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4F59B" w14:textId="6D907483" w:rsidR="00F84D2C" w:rsidRPr="00EB3538" w:rsidRDefault="00F84D2C" w:rsidP="00F84D2C">
      <w:pPr>
        <w:jc w:val="center"/>
        <w:rPr>
          <w:rFonts w:ascii="Calibri" w:eastAsia="Times New Roman" w:hAnsi="Calibri" w:cs="Calibri"/>
          <w:sz w:val="32"/>
          <w:szCs w:val="32"/>
        </w:rPr>
      </w:pPr>
      <w:r w:rsidRPr="00EB3538">
        <w:rPr>
          <w:rFonts w:ascii="Calibri" w:eastAsia="Times New Roman" w:hAnsi="Calibri" w:cs="Calibri"/>
          <w:sz w:val="32"/>
          <w:szCs w:val="32"/>
        </w:rPr>
        <w:t>Maiesha Hawkins</w:t>
      </w:r>
    </w:p>
    <w:p w14:paraId="34EF12AD" w14:textId="63DF3B29" w:rsidR="00F84D2C" w:rsidRPr="00EB3538" w:rsidRDefault="00EB3538" w:rsidP="00F84D2C">
      <w:pPr>
        <w:keepNext/>
        <w:keepLines/>
        <w:spacing w:before="40"/>
        <w:jc w:val="center"/>
        <w:outlineLvl w:val="2"/>
        <w:rPr>
          <w:rFonts w:ascii="Calibri" w:eastAsia="MS PGothic" w:hAnsi="Calibri" w:cs="Calibri"/>
          <w:b/>
          <w:color w:val="000000"/>
        </w:rPr>
      </w:pPr>
      <w:r w:rsidRPr="00EB3538">
        <w:rPr>
          <w:rFonts w:ascii="Calibri" w:eastAsia="MS PGothic" w:hAnsi="Calibri" w:cs="Calibri"/>
          <w:b/>
          <w:color w:val="000000"/>
        </w:rPr>
        <w:t xml:space="preserve">Service Now </w:t>
      </w:r>
      <w:r w:rsidR="00F84D2C" w:rsidRPr="00EB3538">
        <w:rPr>
          <w:rFonts w:ascii="Calibri" w:eastAsia="MS PGothic" w:hAnsi="Calibri" w:cs="Calibri"/>
          <w:b/>
          <w:color w:val="000000"/>
        </w:rPr>
        <w:t xml:space="preserve">Data Governance </w:t>
      </w:r>
      <w:r w:rsidRPr="00EB3538">
        <w:rPr>
          <w:rFonts w:ascii="Calibri" w:eastAsia="MS PGothic" w:hAnsi="Calibri" w:cs="Calibri"/>
          <w:b/>
          <w:color w:val="000000"/>
        </w:rPr>
        <w:t>Consultant</w:t>
      </w:r>
    </w:p>
    <w:p w14:paraId="52AC48BE" w14:textId="77777777" w:rsidR="00F84D2C" w:rsidRPr="00F84D2C" w:rsidRDefault="00F84D2C" w:rsidP="00F84D2C">
      <w:pPr>
        <w:jc w:val="center"/>
        <w:rPr>
          <w:rFonts w:ascii="Calibri" w:eastAsia="Times New Roman" w:hAnsi="Calibri" w:cs="Calibri"/>
          <w:sz w:val="22"/>
          <w:szCs w:val="22"/>
        </w:rPr>
      </w:pPr>
      <w:r w:rsidRPr="00F84D2C">
        <w:rPr>
          <w:rFonts w:ascii="Calibri" w:eastAsia="Times New Roman" w:hAnsi="Calibri" w:cs="Calibri"/>
          <w:sz w:val="22"/>
          <w:szCs w:val="22"/>
        </w:rPr>
        <w:t xml:space="preserve">3700 Crestview Road </w:t>
      </w:r>
      <w:r w:rsidRPr="00F84D2C">
        <w:rPr>
          <w:rFonts w:ascii="Calibri" w:eastAsia="Times New Roman" w:hAnsi="Calibri" w:cs="Calibri"/>
          <w:sz w:val="22"/>
          <w:szCs w:val="22"/>
        </w:rPr>
        <w:sym w:font="Symbol" w:char="F0A8"/>
      </w:r>
      <w:r w:rsidRPr="00F84D2C">
        <w:rPr>
          <w:rFonts w:ascii="Calibri" w:eastAsia="Times New Roman" w:hAnsi="Calibri" w:cs="Calibri"/>
          <w:sz w:val="22"/>
          <w:szCs w:val="22"/>
        </w:rPr>
        <w:t xml:space="preserve"> Richmond, Virginia 23223</w:t>
      </w:r>
      <w:r w:rsidRPr="00F84D2C">
        <w:rPr>
          <w:rFonts w:ascii="Calibri" w:eastAsia="Times New Roman" w:hAnsi="Calibri" w:cs="Calibri"/>
          <w:sz w:val="22"/>
          <w:szCs w:val="22"/>
        </w:rPr>
        <w:sym w:font="Symbol" w:char="F0A8"/>
      </w:r>
      <w:r w:rsidRPr="00F84D2C">
        <w:rPr>
          <w:rFonts w:ascii="Calibri" w:eastAsia="Times New Roman" w:hAnsi="Calibri" w:cs="Calibri"/>
          <w:sz w:val="22"/>
          <w:szCs w:val="22"/>
        </w:rPr>
        <w:t xml:space="preserve"> </w:t>
      </w:r>
      <w:hyperlink r:id="rId8" w:history="1">
        <w:r w:rsidRPr="00F84D2C">
          <w:rPr>
            <w:rFonts w:ascii="Calibri" w:eastAsia="Times New Roman" w:hAnsi="Calibri" w:cs="Calibri"/>
            <w:color w:val="048CFF"/>
            <w:sz w:val="22"/>
            <w:szCs w:val="22"/>
            <w:u w:val="single"/>
          </w:rPr>
          <w:t>maieshahawkins@yahoo.com</w:t>
        </w:r>
      </w:hyperlink>
      <w:r w:rsidRPr="00F84D2C">
        <w:rPr>
          <w:rFonts w:ascii="Calibri" w:eastAsia="Times New Roman" w:hAnsi="Calibri" w:cs="Calibri"/>
          <w:sz w:val="22"/>
          <w:szCs w:val="22"/>
        </w:rPr>
        <w:t xml:space="preserve"> </w:t>
      </w:r>
      <w:r w:rsidRPr="00F84D2C">
        <w:rPr>
          <w:rFonts w:ascii="Calibri" w:eastAsia="Times New Roman" w:hAnsi="Calibri" w:cs="Calibri"/>
          <w:sz w:val="22"/>
          <w:szCs w:val="22"/>
        </w:rPr>
        <w:sym w:font="Symbol" w:char="F0A8"/>
      </w:r>
      <w:r w:rsidRPr="00F84D2C">
        <w:rPr>
          <w:rFonts w:ascii="Calibri" w:eastAsia="Times New Roman" w:hAnsi="Calibri" w:cs="Calibri"/>
          <w:sz w:val="22"/>
          <w:szCs w:val="22"/>
        </w:rPr>
        <w:t xml:space="preserve"> 804-986-8323</w:t>
      </w:r>
    </w:p>
    <w:p w14:paraId="366F8F52" w14:textId="77777777" w:rsidR="00F84D2C" w:rsidRPr="00F84D2C" w:rsidRDefault="00F84D2C" w:rsidP="00F84D2C">
      <w:pPr>
        <w:rPr>
          <w:rFonts w:ascii="Tahoma" w:eastAsia="Times New Roman" w:hAnsi="Tahoma" w:cs="Tahoma"/>
          <w:sz w:val="36"/>
          <w:szCs w:val="36"/>
        </w:rPr>
      </w:pPr>
      <w:r w:rsidRPr="00F84D2C">
        <w:rPr>
          <w:rFonts w:ascii="Georgia" w:eastAsia="Times New Roman" w:hAnsi="Georgia" w:cs="Tahoma"/>
          <w:noProof/>
          <w:sz w:val="40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CFFEF6" wp14:editId="2174DD10">
                <wp:simplePos x="0" y="0"/>
                <wp:positionH relativeFrom="column">
                  <wp:posOffset>0</wp:posOffset>
                </wp:positionH>
                <wp:positionV relativeFrom="paragraph">
                  <wp:posOffset>160655</wp:posOffset>
                </wp:positionV>
                <wp:extent cx="685800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0505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7DB83E5" id="Straight Connector 8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2.65pt" to="540pt,12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" strokecolor="#050500" strokeweight="1pt"/>
            </w:pict>
          </mc:Fallback>
        </mc:AlternateContent>
      </w:r>
    </w:p>
    <w:p w14:paraId="70D9FEA6" w14:textId="77777777" w:rsidR="00F84D2C" w:rsidRPr="00F84D2C" w:rsidRDefault="00F84D2C" w:rsidP="00F84D2C">
      <w:pPr>
        <w:rPr>
          <w:rFonts w:ascii="Calibri" w:eastAsia="Times New Roman" w:hAnsi="Calibri" w:cs="Tahoma"/>
          <w:b/>
          <w:bCs/>
          <w:color w:val="176B76"/>
          <w:sz w:val="20"/>
          <w:szCs w:val="26"/>
        </w:rPr>
      </w:pPr>
      <w:r w:rsidRPr="00F84D2C">
        <w:rPr>
          <w:rFonts w:ascii="Calibri" w:eastAsia="Times New Roman" w:hAnsi="Calibri" w:cs="Tahoma"/>
          <w:b/>
          <w:bCs/>
          <w:color w:val="176B76"/>
          <w:sz w:val="20"/>
          <w:szCs w:val="26"/>
        </w:rPr>
        <w:t>Professional Background</w:t>
      </w:r>
    </w:p>
    <w:p w14:paraId="760B198B" w14:textId="77777777" w:rsidR="00F84D2C" w:rsidRPr="00F84D2C" w:rsidRDefault="00F84D2C" w:rsidP="00F84D2C">
      <w:pPr>
        <w:keepNext/>
        <w:keepLines/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b/>
          <w:bCs/>
          <w:color w:val="000000"/>
          <w:sz w:val="20"/>
          <w:szCs w:val="20"/>
        </w:rPr>
        <w:t>Data Governance Leadership</w:t>
      </w:r>
    </w:p>
    <w:p w14:paraId="22DFD16C" w14:textId="77777777" w:rsidR="00F84D2C" w:rsidRPr="00F84D2C" w:rsidRDefault="00F84D2C" w:rsidP="00F84D2C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Define Domain Scope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: Collaborate with Data Owners and Data Stewards to establish clear governance boundaries and responsibilities for critical data domains.</w:t>
      </w:r>
    </w:p>
    <w:p w14:paraId="7F71F3AC" w14:textId="77777777" w:rsidR="00F84D2C" w:rsidRPr="00F84D2C" w:rsidRDefault="00F84D2C" w:rsidP="00F84D2C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Policy &amp; Standards Compliance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: Develop and enforce data governance policies, establishing minimum compliance requirements to align with enterprise-wide controls and frameworks.</w:t>
      </w:r>
    </w:p>
    <w:p w14:paraId="519E0CB6" w14:textId="77777777" w:rsidR="00F84D2C" w:rsidRPr="00F84D2C" w:rsidRDefault="00F84D2C" w:rsidP="00F84D2C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Risk Management for Enterprise Data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: Establish and govern risk-tiered </w:t>
      </w: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Enterprise Critical Data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, creating frameworks for the acquisition, distribution, and consumption of this data across systems and business units.</w:t>
      </w:r>
    </w:p>
    <w:p w14:paraId="375A8C71" w14:textId="77777777" w:rsidR="00F84D2C" w:rsidRPr="00F84D2C" w:rsidRDefault="00F84D2C" w:rsidP="00F84D2C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Governance of Metadata &amp; Reference Data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: Oversee the governance of critical metadata management, reference data management, and master data management to ensure consistency, quality, and accessibility.</w:t>
      </w:r>
    </w:p>
    <w:p w14:paraId="27CA9B3A" w14:textId="77777777" w:rsidR="00F84D2C" w:rsidRPr="00F84D2C" w:rsidRDefault="00F84D2C" w:rsidP="00F84D2C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Govern Compliance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: Ensure adherence to the enterprise control framework by regularly auditing data governance processes and evaluating compliance with defined policies.</w:t>
      </w:r>
    </w:p>
    <w:p w14:paraId="22B1C12F" w14:textId="77777777" w:rsidR="00F84D2C" w:rsidRPr="00F84D2C" w:rsidRDefault="00F84D2C" w:rsidP="00F84D2C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Critical Data Management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: Establish population thresholds, filters, and quality checks to govern </w:t>
      </w: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Enterprise Critical Data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 elements, ensuring data integrity across the organization.</w:t>
      </w:r>
    </w:p>
    <w:p w14:paraId="184CFBFF" w14:textId="77777777" w:rsidR="00F84D2C" w:rsidRPr="00F84D2C" w:rsidRDefault="00F84D2C" w:rsidP="00F84D2C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Data Quality Assurance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: Assist in the creation of requirements and rules for Data Quality, ensuring data meets required business standards and is trustworthy.</w:t>
      </w:r>
    </w:p>
    <w:p w14:paraId="5C6C29E5" w14:textId="77777777" w:rsidR="00F84D2C" w:rsidRPr="00F84D2C" w:rsidRDefault="00F84D2C" w:rsidP="00F84D2C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Business Glossary &amp; Catalog Management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: Leverage tools like Collibra</w:t>
      </w: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 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to establish and maintain a comprehensive Business Glossary and Data Catalog, ensuring consistency and clarity across data definitions and uses.</w:t>
      </w:r>
    </w:p>
    <w:p w14:paraId="3C90223D" w14:textId="77777777" w:rsidR="00F84D2C" w:rsidRPr="00F84D2C" w:rsidRDefault="00100AF9" w:rsidP="00F84D2C">
      <w:pPr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noProof/>
          <w:sz w:val="20"/>
          <w:szCs w:val="20"/>
        </w:rPr>
        <w:pict w14:anchorId="1B518369">
          <v:rect id="_x0000_i1028" alt="" style="width:468pt;height:.05pt;mso-width-percent:0;mso-height-percent:0;mso-width-percent:0;mso-height-percent:0" o:hralign="center" o:hrstd="t" o:hrnoshade="t" o:hr="t" fillcolor="black" stroked="f"/>
        </w:pict>
      </w:r>
    </w:p>
    <w:p w14:paraId="007E5528" w14:textId="77777777" w:rsidR="00F84D2C" w:rsidRPr="00F84D2C" w:rsidRDefault="00F84D2C" w:rsidP="00F84D2C">
      <w:pPr>
        <w:keepNext/>
        <w:keepLines/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b/>
          <w:bCs/>
          <w:color w:val="000000"/>
          <w:sz w:val="20"/>
          <w:szCs w:val="20"/>
        </w:rPr>
        <w:t>Operational Management &amp; Service Delivery</w:t>
      </w:r>
    </w:p>
    <w:p w14:paraId="09958E97" w14:textId="77777777" w:rsidR="00F84D2C" w:rsidRPr="00F84D2C" w:rsidRDefault="00F84D2C" w:rsidP="00F84D2C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Business Needs Formalization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: Ensure business requirements are clearly articulated, tracked, and resolved in a timely and efficient manner.</w:t>
      </w:r>
    </w:p>
    <w:p w14:paraId="498BED08" w14:textId="77777777" w:rsidR="00F84D2C" w:rsidRPr="00F84D2C" w:rsidRDefault="00F84D2C" w:rsidP="00F84D2C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Effective Communication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: Design and implement communication strategies that bridge the gap between business and IT, ensuring both sides understand project goals, impacts, and requirements.</w:t>
      </w:r>
    </w:p>
    <w:p w14:paraId="18111766" w14:textId="77777777" w:rsidR="00F84D2C" w:rsidRPr="00F84D2C" w:rsidRDefault="00F84D2C" w:rsidP="00F84D2C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Service Delivery &amp; Escalation Management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: Act as the escalation point for major service delivery issues, working to resolve challenges quickly and effectively with the relevant teams.</w:t>
      </w:r>
    </w:p>
    <w:p w14:paraId="62BB6AC9" w14:textId="77777777" w:rsidR="00F84D2C" w:rsidRPr="00F84D2C" w:rsidRDefault="00F84D2C" w:rsidP="00F84D2C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Service Improvement Plans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: Collaborate with service owners to develop and monitor Service Improvement Plans</w:t>
      </w: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 (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SIPs), ensuring continuous service quality and alignment with business objectives.</w:t>
      </w:r>
    </w:p>
    <w:p w14:paraId="4AFC8CD7" w14:textId="77777777" w:rsidR="00F84D2C" w:rsidRPr="00F84D2C" w:rsidRDefault="00F84D2C" w:rsidP="00F84D2C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Technology Impact Assessment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: Understand service technologies in use, working with stakeholders to assess and communicate the relevance and impact of IT changes to their operations.</w:t>
      </w:r>
    </w:p>
    <w:p w14:paraId="55B3FC8E" w14:textId="77777777" w:rsidR="00F84D2C" w:rsidRPr="00F84D2C" w:rsidRDefault="00100AF9" w:rsidP="00F84D2C">
      <w:pPr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noProof/>
          <w:sz w:val="20"/>
          <w:szCs w:val="20"/>
        </w:rPr>
        <w:pict w14:anchorId="0B142EA7">
          <v:rect id="_x0000_i1027" alt="" style="width:468pt;height:.05pt;mso-width-percent:0;mso-height-percent:0;mso-width-percent:0;mso-height-percent:0" o:hralign="center" o:hrstd="t" o:hrnoshade="t" o:hr="t" fillcolor="black" stroked="f"/>
        </w:pict>
      </w:r>
    </w:p>
    <w:p w14:paraId="74ECB55D" w14:textId="77777777" w:rsidR="00F84D2C" w:rsidRPr="00F84D2C" w:rsidRDefault="00F84D2C" w:rsidP="00F84D2C">
      <w:pPr>
        <w:keepNext/>
        <w:keepLines/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b/>
          <w:bCs/>
          <w:color w:val="000000"/>
          <w:sz w:val="20"/>
          <w:szCs w:val="20"/>
        </w:rPr>
        <w:t>Project Delivery &amp; Stakeholder Advocacy</w:t>
      </w:r>
    </w:p>
    <w:p w14:paraId="37F6B290" w14:textId="77777777" w:rsidR="00F84D2C" w:rsidRPr="00F84D2C" w:rsidRDefault="00F84D2C" w:rsidP="00F84D2C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Project Reporting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: Ensure project teams provide clear and regular reports on project status, risks, issues, and changes, keeping all stakeholders informed.</w:t>
      </w:r>
    </w:p>
    <w:p w14:paraId="0E2D08DF" w14:textId="77777777" w:rsidR="00F84D2C" w:rsidRPr="00F84D2C" w:rsidRDefault="00F84D2C" w:rsidP="00F84D2C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Requirements Management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: Collaborate with project managers and clients to ensure that project requirements are well understood, documented, and approved by all relevant stakeholders.</w:t>
      </w:r>
    </w:p>
    <w:p w14:paraId="70B9FC38" w14:textId="77777777" w:rsidR="00F84D2C" w:rsidRPr="00F84D2C" w:rsidRDefault="00F84D2C" w:rsidP="00F84D2C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Key Metrics Tracking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: Ensure regular reporting on key project metrics, providing stakeholders with visibility on milestones, progress, and any deviations.</w:t>
      </w:r>
    </w:p>
    <w:p w14:paraId="2A0DECCD" w14:textId="77777777" w:rsidR="00F84D2C" w:rsidRPr="00F84D2C" w:rsidRDefault="00F84D2C" w:rsidP="00F84D2C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Project Governance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: Act as the guardian of project governance, ensuring that the business and IT stakeholders understand and adhere to agreed-upon processes, timelines, and deliverables.</w:t>
      </w:r>
    </w:p>
    <w:p w14:paraId="73424312" w14:textId="47A5304A" w:rsidR="00F84D2C" w:rsidRDefault="00100AF9" w:rsidP="00F84D2C">
      <w:pPr>
        <w:rPr>
          <w:rFonts w:ascii="Calibri" w:eastAsia="Times New Roman" w:hAnsi="Calibri" w:cs="Calibri"/>
          <w:noProof/>
          <w:sz w:val="20"/>
          <w:szCs w:val="20"/>
        </w:rPr>
      </w:pPr>
      <w:r>
        <w:rPr>
          <w:rFonts w:ascii="Calibri" w:eastAsia="Times New Roman" w:hAnsi="Calibri" w:cs="Calibri"/>
          <w:noProof/>
          <w:sz w:val="20"/>
          <w:szCs w:val="20"/>
        </w:rPr>
        <w:pict w14:anchorId="7C452C34">
          <v:rect id="_x0000_i1026" alt="" style="width:468pt;height:.05pt;mso-width-percent:0;mso-height-percent:0;mso-width-percent:0;mso-height-percent:0" o:hralign="center" o:hrstd="t" o:hrnoshade="t" o:hr="t" fillcolor="black" stroked="f"/>
        </w:pict>
      </w:r>
    </w:p>
    <w:p w14:paraId="273A54A9" w14:textId="3BDD4856" w:rsidR="00B34877" w:rsidRPr="00B34877" w:rsidRDefault="00B34877" w:rsidP="00B34877">
      <w:pPr>
        <w:rPr>
          <w:rFonts w:ascii="Calibri" w:eastAsia="Times New Roman" w:hAnsi="Calibri" w:cs="Calibri"/>
          <w:sz w:val="20"/>
          <w:szCs w:val="20"/>
        </w:rPr>
      </w:pPr>
    </w:p>
    <w:p w14:paraId="332CF172" w14:textId="5E3772F6" w:rsidR="00B34877" w:rsidRPr="00B34877" w:rsidRDefault="00B34877" w:rsidP="00B34877">
      <w:pPr>
        <w:rPr>
          <w:rFonts w:ascii="Calibri" w:eastAsia="Times New Roman" w:hAnsi="Calibri" w:cs="Calibri"/>
          <w:sz w:val="20"/>
          <w:szCs w:val="20"/>
        </w:rPr>
      </w:pPr>
    </w:p>
    <w:p w14:paraId="10422B53" w14:textId="5584CE77" w:rsidR="00B34877" w:rsidRPr="00F84D2C" w:rsidRDefault="00B34877" w:rsidP="00B34877">
      <w:pPr>
        <w:tabs>
          <w:tab w:val="left" w:pos="1039"/>
        </w:tabs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ab/>
      </w:r>
    </w:p>
    <w:p w14:paraId="5013F822" w14:textId="77777777" w:rsidR="00F84D2C" w:rsidRPr="00F84D2C" w:rsidRDefault="00F84D2C" w:rsidP="00F84D2C">
      <w:pPr>
        <w:keepNext/>
        <w:keepLines/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b/>
          <w:bCs/>
          <w:color w:val="000000"/>
          <w:sz w:val="20"/>
          <w:szCs w:val="20"/>
        </w:rPr>
        <w:lastRenderedPageBreak/>
        <w:t>Business Knowledge &amp; Advocacy</w:t>
      </w:r>
    </w:p>
    <w:p w14:paraId="29230E17" w14:textId="77777777" w:rsidR="00F84D2C" w:rsidRPr="00F84D2C" w:rsidRDefault="00F84D2C" w:rsidP="00F84D2C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Understanding Business Activities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: Develop a deep understanding of core business activities and how IT services align to support them.</w:t>
      </w:r>
    </w:p>
    <w:p w14:paraId="40E044BF" w14:textId="77777777" w:rsidR="00F84D2C" w:rsidRPr="00F84D2C" w:rsidRDefault="00F84D2C" w:rsidP="00F84D2C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Mapping IT to Business Strategies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: Advocate for business stakeholders by understanding their strategies and helping to develop IT strategic roadmaps that align with business objectives.</w:t>
      </w:r>
    </w:p>
    <w:p w14:paraId="76BA3CA8" w14:textId="77777777" w:rsidR="00F84D2C" w:rsidRPr="00F84D2C" w:rsidRDefault="00F84D2C" w:rsidP="00F84D2C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Stakeholder Success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: Act as a dedicated advocate for stakeholders, ensuring their needs are met through effective collaboration and tailored IT solutions.</w:t>
      </w:r>
    </w:p>
    <w:p w14:paraId="61B60119" w14:textId="77777777" w:rsidR="00F84D2C" w:rsidRPr="00F84D2C" w:rsidRDefault="00F84D2C" w:rsidP="00F84D2C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Influencing Stakeholders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: Influence business and IT stakeholders across multiple levels of the organization, aligning their goals and helping them overcome resistance to change, differing agendas, or political challenges.</w:t>
      </w:r>
    </w:p>
    <w:p w14:paraId="1E5516E4" w14:textId="77777777" w:rsidR="00F84D2C" w:rsidRPr="00F84D2C" w:rsidRDefault="00F84D2C" w:rsidP="00F84D2C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Developing IT Strategy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: Leverage relationships to develop and implement IT strategies that deliver value and help the organization achieve its goals.</w:t>
      </w:r>
    </w:p>
    <w:p w14:paraId="415BF781" w14:textId="77777777" w:rsidR="00F84D2C" w:rsidRPr="00F84D2C" w:rsidRDefault="00100AF9" w:rsidP="00F84D2C">
      <w:pPr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noProof/>
          <w:sz w:val="20"/>
          <w:szCs w:val="20"/>
        </w:rPr>
        <w:pict w14:anchorId="00E785BF">
          <v:rect id="_x0000_i1025" alt="" style="width:468pt;height:.05pt;mso-width-percent:0;mso-height-percent:0;mso-width-percent:0;mso-height-percent:0" o:hralign="center" o:hrstd="t" o:hrnoshade="t" o:hr="t" fillcolor="black" stroked="f"/>
        </w:pict>
      </w:r>
    </w:p>
    <w:p w14:paraId="0032DF11" w14:textId="77777777" w:rsidR="00F84D2C" w:rsidRPr="00F84D2C" w:rsidRDefault="00F84D2C" w:rsidP="00F84D2C">
      <w:pPr>
        <w:keepNext/>
        <w:keepLines/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b/>
          <w:bCs/>
          <w:color w:val="000000"/>
          <w:sz w:val="20"/>
          <w:szCs w:val="20"/>
        </w:rPr>
        <w:t>Value Creation &amp; Business Impact</w:t>
      </w:r>
    </w:p>
    <w:p w14:paraId="3AA4426D" w14:textId="77777777" w:rsidR="00F84D2C" w:rsidRPr="00F84D2C" w:rsidRDefault="00F84D2C" w:rsidP="00F84D2C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Maximizing IT Service Value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: Leverage existing IT services to their fullest potential, identifying opportunities to create business value and improve operational efficiencies.</w:t>
      </w:r>
    </w:p>
    <w:p w14:paraId="4A9532BB" w14:textId="77777777" w:rsidR="00F84D2C" w:rsidRPr="00F84D2C" w:rsidRDefault="00F84D2C" w:rsidP="00F84D2C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Strategic Alignment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: Ensure that IT initiatives and services are aligned with business goals, driving positive outcomes and creating long-term value for the organization.</w:t>
      </w:r>
    </w:p>
    <w:p w14:paraId="58C7FDB5" w14:textId="77777777" w:rsidR="00F84D2C" w:rsidRPr="00F84D2C" w:rsidRDefault="00F84D2C" w:rsidP="00F84D2C">
      <w:pPr>
        <w:spacing w:after="20"/>
        <w:contextualSpacing/>
        <w:rPr>
          <w:rFonts w:ascii="Calibri" w:eastAsia="Times New Roman" w:hAnsi="Calibri" w:cs="Tahoma"/>
          <w:b/>
          <w:bCs/>
          <w:color w:val="176B76"/>
          <w:sz w:val="20"/>
          <w:szCs w:val="26"/>
        </w:rPr>
      </w:pPr>
      <w:r w:rsidRPr="00F84D2C">
        <w:rPr>
          <w:rFonts w:ascii="Calibri" w:eastAsia="Times New Roman" w:hAnsi="Calibri" w:cs="Tahoma"/>
          <w:b/>
          <w:bCs/>
          <w:color w:val="176B76"/>
          <w:sz w:val="20"/>
          <w:szCs w:val="26"/>
        </w:rPr>
        <w:t>Professional Experience</w:t>
      </w:r>
    </w:p>
    <w:p w14:paraId="0B5CF76D" w14:textId="77777777" w:rsidR="00F84D2C" w:rsidRPr="00F84D2C" w:rsidRDefault="00F84D2C" w:rsidP="00F84D2C">
      <w:pPr>
        <w:keepNext/>
        <w:keepLines/>
        <w:spacing w:before="40"/>
        <w:outlineLvl w:val="3"/>
        <w:rPr>
          <w:rFonts w:ascii="Calibri" w:eastAsia="MS PGothic" w:hAnsi="Calibri" w:cs="Calibri"/>
          <w:b/>
          <w:bCs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b/>
          <w:bCs/>
          <w:color w:val="000000"/>
          <w:sz w:val="20"/>
          <w:szCs w:val="20"/>
        </w:rPr>
        <w:t>ERFT Program Portfolio Manager</w:t>
      </w:r>
    </w:p>
    <w:p w14:paraId="088CCEF1" w14:textId="77777777" w:rsidR="00F84D2C" w:rsidRPr="00F84D2C" w:rsidRDefault="00F84D2C" w:rsidP="00F84D2C">
      <w:pPr>
        <w:rPr>
          <w:rFonts w:ascii="-webkit-standard" w:eastAsia="Times New Roman" w:hAnsi="-webkit-standard" w:cs="Times New Roman"/>
          <w:color w:val="000000"/>
          <w:sz w:val="27"/>
          <w:szCs w:val="27"/>
        </w:rPr>
      </w:pP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Bank of America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 | Oct 2023 – Present</w:t>
      </w:r>
      <w:r w:rsidRPr="00F84D2C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 </w:t>
      </w:r>
    </w:p>
    <w:p w14:paraId="1CEBABD3" w14:textId="73653685" w:rsidR="00F84D2C" w:rsidRDefault="00F84D2C" w:rsidP="00F84D2C">
      <w:pPr>
        <w:autoSpaceDE w:val="0"/>
        <w:autoSpaceDN w:val="0"/>
        <w:adjustRightInd w:val="0"/>
        <w:contextualSpacing/>
        <w:rPr>
          <w:rFonts w:ascii="Calibri" w:eastAsia="MS PGothic" w:hAnsi="Calibri" w:cs="Calibri"/>
          <w:sz w:val="20"/>
          <w:szCs w:val="20"/>
        </w:rPr>
      </w:pPr>
      <w:r w:rsidRPr="00F84D2C">
        <w:rPr>
          <w:rFonts w:ascii="Calibri" w:eastAsia="MS PGothic" w:hAnsi="Calibri" w:cs="Calibri"/>
          <w:sz w:val="20"/>
          <w:szCs w:val="20"/>
        </w:rPr>
        <w:t>I lead the ERFT portfolio, enforce enterprise data governance policies, and drive data quality initiatives, ensuring regulatory and internal standards compliance across 400+ applications through governance of CDEs, metadata, country codes, and retention schedules.</w:t>
      </w:r>
    </w:p>
    <w:p w14:paraId="0CE9924B" w14:textId="015AEBE3" w:rsidR="00D913DB" w:rsidRPr="00D913DB" w:rsidRDefault="00D913DB" w:rsidP="00D913DB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eastAsia="MS PGothic" w:cstheme="minorHAnsi"/>
          <w:sz w:val="20"/>
          <w:szCs w:val="20"/>
        </w:rPr>
      </w:pPr>
      <w:r w:rsidRPr="00D913DB">
        <w:rPr>
          <w:rFonts w:cstheme="minorHAnsi"/>
          <w:sz w:val="20"/>
          <w:szCs w:val="20"/>
        </w:rPr>
        <w:t>Maintain the Data Catalog and metadata in ServiceNow, classifying assets, attributes, and lineage to enable discovery and governance.</w:t>
      </w:r>
    </w:p>
    <w:p w14:paraId="182B80F1" w14:textId="77777777" w:rsidR="00F84D2C" w:rsidRPr="00F84D2C" w:rsidRDefault="00F84D2C" w:rsidP="00F84D2C">
      <w:pPr>
        <w:numPr>
          <w:ilvl w:val="0"/>
          <w:numId w:val="12"/>
        </w:numPr>
        <w:autoSpaceDE w:val="0"/>
        <w:autoSpaceDN w:val="0"/>
        <w:adjustRightInd w:val="0"/>
        <w:contextualSpacing/>
        <w:rPr>
          <w:rFonts w:ascii="Calibri" w:eastAsia="MS PGothic" w:hAnsi="Calibri" w:cs="Calibri"/>
          <w:sz w:val="20"/>
          <w:szCs w:val="20"/>
        </w:rPr>
      </w:pP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Led the development and enforcement of enterprise data governance policies, ensuring compliance with regulatory and internal standards.</w:t>
      </w:r>
    </w:p>
    <w:p w14:paraId="57FE555F" w14:textId="77777777" w:rsidR="00F84D2C" w:rsidRPr="00F84D2C" w:rsidRDefault="00F84D2C" w:rsidP="00F84D2C">
      <w:pPr>
        <w:numPr>
          <w:ilvl w:val="0"/>
          <w:numId w:val="12"/>
        </w:numPr>
        <w:autoSpaceDE w:val="0"/>
        <w:autoSpaceDN w:val="0"/>
        <w:adjustRightInd w:val="0"/>
        <w:contextualSpacing/>
        <w:rPr>
          <w:rFonts w:ascii="Calibri" w:eastAsia="MS PGothic" w:hAnsi="Calibri" w:cs="Calibri"/>
          <w:sz w:val="20"/>
          <w:szCs w:val="20"/>
        </w:rPr>
      </w:pP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Defined and implemented critical data elements (CDEs), business rules, and control thresholds to support data quality initiatives.</w:t>
      </w:r>
    </w:p>
    <w:p w14:paraId="531E03B7" w14:textId="77777777" w:rsidR="00F84D2C" w:rsidRPr="00F84D2C" w:rsidRDefault="00F84D2C" w:rsidP="00F84D2C">
      <w:pPr>
        <w:numPr>
          <w:ilvl w:val="0"/>
          <w:numId w:val="12"/>
        </w:numPr>
        <w:autoSpaceDE w:val="0"/>
        <w:autoSpaceDN w:val="0"/>
        <w:adjustRightInd w:val="0"/>
        <w:contextualSpacing/>
        <w:rPr>
          <w:rFonts w:ascii="Calibri" w:eastAsia="MS PGothic" w:hAnsi="Calibri" w:cs="Calibri"/>
          <w:sz w:val="20"/>
          <w:szCs w:val="20"/>
        </w:rPr>
      </w:pP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Built and managed business glossary and metadata assets using Collibra to drive data transparency and lineage.</w:t>
      </w:r>
    </w:p>
    <w:p w14:paraId="41815407" w14:textId="77777777" w:rsidR="00F84D2C" w:rsidRPr="00F84D2C" w:rsidRDefault="00F84D2C" w:rsidP="00F84D2C">
      <w:pPr>
        <w:numPr>
          <w:ilvl w:val="0"/>
          <w:numId w:val="12"/>
        </w:numPr>
        <w:autoSpaceDE w:val="0"/>
        <w:autoSpaceDN w:val="0"/>
        <w:adjustRightInd w:val="0"/>
        <w:contextualSpacing/>
        <w:rPr>
          <w:rFonts w:ascii="Calibri" w:eastAsia="MS PGothic" w:hAnsi="Calibri" w:cs="Calibri"/>
          <w:sz w:val="20"/>
          <w:szCs w:val="20"/>
        </w:rPr>
      </w:pP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Directed business data strategy including data integration, classification, and acquisition planning.</w:t>
      </w:r>
    </w:p>
    <w:p w14:paraId="19817480" w14:textId="77777777" w:rsidR="00F84D2C" w:rsidRPr="00F84D2C" w:rsidRDefault="00F84D2C" w:rsidP="00F84D2C">
      <w:pPr>
        <w:numPr>
          <w:ilvl w:val="0"/>
          <w:numId w:val="12"/>
        </w:numPr>
        <w:autoSpaceDE w:val="0"/>
        <w:autoSpaceDN w:val="0"/>
        <w:adjustRightInd w:val="0"/>
        <w:contextualSpacing/>
        <w:rPr>
          <w:rFonts w:ascii="Calibri" w:eastAsia="MS PGothic" w:hAnsi="Calibri" w:cs="Calibri"/>
          <w:sz w:val="20"/>
          <w:szCs w:val="20"/>
        </w:rPr>
      </w:pP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Created and continuously improved enterprise data governance policies and procedures to align with regulatory requirements and industry best practices.</w:t>
      </w:r>
    </w:p>
    <w:p w14:paraId="165F11D1" w14:textId="77777777" w:rsidR="00F84D2C" w:rsidRPr="00F84D2C" w:rsidRDefault="00F84D2C" w:rsidP="00F84D2C">
      <w:pPr>
        <w:numPr>
          <w:ilvl w:val="0"/>
          <w:numId w:val="12"/>
        </w:numPr>
        <w:autoSpaceDE w:val="0"/>
        <w:autoSpaceDN w:val="0"/>
        <w:adjustRightInd w:val="0"/>
        <w:contextualSpacing/>
        <w:rPr>
          <w:rFonts w:ascii="Calibri" w:eastAsia="MS PGothic" w:hAnsi="Calibri" w:cs="Calibri"/>
          <w:sz w:val="20"/>
          <w:szCs w:val="20"/>
        </w:rPr>
      </w:pP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Monitored application data sets to ensure compliance with retention code schedules, avoiding both over-retention and under-retention of records.</w:t>
      </w:r>
    </w:p>
    <w:p w14:paraId="583B450F" w14:textId="77777777" w:rsidR="00F84D2C" w:rsidRPr="00F84D2C" w:rsidRDefault="00F84D2C" w:rsidP="00F84D2C">
      <w:pPr>
        <w:numPr>
          <w:ilvl w:val="0"/>
          <w:numId w:val="12"/>
        </w:numPr>
        <w:autoSpaceDE w:val="0"/>
        <w:autoSpaceDN w:val="0"/>
        <w:adjustRightInd w:val="0"/>
        <w:contextualSpacing/>
        <w:rPr>
          <w:rFonts w:ascii="Calibri" w:eastAsia="MS PGothic" w:hAnsi="Calibri" w:cs="Calibri"/>
          <w:sz w:val="20"/>
          <w:szCs w:val="20"/>
        </w:rPr>
      </w:pP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Conducted data audits to identify governance gaps, ensuring alignment with industry frameworks and corporate compliance obligations.</w:t>
      </w:r>
    </w:p>
    <w:p w14:paraId="74D52AE3" w14:textId="77777777" w:rsidR="00F84D2C" w:rsidRPr="00F84D2C" w:rsidRDefault="00F84D2C" w:rsidP="00F84D2C">
      <w:pPr>
        <w:autoSpaceDE w:val="0"/>
        <w:autoSpaceDN w:val="0"/>
        <w:adjustRightInd w:val="0"/>
        <w:ind w:left="360"/>
        <w:rPr>
          <w:rFonts w:ascii="Calibri" w:eastAsia="MS PGothic" w:hAnsi="Calibri" w:cs="Calibri"/>
          <w:sz w:val="20"/>
          <w:szCs w:val="20"/>
        </w:rPr>
      </w:pPr>
    </w:p>
    <w:p w14:paraId="30DB2985" w14:textId="77803415" w:rsidR="00F84D2C" w:rsidRPr="00F84D2C" w:rsidRDefault="00EB3538" w:rsidP="00F84D2C">
      <w:pPr>
        <w:spacing w:after="20"/>
        <w:contextualSpacing/>
        <w:rPr>
          <w:rFonts w:ascii="Calibri" w:eastAsia="Times New Roman" w:hAnsi="Calibri" w:cs="Tahoma"/>
          <w:b/>
          <w:sz w:val="20"/>
          <w:szCs w:val="20"/>
        </w:rPr>
      </w:pPr>
      <w:r>
        <w:rPr>
          <w:rFonts w:ascii="Calibri" w:eastAsia="Times New Roman" w:hAnsi="Calibri" w:cs="Tahoma"/>
          <w:b/>
          <w:sz w:val="20"/>
          <w:szCs w:val="20"/>
        </w:rPr>
        <w:t xml:space="preserve">ServiceNow </w:t>
      </w:r>
      <w:r w:rsidR="00F84D2C" w:rsidRPr="00F84D2C">
        <w:rPr>
          <w:rFonts w:ascii="Calibri" w:eastAsia="Times New Roman" w:hAnsi="Calibri" w:cs="Tahoma"/>
          <w:b/>
          <w:sz w:val="20"/>
          <w:szCs w:val="20"/>
        </w:rPr>
        <w:t xml:space="preserve">Data Deficiency Data Governance Project Manager </w:t>
      </w:r>
    </w:p>
    <w:p w14:paraId="62D4B240" w14:textId="77777777" w:rsidR="00F84D2C" w:rsidRPr="00F84D2C" w:rsidRDefault="00F84D2C" w:rsidP="00F84D2C">
      <w:pPr>
        <w:spacing w:after="20"/>
        <w:contextualSpacing/>
        <w:rPr>
          <w:rFonts w:ascii="Calibri" w:eastAsia="Times New Roman" w:hAnsi="Calibri" w:cs="Tahoma"/>
          <w:bCs/>
          <w:sz w:val="20"/>
          <w:szCs w:val="20"/>
        </w:rPr>
      </w:pPr>
      <w:r w:rsidRPr="00F84D2C">
        <w:rPr>
          <w:rFonts w:ascii="Calibri" w:eastAsia="Times New Roman" w:hAnsi="Calibri" w:cs="Tahoma"/>
          <w:bCs/>
          <w:sz w:val="20"/>
          <w:szCs w:val="20"/>
        </w:rPr>
        <w:t>Artech | Jan 2023 – Aug 2023</w:t>
      </w:r>
    </w:p>
    <w:p w14:paraId="14C72069" w14:textId="0C5B0EB4" w:rsidR="00F84D2C" w:rsidRDefault="00F84D2C" w:rsidP="00F84D2C">
      <w:pPr>
        <w:spacing w:after="20"/>
        <w:contextualSpacing/>
        <w:rPr>
          <w:rFonts w:ascii="Calibri" w:eastAsia="MS PGothic" w:hAnsi="Calibri" w:cs="Calibri"/>
          <w:sz w:val="20"/>
          <w:szCs w:val="20"/>
        </w:rPr>
      </w:pPr>
      <w:r w:rsidRPr="00F84D2C">
        <w:rPr>
          <w:rFonts w:ascii="Calibri" w:eastAsia="MS PGothic" w:hAnsi="Calibri" w:cs="Calibri"/>
          <w:sz w:val="20"/>
          <w:szCs w:val="20"/>
        </w:rPr>
        <w:t>I ensured timely identification, documentation, and remediation of incomplete, inconsistent, or missing data through defined roles, standards, and monitoring to enable trusted decision-making.</w:t>
      </w:r>
    </w:p>
    <w:p w14:paraId="1C4FD9A6" w14:textId="209231F1" w:rsidR="00EB3538" w:rsidRPr="00EB3538" w:rsidRDefault="00EB3538" w:rsidP="00EB3538">
      <w:pPr>
        <w:pStyle w:val="ListParagraph"/>
        <w:numPr>
          <w:ilvl w:val="0"/>
          <w:numId w:val="22"/>
        </w:numPr>
        <w:spacing w:after="20"/>
        <w:rPr>
          <w:rFonts w:eastAsia="Times New Roman" w:cstheme="minorHAnsi"/>
          <w:bCs/>
          <w:sz w:val="20"/>
          <w:szCs w:val="20"/>
        </w:rPr>
      </w:pPr>
      <w:r w:rsidRPr="00EB3538">
        <w:rPr>
          <w:rFonts w:cstheme="minorHAnsi"/>
          <w:sz w:val="20"/>
          <w:szCs w:val="20"/>
        </w:rPr>
        <w:t>Ensure end-to-end data lineage and traceability across systems by configuring integrations and lineage tracking within ServiceNow.</w:t>
      </w:r>
    </w:p>
    <w:p w14:paraId="363329D9" w14:textId="77777777" w:rsidR="00F84D2C" w:rsidRPr="00F84D2C" w:rsidRDefault="00F84D2C" w:rsidP="00F84D2C">
      <w:pPr>
        <w:numPr>
          <w:ilvl w:val="0"/>
          <w:numId w:val="5"/>
        </w:numPr>
        <w:spacing w:after="20"/>
        <w:contextualSpacing/>
        <w:rPr>
          <w:rFonts w:ascii="Calibri" w:eastAsia="Times New Roman" w:hAnsi="Calibri" w:cs="Tahoma"/>
          <w:bCs/>
          <w:sz w:val="20"/>
          <w:szCs w:val="20"/>
        </w:rPr>
      </w:pPr>
      <w:r w:rsidRPr="00F84D2C">
        <w:rPr>
          <w:rFonts w:ascii="Calibri" w:eastAsia="Times New Roman" w:hAnsi="Calibri" w:cs="Calibri"/>
          <w:sz w:val="20"/>
          <w:szCs w:val="20"/>
        </w:rPr>
        <w:t>Developed and governed retention policies in alignment with Legal, Compliance, and Privacy for enterprise records.</w:t>
      </w:r>
    </w:p>
    <w:p w14:paraId="63D92B2B" w14:textId="77777777" w:rsidR="00F84D2C" w:rsidRPr="00F84D2C" w:rsidRDefault="00F84D2C" w:rsidP="00F84D2C">
      <w:pPr>
        <w:numPr>
          <w:ilvl w:val="0"/>
          <w:numId w:val="5"/>
        </w:numPr>
        <w:spacing w:after="20"/>
        <w:contextualSpacing/>
        <w:rPr>
          <w:rFonts w:ascii="Calibri" w:eastAsia="Times New Roman" w:hAnsi="Calibri" w:cs="Tahoma"/>
          <w:bCs/>
          <w:sz w:val="20"/>
          <w:szCs w:val="20"/>
        </w:rPr>
      </w:pPr>
      <w:r w:rsidRPr="00F84D2C">
        <w:rPr>
          <w:rFonts w:ascii="Calibri" w:eastAsia="Times New Roman" w:hAnsi="Calibri" w:cs="Calibri"/>
          <w:sz w:val="20"/>
          <w:szCs w:val="20"/>
        </w:rPr>
        <w:t>Led resolution of data deficiencies across Workfront and ServiceNow, remediating gaps in enterprise data management processes.</w:t>
      </w:r>
    </w:p>
    <w:p w14:paraId="1D59F973" w14:textId="77777777" w:rsidR="00F84D2C" w:rsidRPr="00F84D2C" w:rsidRDefault="00F84D2C" w:rsidP="00F84D2C">
      <w:pPr>
        <w:numPr>
          <w:ilvl w:val="0"/>
          <w:numId w:val="5"/>
        </w:numPr>
        <w:spacing w:after="20"/>
        <w:contextualSpacing/>
        <w:rPr>
          <w:rFonts w:ascii="Calibri" w:eastAsia="Times New Roman" w:hAnsi="Calibri" w:cs="Tahoma"/>
          <w:bCs/>
          <w:sz w:val="20"/>
          <w:szCs w:val="20"/>
        </w:rPr>
      </w:pPr>
      <w:r w:rsidRPr="00F84D2C">
        <w:rPr>
          <w:rFonts w:ascii="Calibri" w:eastAsia="Times New Roman" w:hAnsi="Calibri" w:cs="Calibri"/>
          <w:sz w:val="20"/>
          <w:szCs w:val="20"/>
        </w:rPr>
        <w:t>Applied regulatory frameworks and industry trends to optimize records management governance and data lifecycle controls.</w:t>
      </w:r>
    </w:p>
    <w:p w14:paraId="1FC368AD" w14:textId="77777777" w:rsidR="00F84D2C" w:rsidRPr="00F84D2C" w:rsidRDefault="00F84D2C" w:rsidP="00F84D2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Directed implementation of enterprise data catalog and lineage solutions.</w:t>
      </w:r>
    </w:p>
    <w:p w14:paraId="26937BA8" w14:textId="77777777" w:rsidR="00F84D2C" w:rsidRPr="00F84D2C" w:rsidRDefault="00F84D2C" w:rsidP="00F84D2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Enabled adoption of Collibra through user training, documentation, and process controls.</w:t>
      </w:r>
    </w:p>
    <w:p w14:paraId="02FBA876" w14:textId="77777777" w:rsidR="00F84D2C" w:rsidRPr="00F84D2C" w:rsidRDefault="00F84D2C" w:rsidP="00F84D2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Partnered with SMEs to establish business terms, ownership roles, and data protection rules</w:t>
      </w:r>
    </w:p>
    <w:p w14:paraId="58CB2E29" w14:textId="77777777" w:rsidR="00F84D2C" w:rsidRDefault="00F84D2C" w:rsidP="00F84D2C">
      <w:pPr>
        <w:rPr>
          <w:rFonts w:ascii="Calibri" w:eastAsia="Calibri" w:hAnsi="Calibri" w:cs="Tahoma"/>
          <w:b/>
          <w:sz w:val="20"/>
        </w:rPr>
      </w:pPr>
    </w:p>
    <w:p w14:paraId="4F2077D6" w14:textId="77777777" w:rsidR="00F84D2C" w:rsidRDefault="00F84D2C" w:rsidP="00F84D2C">
      <w:pPr>
        <w:rPr>
          <w:rFonts w:ascii="Calibri" w:eastAsia="Calibri" w:hAnsi="Calibri" w:cs="Tahoma"/>
          <w:b/>
          <w:sz w:val="20"/>
        </w:rPr>
      </w:pPr>
    </w:p>
    <w:p w14:paraId="05C33E69" w14:textId="77777777" w:rsidR="00F84D2C" w:rsidRDefault="00F84D2C" w:rsidP="00F84D2C">
      <w:pPr>
        <w:rPr>
          <w:rFonts w:ascii="Calibri" w:eastAsia="Calibri" w:hAnsi="Calibri" w:cs="Tahoma"/>
          <w:b/>
          <w:sz w:val="20"/>
        </w:rPr>
      </w:pPr>
    </w:p>
    <w:p w14:paraId="0B7A74D6" w14:textId="7AB6A611" w:rsidR="00F84D2C" w:rsidRPr="00F84D2C" w:rsidRDefault="00EB3538" w:rsidP="00F84D2C">
      <w:pPr>
        <w:rPr>
          <w:rFonts w:ascii="Calibri" w:eastAsia="Calibri" w:hAnsi="Calibri" w:cs="Tahoma"/>
          <w:b/>
          <w:sz w:val="20"/>
        </w:rPr>
      </w:pPr>
      <w:r>
        <w:rPr>
          <w:rFonts w:ascii="Calibri" w:eastAsia="Calibri" w:hAnsi="Calibri" w:cs="Tahoma"/>
          <w:b/>
          <w:sz w:val="20"/>
        </w:rPr>
        <w:t xml:space="preserve">ServiceNow </w:t>
      </w:r>
      <w:r w:rsidR="00F84D2C" w:rsidRPr="00F84D2C">
        <w:rPr>
          <w:rFonts w:ascii="Calibri" w:eastAsia="Calibri" w:hAnsi="Calibri" w:cs="Tahoma"/>
          <w:b/>
          <w:sz w:val="20"/>
        </w:rPr>
        <w:t>Business &amp; Data Governance Consultant (IV&amp;V)</w:t>
      </w:r>
    </w:p>
    <w:p w14:paraId="73E0F189" w14:textId="77777777" w:rsidR="00F84D2C" w:rsidRPr="00F84D2C" w:rsidRDefault="00F84D2C" w:rsidP="00F84D2C">
      <w:pPr>
        <w:rPr>
          <w:rFonts w:ascii="Calibri" w:eastAsia="Calibri" w:hAnsi="Calibri" w:cs="Tahoma"/>
          <w:bCs/>
          <w:sz w:val="20"/>
        </w:rPr>
      </w:pPr>
      <w:r w:rsidRPr="00F84D2C">
        <w:rPr>
          <w:rFonts w:ascii="Calibri" w:eastAsia="Calibri" w:hAnsi="Calibri" w:cs="Tahoma"/>
          <w:b/>
          <w:sz w:val="20"/>
        </w:rPr>
        <w:t>One Bridge</w:t>
      </w:r>
      <w:r w:rsidRPr="00F84D2C">
        <w:rPr>
          <w:rFonts w:ascii="Calibri" w:eastAsia="Calibri" w:hAnsi="Calibri" w:cs="Tahoma"/>
          <w:bCs/>
          <w:sz w:val="20"/>
        </w:rPr>
        <w:t xml:space="preserve"> (August 2022 – January 2023)</w:t>
      </w:r>
    </w:p>
    <w:p w14:paraId="179F03A8" w14:textId="77777777" w:rsidR="00F84D2C" w:rsidRPr="00F84D2C" w:rsidRDefault="00F84D2C" w:rsidP="00F84D2C">
      <w:pPr>
        <w:rPr>
          <w:rFonts w:ascii="Calibri" w:eastAsia="Calibri" w:hAnsi="Calibri" w:cs="Tahoma"/>
          <w:bCs/>
          <w:sz w:val="20"/>
        </w:rPr>
      </w:pPr>
      <w:r w:rsidRPr="00F84D2C">
        <w:rPr>
          <w:rFonts w:ascii="Calibri" w:eastAsia="Calibri" w:hAnsi="Calibri" w:cs="Tahoma"/>
          <w:bCs/>
          <w:sz w:val="20"/>
        </w:rPr>
        <w:t xml:space="preserve">Policy and Procedure Specialist responsible for creating, documenting, and maintain data governance policies and standard operating procedures to ensure compliance, consistency, and operational efficiency. </w:t>
      </w:r>
    </w:p>
    <w:p w14:paraId="4A5C0824" w14:textId="77777777" w:rsidR="00F84D2C" w:rsidRPr="00F84D2C" w:rsidRDefault="00F84D2C" w:rsidP="00F84D2C">
      <w:pPr>
        <w:numPr>
          <w:ilvl w:val="0"/>
          <w:numId w:val="6"/>
        </w:numPr>
        <w:rPr>
          <w:rFonts w:ascii="Calibri" w:eastAsia="Calibri" w:hAnsi="Calibri" w:cs="Tahoma"/>
          <w:bCs/>
          <w:sz w:val="20"/>
        </w:rPr>
      </w:pPr>
      <w:r w:rsidRPr="00F84D2C">
        <w:rPr>
          <w:rFonts w:ascii="Calibri" w:eastAsia="Calibri" w:hAnsi="Calibri" w:cs="Calibri"/>
          <w:sz w:val="20"/>
          <w:szCs w:val="20"/>
        </w:rPr>
        <w:t>Led deployment of Collibra Data Catalog including business term definitions, data lineage, and policy linkage.</w:t>
      </w:r>
    </w:p>
    <w:p w14:paraId="47B12B30" w14:textId="77777777" w:rsidR="00F84D2C" w:rsidRPr="00F84D2C" w:rsidRDefault="00F84D2C" w:rsidP="00F84D2C">
      <w:pPr>
        <w:ind w:left="720"/>
        <w:rPr>
          <w:rFonts w:ascii="Calibri" w:eastAsia="Calibri" w:hAnsi="Calibri" w:cs="Tahoma"/>
          <w:bCs/>
          <w:sz w:val="20"/>
        </w:rPr>
      </w:pPr>
      <w:r w:rsidRPr="00F84D2C">
        <w:rPr>
          <w:rFonts w:ascii="Calibri" w:eastAsia="Calibri" w:hAnsi="Calibri" w:cs="Calibri"/>
          <w:sz w:val="20"/>
          <w:szCs w:val="20"/>
        </w:rPr>
        <w:t xml:space="preserve"> Facilitated cross-functional alignment on data ownership, stewardship, and data lifecycle management.</w:t>
      </w:r>
    </w:p>
    <w:p w14:paraId="72D2AFAB" w14:textId="77777777" w:rsidR="00F84D2C" w:rsidRPr="00F84D2C" w:rsidRDefault="00F84D2C" w:rsidP="00F84D2C">
      <w:pPr>
        <w:numPr>
          <w:ilvl w:val="0"/>
          <w:numId w:val="6"/>
        </w:numPr>
        <w:rPr>
          <w:rFonts w:ascii="Calibri" w:eastAsia="Calibri" w:hAnsi="Calibri" w:cs="Tahoma"/>
          <w:bCs/>
          <w:sz w:val="20"/>
        </w:rPr>
      </w:pPr>
      <w:r w:rsidRPr="00F84D2C">
        <w:rPr>
          <w:rFonts w:ascii="Calibri" w:eastAsia="Calibri" w:hAnsi="Calibri" w:cs="Calibri"/>
          <w:sz w:val="20"/>
          <w:szCs w:val="20"/>
        </w:rPr>
        <w:t>Created and implemented enterprise-wide data governance framework, focusing on business adoption and compliance.</w:t>
      </w:r>
    </w:p>
    <w:p w14:paraId="17AA2E28" w14:textId="77777777" w:rsidR="00F84D2C" w:rsidRPr="00F84D2C" w:rsidRDefault="00F84D2C" w:rsidP="00F84D2C">
      <w:pPr>
        <w:numPr>
          <w:ilvl w:val="0"/>
          <w:numId w:val="6"/>
        </w:numPr>
        <w:rPr>
          <w:rFonts w:ascii="Calibri" w:eastAsia="Calibri" w:hAnsi="Calibri" w:cs="Tahoma"/>
          <w:bCs/>
          <w:sz w:val="20"/>
        </w:rPr>
      </w:pPr>
      <w:r w:rsidRPr="00F84D2C">
        <w:rPr>
          <w:rFonts w:ascii="Calibri" w:eastAsia="Calibri" w:hAnsi="Calibri" w:cs="Calibri"/>
          <w:sz w:val="20"/>
          <w:szCs w:val="20"/>
        </w:rPr>
        <w:t>Defined and monitored data quality checks and reconciliation rules across systems to support governance KPIs.</w:t>
      </w:r>
    </w:p>
    <w:p w14:paraId="76B971E5" w14:textId="72F73A96" w:rsidR="00F84D2C" w:rsidRPr="00EB3538" w:rsidRDefault="00F84D2C" w:rsidP="00F84D2C">
      <w:pPr>
        <w:numPr>
          <w:ilvl w:val="0"/>
          <w:numId w:val="6"/>
        </w:numPr>
        <w:rPr>
          <w:rFonts w:ascii="Calibri" w:eastAsia="Calibri" w:hAnsi="Calibri" w:cs="Tahoma"/>
          <w:bCs/>
          <w:sz w:val="20"/>
        </w:rPr>
      </w:pPr>
      <w:r w:rsidRPr="00F84D2C">
        <w:rPr>
          <w:rFonts w:ascii="Calibri" w:eastAsia="Calibri" w:hAnsi="Calibri" w:cs="Calibri"/>
          <w:sz w:val="20"/>
          <w:szCs w:val="20"/>
        </w:rPr>
        <w:t>Provided user enablement, training, and documentation to support long-term adoption of governance tools and processes.</w:t>
      </w:r>
    </w:p>
    <w:p w14:paraId="118F8D86" w14:textId="23705117" w:rsidR="00EB3538" w:rsidRPr="00EB3538" w:rsidRDefault="00EB3538" w:rsidP="00F84D2C">
      <w:pPr>
        <w:numPr>
          <w:ilvl w:val="0"/>
          <w:numId w:val="6"/>
        </w:numPr>
        <w:rPr>
          <w:rFonts w:eastAsia="Calibri" w:cstheme="minorHAnsi"/>
          <w:bCs/>
          <w:sz w:val="20"/>
          <w:szCs w:val="20"/>
        </w:rPr>
      </w:pPr>
      <w:r w:rsidRPr="00EB3538">
        <w:rPr>
          <w:rFonts w:cstheme="minorHAnsi"/>
          <w:sz w:val="20"/>
          <w:szCs w:val="20"/>
        </w:rPr>
        <w:t>Define and enforce data governance policies in ServiceNow, establishing data ownership, stewardship roles, and access controls for data assets.</w:t>
      </w:r>
    </w:p>
    <w:p w14:paraId="43535554" w14:textId="77777777" w:rsidR="00F84D2C" w:rsidRPr="00F84D2C" w:rsidRDefault="00F84D2C" w:rsidP="00F84D2C">
      <w:pPr>
        <w:keepNext/>
        <w:keepLines/>
        <w:spacing w:before="40"/>
        <w:outlineLvl w:val="2"/>
        <w:rPr>
          <w:rFonts w:ascii="Calibri" w:eastAsia="MS PGothic" w:hAnsi="Calibri" w:cs="Calibri"/>
          <w:b/>
          <w:color w:val="000000"/>
          <w:sz w:val="20"/>
          <w:szCs w:val="20"/>
        </w:rPr>
      </w:pPr>
    </w:p>
    <w:p w14:paraId="6EFD4A29" w14:textId="1C4C66CF" w:rsidR="00F84D2C" w:rsidRPr="00F84D2C" w:rsidRDefault="00EB3538" w:rsidP="00F84D2C">
      <w:pPr>
        <w:keepNext/>
        <w:keepLines/>
        <w:spacing w:before="40"/>
        <w:outlineLvl w:val="2"/>
        <w:rPr>
          <w:rFonts w:ascii="Calibri" w:eastAsia="MS PGothic" w:hAnsi="Calibri" w:cs="Calibri"/>
          <w:b/>
          <w:color w:val="000000"/>
          <w:sz w:val="20"/>
          <w:szCs w:val="20"/>
        </w:rPr>
      </w:pPr>
      <w:r>
        <w:rPr>
          <w:rFonts w:ascii="Calibri" w:eastAsia="MS PGothic" w:hAnsi="Calibri" w:cs="Calibri"/>
          <w:b/>
          <w:color w:val="000000"/>
          <w:sz w:val="20"/>
          <w:szCs w:val="20"/>
        </w:rPr>
        <w:t xml:space="preserve">ServiceNow </w:t>
      </w:r>
      <w:r w:rsidR="00F84D2C" w:rsidRPr="00F84D2C">
        <w:rPr>
          <w:rFonts w:ascii="Calibri" w:eastAsia="MS PGothic" w:hAnsi="Calibri" w:cs="Calibri"/>
          <w:b/>
          <w:color w:val="000000"/>
          <w:sz w:val="20"/>
          <w:szCs w:val="20"/>
        </w:rPr>
        <w:t>Data Governance Analyst</w:t>
      </w:r>
    </w:p>
    <w:p w14:paraId="0612EE26" w14:textId="77777777" w:rsidR="00F84D2C" w:rsidRPr="00F84D2C" w:rsidRDefault="00F84D2C" w:rsidP="00F84D2C">
      <w:pPr>
        <w:keepNext/>
        <w:keepLines/>
        <w:spacing w:before="40"/>
        <w:outlineLvl w:val="2"/>
        <w:rPr>
          <w:rFonts w:ascii="Calibri" w:eastAsia="MS PGothic" w:hAnsi="Calibri" w:cs="Calibri"/>
          <w:bCs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bCs/>
          <w:color w:val="000000"/>
          <w:sz w:val="20"/>
          <w:szCs w:val="20"/>
        </w:rPr>
        <w:t>Capco | April 2021 – September 2022</w:t>
      </w:r>
    </w:p>
    <w:p w14:paraId="1F46E6F9" w14:textId="3A10E28D" w:rsidR="00F84D2C" w:rsidRDefault="00F84D2C" w:rsidP="00F84D2C">
      <w:pPr>
        <w:rPr>
          <w:rFonts w:ascii="Calibri" w:eastAsia="Times New Roman" w:hAnsi="Calibri" w:cs="Calibri"/>
          <w:sz w:val="20"/>
          <w:szCs w:val="20"/>
        </w:rPr>
      </w:pPr>
      <w:r w:rsidRPr="00F84D2C">
        <w:rPr>
          <w:rFonts w:ascii="Calibri" w:eastAsia="Times New Roman" w:hAnsi="Calibri" w:cs="Calibri"/>
          <w:sz w:val="20"/>
          <w:szCs w:val="20"/>
        </w:rPr>
        <w:t xml:space="preserve">Transformed financial data into actionable insights by building predominate, risk and attribution analytics and dashboards while ensuring data quality across the international crime portfolio. </w:t>
      </w:r>
    </w:p>
    <w:p w14:paraId="34CFFC69" w14:textId="3B33D069" w:rsidR="00EB3538" w:rsidRPr="00EB3538" w:rsidRDefault="00EB3538" w:rsidP="00EB3538">
      <w:pPr>
        <w:pStyle w:val="ListParagraph"/>
        <w:numPr>
          <w:ilvl w:val="0"/>
          <w:numId w:val="21"/>
        </w:numPr>
        <w:rPr>
          <w:rFonts w:eastAsia="Times New Roman" w:cstheme="minorHAnsi"/>
          <w:sz w:val="20"/>
          <w:szCs w:val="20"/>
        </w:rPr>
      </w:pPr>
      <w:r w:rsidRPr="00EB3538">
        <w:rPr>
          <w:rFonts w:cstheme="minorHAnsi"/>
          <w:sz w:val="20"/>
          <w:szCs w:val="20"/>
        </w:rPr>
        <w:t>Collaborate with data stewards and stakeholders to produce compliance reports, audit trails, risk indicators, and remediation actions within the ServiceNow governance module.</w:t>
      </w:r>
    </w:p>
    <w:p w14:paraId="7E1796A6" w14:textId="77777777" w:rsidR="00F84D2C" w:rsidRPr="00F84D2C" w:rsidRDefault="00F84D2C" w:rsidP="00F84D2C">
      <w:pPr>
        <w:numPr>
          <w:ilvl w:val="0"/>
          <w:numId w:val="17"/>
        </w:numPr>
        <w:contextualSpacing/>
        <w:rPr>
          <w:rFonts w:ascii="Calibri" w:eastAsia="Times New Roman" w:hAnsi="Calibri" w:cs="Calibri"/>
          <w:sz w:val="20"/>
          <w:szCs w:val="20"/>
        </w:rPr>
      </w:pP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Collaborated with cross-functional teams, project managers, and product owners to execute the scope, vision, and goals outlined in the Statement of Work (SOW).</w:t>
      </w:r>
    </w:p>
    <w:p w14:paraId="69FB6759" w14:textId="77777777" w:rsidR="00F84D2C" w:rsidRPr="00F84D2C" w:rsidRDefault="00F84D2C" w:rsidP="00F84D2C">
      <w:pPr>
        <w:numPr>
          <w:ilvl w:val="0"/>
          <w:numId w:val="17"/>
        </w:numPr>
        <w:contextualSpacing/>
        <w:rPr>
          <w:rFonts w:ascii="Calibri" w:eastAsia="Times New Roman" w:hAnsi="Calibri" w:cs="Calibri"/>
          <w:sz w:val="20"/>
          <w:szCs w:val="20"/>
        </w:rPr>
      </w:pP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Led efforts to define business terms and resolve data quality concerns across multiple programs, ensuring alignment with organizational objectives.</w:t>
      </w:r>
    </w:p>
    <w:p w14:paraId="6CB8A3B6" w14:textId="77777777" w:rsidR="00F84D2C" w:rsidRPr="00F84D2C" w:rsidRDefault="00F84D2C" w:rsidP="00F84D2C">
      <w:pPr>
        <w:numPr>
          <w:ilvl w:val="0"/>
          <w:numId w:val="17"/>
        </w:numPr>
        <w:contextualSpacing/>
        <w:rPr>
          <w:rFonts w:ascii="Calibri" w:eastAsia="Times New Roman" w:hAnsi="Calibri" w:cs="Calibri"/>
          <w:sz w:val="20"/>
          <w:szCs w:val="20"/>
        </w:rPr>
      </w:pP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Spearheaded the analysis, development, and deployment of an Enterprise Data Catalog</w:t>
      </w: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,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 xml:space="preserve"> enabling data lineage tracking to support privacy, security, regulatory, legal, and audit compliance.</w:t>
      </w:r>
    </w:p>
    <w:p w14:paraId="026D69EB" w14:textId="77777777" w:rsidR="00F84D2C" w:rsidRPr="00F84D2C" w:rsidRDefault="00F84D2C" w:rsidP="00F84D2C">
      <w:pPr>
        <w:numPr>
          <w:ilvl w:val="0"/>
          <w:numId w:val="17"/>
        </w:numPr>
        <w:contextualSpacing/>
        <w:rPr>
          <w:rFonts w:ascii="Calibri" w:eastAsia="Times New Roman" w:hAnsi="Calibri" w:cs="Calibri"/>
          <w:sz w:val="20"/>
          <w:szCs w:val="20"/>
        </w:rPr>
      </w:pP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Partnered with business and technical SMEs to create relationships between business assets (e.g., business terms) and data assets (e.g., policies, reports), documenting data movement across systems.</w:t>
      </w:r>
    </w:p>
    <w:p w14:paraId="3A8505F5" w14:textId="77777777" w:rsidR="00F84D2C" w:rsidRPr="00F84D2C" w:rsidRDefault="00F84D2C" w:rsidP="00F84D2C">
      <w:pPr>
        <w:numPr>
          <w:ilvl w:val="0"/>
          <w:numId w:val="17"/>
        </w:numPr>
        <w:contextualSpacing/>
        <w:rPr>
          <w:rFonts w:ascii="Calibri" w:eastAsia="Times New Roman" w:hAnsi="Calibri" w:cs="Calibri"/>
          <w:sz w:val="20"/>
          <w:szCs w:val="20"/>
        </w:rPr>
      </w:pP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Facilitated the definition of data ownership roles, including data elements, definitions, transformations, and calculations, ensuring proper access rights and accountability.</w:t>
      </w:r>
    </w:p>
    <w:p w14:paraId="1C425A94" w14:textId="77777777" w:rsidR="00F84D2C" w:rsidRPr="00F84D2C" w:rsidRDefault="00F84D2C" w:rsidP="00F84D2C">
      <w:pPr>
        <w:numPr>
          <w:ilvl w:val="0"/>
          <w:numId w:val="17"/>
        </w:numPr>
        <w:contextualSpacing/>
        <w:rPr>
          <w:rFonts w:ascii="Calibri" w:eastAsia="Times New Roman" w:hAnsi="Calibri" w:cs="Calibri"/>
          <w:sz w:val="20"/>
          <w:szCs w:val="20"/>
        </w:rPr>
      </w:pP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Drove the adoption of the data catalog tool across the organization by providing training, documentation, and demos, ensuring adherence to data governance processes and policies.</w:t>
      </w:r>
    </w:p>
    <w:p w14:paraId="3899B0B0" w14:textId="77777777" w:rsidR="00F84D2C" w:rsidRPr="00F84D2C" w:rsidRDefault="00F84D2C" w:rsidP="00F84D2C">
      <w:pPr>
        <w:numPr>
          <w:ilvl w:val="0"/>
          <w:numId w:val="17"/>
        </w:numPr>
        <w:contextualSpacing/>
        <w:rPr>
          <w:rFonts w:ascii="Calibri" w:eastAsia="Times New Roman" w:hAnsi="Calibri" w:cs="Calibri"/>
          <w:sz w:val="20"/>
          <w:szCs w:val="20"/>
        </w:rPr>
      </w:pP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Maintained and updated the data catalog with key contextual information on data elements, lineage, policies, protection, access, sharing, and stewardship.</w:t>
      </w:r>
    </w:p>
    <w:p w14:paraId="7B1C305E" w14:textId="77777777" w:rsidR="00F84D2C" w:rsidRPr="00F84D2C" w:rsidRDefault="00F84D2C" w:rsidP="00F84D2C">
      <w:pPr>
        <w:numPr>
          <w:ilvl w:val="0"/>
          <w:numId w:val="17"/>
        </w:numPr>
        <w:contextualSpacing/>
        <w:rPr>
          <w:rFonts w:ascii="Calibri" w:eastAsia="Times New Roman" w:hAnsi="Calibri" w:cs="Calibri"/>
          <w:sz w:val="20"/>
          <w:szCs w:val="20"/>
        </w:rPr>
      </w:pP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Continuously improved the enterprise-wide data governance framework, enhancing data quality and trust through policy updates, process refinements, and governance metrics.</w:t>
      </w:r>
    </w:p>
    <w:p w14:paraId="03787D97" w14:textId="77777777" w:rsidR="00F84D2C" w:rsidRPr="00F84D2C" w:rsidRDefault="00F84D2C" w:rsidP="00F84D2C">
      <w:pPr>
        <w:numPr>
          <w:ilvl w:val="0"/>
          <w:numId w:val="17"/>
        </w:numPr>
        <w:contextualSpacing/>
        <w:rPr>
          <w:rFonts w:ascii="Calibri" w:eastAsia="Times New Roman" w:hAnsi="Calibri" w:cs="Calibri"/>
          <w:sz w:val="20"/>
          <w:szCs w:val="20"/>
        </w:rPr>
      </w:pP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Defined roles and responsibilities related to data governance, ensuring clear accountability for data stewards and stakeholders managing critical data assets.</w:t>
      </w:r>
    </w:p>
    <w:p w14:paraId="4076ABA6" w14:textId="77777777" w:rsidR="00F84D2C" w:rsidRPr="00F84D2C" w:rsidRDefault="00F84D2C" w:rsidP="00F84D2C">
      <w:pPr>
        <w:numPr>
          <w:ilvl w:val="0"/>
          <w:numId w:val="17"/>
        </w:numPr>
        <w:contextualSpacing/>
        <w:rPr>
          <w:rFonts w:ascii="Calibri" w:eastAsia="Times New Roman" w:hAnsi="Calibri" w:cs="Calibri"/>
          <w:sz w:val="20"/>
          <w:szCs w:val="20"/>
        </w:rPr>
      </w:pP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Created and maintained data governance policies, playbooks, and procedures to guide data management processes, focusing on data security, privacy, quality, and dissemination.</w:t>
      </w:r>
    </w:p>
    <w:p w14:paraId="23A3D613" w14:textId="77777777" w:rsidR="00F84D2C" w:rsidRPr="00F84D2C" w:rsidRDefault="00F84D2C" w:rsidP="00F84D2C">
      <w:pPr>
        <w:numPr>
          <w:ilvl w:val="0"/>
          <w:numId w:val="17"/>
        </w:numPr>
        <w:contextualSpacing/>
        <w:rPr>
          <w:rFonts w:ascii="Calibri" w:eastAsia="Times New Roman" w:hAnsi="Calibri" w:cs="Calibri"/>
          <w:sz w:val="20"/>
          <w:szCs w:val="20"/>
        </w:rPr>
      </w:pP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Defined data quality checks and reconciliation rules in collaboration with technical data asset owners and engineers to ensure data integrity during transit and at rest.</w:t>
      </w:r>
    </w:p>
    <w:p w14:paraId="5F58576A" w14:textId="77777777" w:rsidR="00F84D2C" w:rsidRPr="00F84D2C" w:rsidRDefault="00F84D2C" w:rsidP="00F84D2C">
      <w:pPr>
        <w:numPr>
          <w:ilvl w:val="0"/>
          <w:numId w:val="17"/>
        </w:numPr>
        <w:contextualSpacing/>
        <w:rPr>
          <w:rFonts w:ascii="Calibri" w:eastAsia="Times New Roman" w:hAnsi="Calibri" w:cs="Calibri"/>
          <w:sz w:val="20"/>
          <w:szCs w:val="20"/>
        </w:rPr>
      </w:pP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Engaged with stakeholders across departments to identify data quality needs, draft requirements, and develop data quality checks while monitoring the health of organizational data.</w:t>
      </w:r>
    </w:p>
    <w:p w14:paraId="5B1E6668" w14:textId="77777777" w:rsidR="00F84D2C" w:rsidRPr="00F84D2C" w:rsidRDefault="00F84D2C" w:rsidP="00F84D2C">
      <w:pPr>
        <w:numPr>
          <w:ilvl w:val="0"/>
          <w:numId w:val="17"/>
        </w:numPr>
        <w:contextualSpacing/>
        <w:rPr>
          <w:rFonts w:ascii="Calibri" w:eastAsia="Times New Roman" w:hAnsi="Calibri" w:cs="Calibri"/>
          <w:sz w:val="20"/>
          <w:szCs w:val="20"/>
        </w:rPr>
      </w:pP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Utilized Sienese</w:t>
      </w: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 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and BI reporting tools</w:t>
      </w:r>
      <w:r w:rsidRPr="00F84D2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 to </w:t>
      </w: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track and review data quality metrics across lines of business.</w:t>
      </w:r>
    </w:p>
    <w:p w14:paraId="384B8903" w14:textId="77777777" w:rsidR="00F84D2C" w:rsidRPr="00F84D2C" w:rsidRDefault="00F84D2C" w:rsidP="00F84D2C">
      <w:pPr>
        <w:numPr>
          <w:ilvl w:val="0"/>
          <w:numId w:val="17"/>
        </w:numPr>
        <w:contextualSpacing/>
        <w:rPr>
          <w:rFonts w:ascii="Calibri" w:eastAsia="Times New Roman" w:hAnsi="Calibri" w:cs="Calibri"/>
          <w:sz w:val="20"/>
          <w:szCs w:val="20"/>
        </w:rPr>
      </w:pPr>
      <w:r w:rsidRPr="00F84D2C">
        <w:rPr>
          <w:rFonts w:ascii="Calibri" w:eastAsia="Times New Roman" w:hAnsi="Calibri" w:cs="Calibri"/>
          <w:color w:val="000000"/>
          <w:sz w:val="20"/>
          <w:szCs w:val="20"/>
        </w:rPr>
        <w:t>Gained hands-on experience with Collibra Data Catalog to manage and maintain enterprise data governance activities.</w:t>
      </w:r>
    </w:p>
    <w:p w14:paraId="44D3FAC7" w14:textId="77777777" w:rsidR="00F84D2C" w:rsidRPr="00F84D2C" w:rsidRDefault="00F84D2C" w:rsidP="00F84D2C">
      <w:pPr>
        <w:rPr>
          <w:rFonts w:ascii="Calibri" w:eastAsia="Calibri" w:hAnsi="Calibri" w:cs="Tahoma"/>
          <w:b/>
          <w:sz w:val="20"/>
        </w:rPr>
      </w:pPr>
    </w:p>
    <w:p w14:paraId="13487119" w14:textId="77777777" w:rsidR="00F84D2C" w:rsidRPr="00F84D2C" w:rsidRDefault="00F84D2C" w:rsidP="00F84D2C">
      <w:pPr>
        <w:rPr>
          <w:rFonts w:ascii="Calibri" w:eastAsia="Calibri" w:hAnsi="Calibri" w:cs="Tahoma"/>
          <w:b/>
          <w:color w:val="D8A928"/>
          <w:sz w:val="20"/>
        </w:rPr>
      </w:pPr>
      <w:r w:rsidRPr="00F84D2C">
        <w:rPr>
          <w:rFonts w:ascii="Calibri" w:eastAsia="Calibri" w:hAnsi="Calibri" w:cs="Tahoma"/>
          <w:b/>
          <w:sz w:val="20"/>
        </w:rPr>
        <w:t xml:space="preserve">ACBS Data Governance Program Manager Consultant </w:t>
      </w:r>
    </w:p>
    <w:p w14:paraId="5D278686" w14:textId="77777777" w:rsidR="00F84D2C" w:rsidRPr="00F84D2C" w:rsidRDefault="00F84D2C" w:rsidP="00F84D2C">
      <w:pPr>
        <w:outlineLvl w:val="1"/>
        <w:rPr>
          <w:rFonts w:ascii="Calibri" w:eastAsia="Calibri" w:hAnsi="Calibri" w:cs="Tahoma"/>
          <w:sz w:val="20"/>
          <w:szCs w:val="20"/>
        </w:rPr>
      </w:pPr>
      <w:r w:rsidRPr="00F84D2C">
        <w:rPr>
          <w:rFonts w:ascii="Calibri" w:eastAsia="Calibri" w:hAnsi="Calibri" w:cs="Tahoma"/>
          <w:b/>
          <w:bCs/>
          <w:sz w:val="20"/>
          <w:szCs w:val="20"/>
        </w:rPr>
        <w:t>Bank of America</w:t>
      </w:r>
      <w:r w:rsidRPr="00F84D2C">
        <w:rPr>
          <w:rFonts w:ascii="Calibri" w:eastAsia="Calibri" w:hAnsi="Calibri" w:cs="Tahoma"/>
          <w:sz w:val="20"/>
          <w:szCs w:val="20"/>
        </w:rPr>
        <w:t xml:space="preserve"> (September 2019 – April 2021)</w:t>
      </w:r>
    </w:p>
    <w:p w14:paraId="5060B698" w14:textId="77777777" w:rsidR="00F84D2C" w:rsidRPr="00F84D2C" w:rsidRDefault="00F84D2C" w:rsidP="00F84D2C">
      <w:pPr>
        <w:shd w:val="clear" w:color="auto" w:fill="FFFFFF"/>
        <w:textAlignment w:val="baseline"/>
        <w:rPr>
          <w:rFonts w:ascii="Calibri" w:eastAsia="Times New Roman" w:hAnsi="Calibri" w:cs="Tahoma"/>
          <w:b/>
          <w:bCs/>
          <w:color w:val="000000"/>
          <w:sz w:val="20"/>
          <w:szCs w:val="22"/>
        </w:rPr>
      </w:pPr>
      <w:r w:rsidRPr="00F84D2C">
        <w:rPr>
          <w:rFonts w:ascii="Calibri" w:eastAsia="Times New Roman" w:hAnsi="Calibri" w:cs="Tahoma"/>
          <w:color w:val="000000"/>
          <w:sz w:val="20"/>
          <w:szCs w:val="20"/>
        </w:rPr>
        <w:t>Supports GT&amp;O DQCE Function to ensure compliance with EDM Policy and Standards and other strategies such as Tech ADS implementation.</w:t>
      </w:r>
      <w:r w:rsidRPr="00F84D2C">
        <w:rPr>
          <w:rFonts w:ascii="Calibri" w:eastAsia="Times New Roman" w:hAnsi="Calibri" w:cs="Tahoma"/>
          <w:b/>
          <w:bCs/>
          <w:color w:val="000000"/>
          <w:sz w:val="20"/>
          <w:szCs w:val="22"/>
        </w:rPr>
        <w:t> </w:t>
      </w:r>
    </w:p>
    <w:p w14:paraId="2949BEFC" w14:textId="77777777" w:rsidR="00F84D2C" w:rsidRPr="00F84D2C" w:rsidRDefault="00F84D2C" w:rsidP="00F84D2C">
      <w:pPr>
        <w:numPr>
          <w:ilvl w:val="0"/>
          <w:numId w:val="4"/>
        </w:numPr>
        <w:shd w:val="clear" w:color="auto" w:fill="FFFFFF"/>
        <w:textAlignment w:val="baseline"/>
        <w:rPr>
          <w:rFonts w:ascii="Calibri" w:eastAsia="Times New Roman" w:hAnsi="Calibri" w:cs="Tahoma"/>
          <w:color w:val="000000"/>
          <w:sz w:val="20"/>
          <w:szCs w:val="20"/>
        </w:rPr>
      </w:pPr>
      <w:r w:rsidRPr="00F84D2C">
        <w:rPr>
          <w:rFonts w:ascii="Calibri" w:eastAsia="Times New Roman" w:hAnsi="Calibri" w:cs="Tahoma"/>
          <w:color w:val="000000"/>
          <w:sz w:val="20"/>
          <w:szCs w:val="20"/>
        </w:rPr>
        <w:t>Responsible for day-to-day delivery of Data Quality and Control (DQC) capabilities in a trusted, timely and secure manner to support the Global Technology &amp; Operations line-of-business.</w:t>
      </w:r>
    </w:p>
    <w:p w14:paraId="0D309441" w14:textId="77777777" w:rsidR="00F84D2C" w:rsidRPr="00F84D2C" w:rsidRDefault="00F84D2C" w:rsidP="00F84D2C">
      <w:pPr>
        <w:numPr>
          <w:ilvl w:val="0"/>
          <w:numId w:val="4"/>
        </w:numPr>
        <w:shd w:val="clear" w:color="auto" w:fill="FFFFFF"/>
        <w:textAlignment w:val="baseline"/>
        <w:rPr>
          <w:rFonts w:ascii="Calibri" w:eastAsia="Times New Roman" w:hAnsi="Calibri" w:cs="Tahoma"/>
          <w:sz w:val="20"/>
          <w:szCs w:val="20"/>
        </w:rPr>
      </w:pPr>
      <w:r w:rsidRPr="00F84D2C">
        <w:rPr>
          <w:rFonts w:ascii="Calibri" w:eastAsia="Times New Roman" w:hAnsi="Calibri" w:cs="Tahoma"/>
          <w:sz w:val="20"/>
          <w:szCs w:val="20"/>
        </w:rPr>
        <w:t>Defined/maintained the Data Governance Framework and facilitate Data Governance Program meetings.</w:t>
      </w:r>
    </w:p>
    <w:p w14:paraId="1BB438C3" w14:textId="77777777" w:rsidR="00F84D2C" w:rsidRPr="00F84D2C" w:rsidRDefault="00F84D2C" w:rsidP="00F84D2C">
      <w:pPr>
        <w:numPr>
          <w:ilvl w:val="0"/>
          <w:numId w:val="4"/>
        </w:numPr>
        <w:shd w:val="clear" w:color="auto" w:fill="FFFFFF"/>
        <w:textAlignment w:val="baseline"/>
        <w:rPr>
          <w:rFonts w:ascii="Calibri" w:eastAsia="Times New Roman" w:hAnsi="Calibri" w:cs="Tahoma"/>
          <w:color w:val="000000"/>
          <w:sz w:val="20"/>
          <w:szCs w:val="20"/>
        </w:rPr>
      </w:pPr>
      <w:r w:rsidRPr="00F84D2C">
        <w:rPr>
          <w:rFonts w:ascii="Calibri" w:eastAsia="Times New Roman" w:hAnsi="Calibri" w:cs="Tahoma"/>
          <w:color w:val="000000"/>
          <w:sz w:val="20"/>
          <w:szCs w:val="20"/>
        </w:rPr>
        <w:t xml:space="preserve">Managed compliance with Enterprise Data Management (EDM) standards and DQC practices for authorized data sources.   </w:t>
      </w:r>
    </w:p>
    <w:p w14:paraId="6BF25EB0" w14:textId="77777777" w:rsidR="00F84D2C" w:rsidRPr="00F84D2C" w:rsidRDefault="00F84D2C" w:rsidP="00F84D2C">
      <w:pPr>
        <w:numPr>
          <w:ilvl w:val="0"/>
          <w:numId w:val="4"/>
        </w:numPr>
        <w:shd w:val="clear" w:color="auto" w:fill="FFFFFF"/>
        <w:textAlignment w:val="baseline"/>
        <w:rPr>
          <w:rFonts w:ascii="Calibri" w:eastAsia="Times New Roman" w:hAnsi="Calibri" w:cs="Tahoma"/>
          <w:color w:val="000000"/>
          <w:sz w:val="20"/>
          <w:szCs w:val="20"/>
        </w:rPr>
      </w:pPr>
      <w:r w:rsidRPr="00F84D2C">
        <w:rPr>
          <w:rFonts w:ascii="Calibri" w:eastAsia="Times New Roman" w:hAnsi="Calibri" w:cs="Tahoma"/>
          <w:color w:val="000000"/>
          <w:sz w:val="20"/>
          <w:szCs w:val="20"/>
        </w:rPr>
        <w:lastRenderedPageBreak/>
        <w:t xml:space="preserve">Maintained and improves internal data control practices to ensure rapid deployment of resources to most critical business needs.  </w:t>
      </w:r>
    </w:p>
    <w:p w14:paraId="4C277B93" w14:textId="77777777" w:rsidR="00F84D2C" w:rsidRPr="00F84D2C" w:rsidRDefault="00F84D2C" w:rsidP="00F84D2C">
      <w:pPr>
        <w:numPr>
          <w:ilvl w:val="0"/>
          <w:numId w:val="4"/>
        </w:numPr>
        <w:shd w:val="clear" w:color="auto" w:fill="FFFFFF"/>
        <w:textAlignment w:val="baseline"/>
        <w:rPr>
          <w:rFonts w:ascii="Calibri" w:eastAsia="Times New Roman" w:hAnsi="Calibri" w:cs="Tahoma"/>
          <w:color w:val="000000"/>
          <w:sz w:val="20"/>
          <w:szCs w:val="20"/>
        </w:rPr>
      </w:pPr>
      <w:r w:rsidRPr="00F84D2C">
        <w:rPr>
          <w:rFonts w:ascii="Calibri" w:eastAsia="Times New Roman" w:hAnsi="Calibri" w:cs="Tahoma"/>
          <w:color w:val="000000"/>
          <w:sz w:val="20"/>
          <w:szCs w:val="20"/>
        </w:rPr>
        <w:t>Provided regular communications on status of overall data quality program.</w:t>
      </w:r>
    </w:p>
    <w:p w14:paraId="21BC9723" w14:textId="77777777" w:rsidR="00F84D2C" w:rsidRPr="00F84D2C" w:rsidRDefault="00F84D2C" w:rsidP="00F84D2C">
      <w:pPr>
        <w:numPr>
          <w:ilvl w:val="0"/>
          <w:numId w:val="4"/>
        </w:numPr>
        <w:shd w:val="clear" w:color="auto" w:fill="FFFFFF"/>
        <w:rPr>
          <w:rFonts w:ascii="Calibri" w:eastAsia="Times New Roman" w:hAnsi="Calibri" w:cs="Tahoma"/>
          <w:color w:val="000000"/>
          <w:sz w:val="20"/>
          <w:szCs w:val="20"/>
        </w:rPr>
      </w:pPr>
      <w:r w:rsidRPr="00F84D2C">
        <w:rPr>
          <w:rFonts w:ascii="Calibri" w:eastAsia="Times New Roman" w:hAnsi="Calibri" w:cs="Tahoma"/>
          <w:color w:val="000000"/>
          <w:sz w:val="20"/>
          <w:szCs w:val="20"/>
        </w:rPr>
        <w:t xml:space="preserve">Supported day-to-day oversight of DQC activities across all programs (strategic roadmap, policy adoption, incident remediation, special projects, etc.).  </w:t>
      </w:r>
    </w:p>
    <w:p w14:paraId="5AFEE04C" w14:textId="77777777" w:rsidR="00F84D2C" w:rsidRPr="00F84D2C" w:rsidRDefault="00F84D2C" w:rsidP="00F84D2C">
      <w:pPr>
        <w:numPr>
          <w:ilvl w:val="0"/>
          <w:numId w:val="4"/>
        </w:numPr>
        <w:shd w:val="clear" w:color="auto" w:fill="FFFFFF"/>
        <w:rPr>
          <w:rFonts w:ascii="Calibri" w:eastAsia="Times New Roman" w:hAnsi="Calibri" w:cs="Tahoma"/>
          <w:color w:val="000000"/>
          <w:sz w:val="20"/>
          <w:szCs w:val="20"/>
        </w:rPr>
      </w:pPr>
      <w:r w:rsidRPr="00F84D2C">
        <w:rPr>
          <w:rFonts w:ascii="Calibri" w:eastAsia="Times New Roman" w:hAnsi="Calibri" w:cs="Tahoma"/>
          <w:color w:val="000000"/>
          <w:sz w:val="20"/>
          <w:szCs w:val="20"/>
        </w:rPr>
        <w:t>Handled DQC engagement requests through the intake process.  </w:t>
      </w:r>
    </w:p>
    <w:p w14:paraId="7EEFA17E" w14:textId="77777777" w:rsidR="00F84D2C" w:rsidRPr="00F84D2C" w:rsidRDefault="00F84D2C" w:rsidP="00F84D2C">
      <w:pPr>
        <w:numPr>
          <w:ilvl w:val="0"/>
          <w:numId w:val="4"/>
        </w:numPr>
        <w:shd w:val="clear" w:color="auto" w:fill="FFFFFF"/>
        <w:rPr>
          <w:rFonts w:ascii="Calibri" w:eastAsia="Times New Roman" w:hAnsi="Calibri" w:cs="Tahoma"/>
          <w:color w:val="000000"/>
          <w:sz w:val="20"/>
          <w:szCs w:val="20"/>
        </w:rPr>
      </w:pPr>
      <w:r w:rsidRPr="00F84D2C">
        <w:rPr>
          <w:rFonts w:ascii="Calibri" w:eastAsia="Times New Roman" w:hAnsi="Calibri" w:cs="Tahoma"/>
          <w:color w:val="000000"/>
          <w:sz w:val="20"/>
          <w:szCs w:val="20"/>
        </w:rPr>
        <w:t>Reviewed, and communicated EDM Policy and Standards changes with data domain stakeholders.  Works with stakeholders to identify and close EDM gaps, and document risk and data incidents.</w:t>
      </w:r>
    </w:p>
    <w:p w14:paraId="4A134F77" w14:textId="77777777" w:rsidR="00F84D2C" w:rsidRPr="00F84D2C" w:rsidRDefault="00F84D2C" w:rsidP="00F84D2C">
      <w:pPr>
        <w:numPr>
          <w:ilvl w:val="0"/>
          <w:numId w:val="3"/>
        </w:numPr>
        <w:shd w:val="clear" w:color="auto" w:fill="FFFFFF"/>
        <w:textAlignment w:val="baseline"/>
        <w:rPr>
          <w:rFonts w:ascii="Calibri" w:eastAsia="Times New Roman" w:hAnsi="Calibri" w:cs="Tahoma"/>
          <w:color w:val="000000"/>
          <w:sz w:val="20"/>
          <w:szCs w:val="20"/>
        </w:rPr>
      </w:pPr>
      <w:r w:rsidRPr="00F84D2C">
        <w:rPr>
          <w:rFonts w:ascii="Calibri" w:eastAsia="Times New Roman" w:hAnsi="Calibri" w:cs="Tahoma"/>
          <w:color w:val="000000"/>
          <w:sz w:val="20"/>
          <w:szCs w:val="20"/>
        </w:rPr>
        <w:t>Created both visually and verbally engaging informative materials for collaborating departmental leadership, business partners, executives, and stakeholders.</w:t>
      </w:r>
    </w:p>
    <w:p w14:paraId="61DC6943" w14:textId="77777777" w:rsidR="00F84D2C" w:rsidRPr="00F84D2C" w:rsidRDefault="00F84D2C" w:rsidP="00F84D2C">
      <w:pPr>
        <w:numPr>
          <w:ilvl w:val="0"/>
          <w:numId w:val="3"/>
        </w:numPr>
        <w:shd w:val="clear" w:color="auto" w:fill="FFFFFF"/>
        <w:textAlignment w:val="baseline"/>
        <w:rPr>
          <w:rFonts w:ascii="Calibri" w:eastAsia="Times New Roman" w:hAnsi="Calibri" w:cs="Tahoma"/>
          <w:color w:val="000000"/>
          <w:sz w:val="20"/>
          <w:szCs w:val="20"/>
        </w:rPr>
      </w:pPr>
      <w:r w:rsidRPr="00F84D2C">
        <w:rPr>
          <w:rFonts w:ascii="Calibri" w:eastAsia="Times New Roman" w:hAnsi="Calibri" w:cs="Tahoma"/>
          <w:color w:val="000000"/>
          <w:sz w:val="20"/>
          <w:szCs w:val="20"/>
        </w:rPr>
        <w:t>Liaised and partnered with external parties and vendors to ensure consistent and efficient implementation of support regarding tech-related maintenance, issues, and solutions.</w:t>
      </w:r>
    </w:p>
    <w:p w14:paraId="5FBF11CB" w14:textId="0253D034" w:rsidR="00F84D2C" w:rsidRDefault="00F84D2C" w:rsidP="00F84D2C">
      <w:pPr>
        <w:numPr>
          <w:ilvl w:val="0"/>
          <w:numId w:val="3"/>
        </w:numPr>
        <w:shd w:val="clear" w:color="auto" w:fill="FFFFFF"/>
        <w:textAlignment w:val="baseline"/>
        <w:rPr>
          <w:rFonts w:ascii="Calibri" w:eastAsia="Times New Roman" w:hAnsi="Calibri" w:cs="Tahoma"/>
          <w:color w:val="000000"/>
          <w:sz w:val="20"/>
          <w:szCs w:val="20"/>
        </w:rPr>
      </w:pPr>
      <w:r w:rsidRPr="00F84D2C">
        <w:rPr>
          <w:rFonts w:ascii="Calibri" w:eastAsia="Times New Roman" w:hAnsi="Calibri" w:cs="Tahoma"/>
          <w:color w:val="000000"/>
          <w:sz w:val="20"/>
          <w:szCs w:val="20"/>
        </w:rPr>
        <w:t>Provided leadership and technical guidance to team members and collaborators.</w:t>
      </w:r>
    </w:p>
    <w:p w14:paraId="18D9B3E3" w14:textId="77777777" w:rsidR="00F84D2C" w:rsidRDefault="00F84D2C" w:rsidP="00F84D2C">
      <w:pPr>
        <w:keepNext/>
        <w:keepLines/>
        <w:spacing w:before="40"/>
        <w:outlineLvl w:val="3"/>
        <w:rPr>
          <w:rFonts w:ascii="Calibri" w:eastAsia="MS PGothic" w:hAnsi="Calibri" w:cs="Calibri"/>
          <w:b/>
          <w:bCs/>
          <w:color w:val="000000"/>
          <w:sz w:val="20"/>
          <w:szCs w:val="20"/>
        </w:rPr>
      </w:pPr>
    </w:p>
    <w:p w14:paraId="77F3EA1C" w14:textId="2E3DEDD4" w:rsidR="00F84D2C" w:rsidRDefault="00F84D2C" w:rsidP="00F84D2C">
      <w:pPr>
        <w:keepNext/>
        <w:keepLines/>
        <w:spacing w:before="40"/>
        <w:outlineLvl w:val="3"/>
        <w:rPr>
          <w:rFonts w:ascii="Calibri" w:eastAsia="MS PGothic" w:hAnsi="Calibri" w:cs="Calibri"/>
          <w:b/>
          <w:bCs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b/>
          <w:bCs/>
          <w:color w:val="000000"/>
          <w:sz w:val="20"/>
          <w:szCs w:val="20"/>
        </w:rPr>
        <w:t>Data Governance PM Incident Manager</w:t>
      </w:r>
    </w:p>
    <w:p w14:paraId="63691CEB" w14:textId="77777777" w:rsidR="00F84D2C" w:rsidRPr="00F84D2C" w:rsidRDefault="00F84D2C" w:rsidP="00F84D2C">
      <w:pPr>
        <w:keepNext/>
        <w:keepLines/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b/>
          <w:bCs/>
          <w:color w:val="000000"/>
          <w:sz w:val="20"/>
          <w:szCs w:val="20"/>
        </w:rPr>
        <w:t>Bank of America</w:t>
      </w:r>
      <w:r w:rsidRPr="00F84D2C">
        <w:rPr>
          <w:rFonts w:ascii="Calibri" w:eastAsia="MS PGothic" w:hAnsi="Calibri" w:cs="Calibri"/>
          <w:color w:val="000000"/>
          <w:sz w:val="20"/>
          <w:szCs w:val="20"/>
        </w:rPr>
        <w:t> – August 2019 – September 2019</w:t>
      </w:r>
      <w:r w:rsidRPr="00F84D2C">
        <w:rPr>
          <w:rFonts w:ascii="Calibri" w:eastAsia="MS PGothic" w:hAnsi="Calibri" w:cs="Calibri"/>
          <w:i/>
          <w:iCs/>
          <w:color w:val="000000"/>
          <w:sz w:val="20"/>
          <w:szCs w:val="20"/>
        </w:rPr>
        <w:br/>
      </w:r>
      <w:r w:rsidRPr="00F84D2C">
        <w:rPr>
          <w:rFonts w:ascii="Calibri" w:eastAsia="MS PGothic" w:hAnsi="Calibri" w:cs="Calibri"/>
          <w:color w:val="000000"/>
          <w:sz w:val="20"/>
          <w:szCs w:val="20"/>
        </w:rPr>
        <w:t>Managed critical incident resolutions and led cross-functional teams to maintain data integrity and governance standards.</w:t>
      </w:r>
    </w:p>
    <w:p w14:paraId="5287612D" w14:textId="77777777" w:rsidR="00F84D2C" w:rsidRPr="00F84D2C" w:rsidRDefault="00F84D2C" w:rsidP="00F84D2C">
      <w:pPr>
        <w:keepNext/>
        <w:keepLines/>
        <w:numPr>
          <w:ilvl w:val="0"/>
          <w:numId w:val="13"/>
        </w:numPr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t>Led a team of incident managers as Duty Manager, ensuring effective resolution of site outages and Service Assurance issues.</w:t>
      </w:r>
    </w:p>
    <w:p w14:paraId="2EA7D437" w14:textId="77777777" w:rsidR="00F84D2C" w:rsidRPr="00F84D2C" w:rsidRDefault="00F84D2C" w:rsidP="00F84D2C">
      <w:pPr>
        <w:keepNext/>
        <w:keepLines/>
        <w:numPr>
          <w:ilvl w:val="0"/>
          <w:numId w:val="13"/>
        </w:numPr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t>Coordinated with internal repair teams and partner organizations, from engineers to executives, to resolve service disruptions and manage stakeholder expectations.</w:t>
      </w:r>
    </w:p>
    <w:p w14:paraId="778505CA" w14:textId="77777777" w:rsidR="00F84D2C" w:rsidRPr="00F84D2C" w:rsidRDefault="00F84D2C" w:rsidP="00F84D2C">
      <w:pPr>
        <w:keepNext/>
        <w:keepLines/>
        <w:numPr>
          <w:ilvl w:val="0"/>
          <w:numId w:val="13"/>
        </w:numPr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t>Acted as a subject matter expert for internal tools, providing training to improve productivity and minimize downtime.</w:t>
      </w:r>
    </w:p>
    <w:p w14:paraId="453BFEFC" w14:textId="77777777" w:rsidR="00F84D2C" w:rsidRPr="00F84D2C" w:rsidRDefault="00F84D2C" w:rsidP="00F84D2C">
      <w:pPr>
        <w:keepNext/>
        <w:keepLines/>
        <w:numPr>
          <w:ilvl w:val="0"/>
          <w:numId w:val="13"/>
        </w:numPr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t>Oversaw and tracked the progress of incidents, ensuring alignment with Service Level Agreements (SLAs).</w:t>
      </w:r>
    </w:p>
    <w:p w14:paraId="29B1D2E7" w14:textId="77777777" w:rsidR="00F84D2C" w:rsidRDefault="00F84D2C" w:rsidP="00F84D2C">
      <w:pPr>
        <w:keepNext/>
        <w:keepLines/>
        <w:numPr>
          <w:ilvl w:val="0"/>
          <w:numId w:val="13"/>
        </w:numPr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t>Facilitated postmortem analysis, tracking timelines of incidents for root cause analysis and resolution documentation.</w:t>
      </w:r>
    </w:p>
    <w:p w14:paraId="25F4BB17" w14:textId="77777777" w:rsidR="00F84D2C" w:rsidRPr="00F84D2C" w:rsidRDefault="00F84D2C" w:rsidP="00F84D2C">
      <w:pPr>
        <w:keepNext/>
        <w:keepLines/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t>Telecommunication Data Governance Manager</w:t>
      </w:r>
    </w:p>
    <w:p w14:paraId="38BA2CA9" w14:textId="77777777" w:rsidR="00F84D2C" w:rsidRPr="00F84D2C" w:rsidRDefault="00F84D2C" w:rsidP="00F84D2C">
      <w:pPr>
        <w:keepNext/>
        <w:keepLines/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b/>
          <w:bCs/>
          <w:color w:val="000000"/>
          <w:sz w:val="20"/>
          <w:szCs w:val="20"/>
        </w:rPr>
        <w:t>LUMOS Communications</w:t>
      </w:r>
      <w:r w:rsidRPr="00F84D2C">
        <w:rPr>
          <w:rFonts w:ascii="Calibri" w:eastAsia="MS PGothic" w:hAnsi="Calibri" w:cs="Calibri"/>
          <w:i/>
          <w:iCs/>
          <w:color w:val="000000"/>
          <w:sz w:val="20"/>
          <w:szCs w:val="20"/>
        </w:rPr>
        <w:t> – </w:t>
      </w:r>
      <w:r w:rsidRPr="00F84D2C">
        <w:rPr>
          <w:rFonts w:ascii="Calibri" w:eastAsia="MS PGothic" w:hAnsi="Calibri" w:cs="Calibri"/>
          <w:color w:val="000000"/>
          <w:sz w:val="20"/>
          <w:szCs w:val="20"/>
        </w:rPr>
        <w:t>November 2018 – May 2019</w:t>
      </w:r>
      <w:r w:rsidRPr="00F84D2C">
        <w:rPr>
          <w:rFonts w:ascii="Calibri" w:eastAsia="MS PGothic" w:hAnsi="Calibri" w:cs="Calibri"/>
          <w:i/>
          <w:iCs/>
          <w:color w:val="000000"/>
          <w:sz w:val="20"/>
          <w:szCs w:val="20"/>
        </w:rPr>
        <w:br/>
      </w:r>
      <w:r w:rsidRPr="00F84D2C">
        <w:rPr>
          <w:rFonts w:ascii="Calibri" w:eastAsia="MS PGothic" w:hAnsi="Calibri" w:cs="Calibri"/>
          <w:color w:val="000000"/>
          <w:sz w:val="20"/>
          <w:szCs w:val="20"/>
        </w:rPr>
        <w:t>Focused on implementing data governance frameworks, promoting data ownership, and ensuring data catalog accuracy.</w:t>
      </w:r>
    </w:p>
    <w:p w14:paraId="595017ED" w14:textId="77777777" w:rsidR="00F84D2C" w:rsidRPr="00F84D2C" w:rsidRDefault="00F84D2C" w:rsidP="00F84D2C">
      <w:pPr>
        <w:keepNext/>
        <w:keepLines/>
        <w:numPr>
          <w:ilvl w:val="0"/>
          <w:numId w:val="18"/>
        </w:numPr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t>Led the analysis, development, and deployment of an Enterprise Data Catalog, enabling effective data lineage management to support privacy, security, regulatory, and audit initiatives.</w:t>
      </w:r>
    </w:p>
    <w:p w14:paraId="70B2B257" w14:textId="77777777" w:rsidR="00F84D2C" w:rsidRPr="00F84D2C" w:rsidRDefault="00F84D2C" w:rsidP="00F84D2C">
      <w:pPr>
        <w:keepNext/>
        <w:keepLines/>
        <w:numPr>
          <w:ilvl w:val="0"/>
          <w:numId w:val="18"/>
        </w:numPr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i/>
          <w:iCs/>
          <w:color w:val="000000"/>
          <w:sz w:val="20"/>
          <w:szCs w:val="20"/>
        </w:rPr>
        <w:t xml:space="preserve">Partnered with technical and business SMEs to document data movement, create data field mappings, and ensure </w:t>
      </w:r>
      <w:r w:rsidRPr="00F84D2C">
        <w:rPr>
          <w:rFonts w:ascii="Calibri" w:eastAsia="MS PGothic" w:hAnsi="Calibri" w:cs="Calibri"/>
          <w:color w:val="000000"/>
          <w:sz w:val="20"/>
          <w:szCs w:val="20"/>
        </w:rPr>
        <w:t>compliance with governance policies.</w:t>
      </w:r>
    </w:p>
    <w:p w14:paraId="1270AC3E" w14:textId="77777777" w:rsidR="00F84D2C" w:rsidRPr="00F84D2C" w:rsidRDefault="00F84D2C" w:rsidP="00F84D2C">
      <w:pPr>
        <w:keepNext/>
        <w:keepLines/>
        <w:numPr>
          <w:ilvl w:val="0"/>
          <w:numId w:val="18"/>
        </w:numPr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t>Drove the adoption of the Data Catalog Tool, providing training, documentation, and demos for stakeholders.</w:t>
      </w:r>
    </w:p>
    <w:p w14:paraId="078C8B16" w14:textId="77777777" w:rsidR="00F84D2C" w:rsidRPr="00F84D2C" w:rsidRDefault="00F84D2C" w:rsidP="00F84D2C">
      <w:pPr>
        <w:keepNext/>
        <w:keepLines/>
        <w:numPr>
          <w:ilvl w:val="0"/>
          <w:numId w:val="18"/>
        </w:numPr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t>Developed and maintained a Stewardship Policy to foster the usage of the Data Catalog for business value while adhering to data governance principles.</w:t>
      </w:r>
    </w:p>
    <w:p w14:paraId="35C08630" w14:textId="77777777" w:rsidR="00F84D2C" w:rsidRPr="00F84D2C" w:rsidRDefault="00F84D2C" w:rsidP="00F84D2C">
      <w:pPr>
        <w:keepNext/>
        <w:keepLines/>
        <w:numPr>
          <w:ilvl w:val="0"/>
          <w:numId w:val="18"/>
        </w:numPr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t>Coordinated UAT and QA processes to ensure data governance tools met project and regulatory requirements.</w:t>
      </w:r>
    </w:p>
    <w:p w14:paraId="35E8A5F2" w14:textId="77777777" w:rsidR="00F84D2C" w:rsidRPr="00F84D2C" w:rsidRDefault="00F84D2C" w:rsidP="00F84D2C">
      <w:pPr>
        <w:keepNext/>
        <w:keepLines/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t>Business Intelligence Business &amp; Data Management Analyst</w:t>
      </w:r>
    </w:p>
    <w:p w14:paraId="39330BD5" w14:textId="77777777" w:rsidR="00F84D2C" w:rsidRPr="00F84D2C" w:rsidRDefault="00F84D2C" w:rsidP="00F84D2C">
      <w:pPr>
        <w:keepNext/>
        <w:keepLines/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b/>
          <w:bCs/>
          <w:color w:val="000000"/>
          <w:sz w:val="20"/>
          <w:szCs w:val="20"/>
        </w:rPr>
        <w:t>Wells Fargo</w:t>
      </w:r>
      <w:r w:rsidRPr="00F84D2C">
        <w:rPr>
          <w:rFonts w:ascii="Calibri" w:eastAsia="MS PGothic" w:hAnsi="Calibri" w:cs="Calibri"/>
          <w:color w:val="000000"/>
          <w:sz w:val="20"/>
          <w:szCs w:val="20"/>
        </w:rPr>
        <w:t> – April 2018 – October 2018</w:t>
      </w:r>
      <w:r w:rsidRPr="00F84D2C">
        <w:rPr>
          <w:rFonts w:ascii="Calibri" w:eastAsia="MS PGothic" w:hAnsi="Calibri" w:cs="Calibri"/>
          <w:color w:val="000000"/>
          <w:sz w:val="20"/>
          <w:szCs w:val="20"/>
        </w:rPr>
        <w:br/>
        <w:t>Focused on driving data governance and business intelligence initiatives in support of organizational transformation.</w:t>
      </w:r>
    </w:p>
    <w:p w14:paraId="7659B8D3" w14:textId="77777777" w:rsidR="00F84D2C" w:rsidRPr="00F84D2C" w:rsidRDefault="00F84D2C" w:rsidP="00F84D2C">
      <w:pPr>
        <w:keepNext/>
        <w:keepLines/>
        <w:numPr>
          <w:ilvl w:val="0"/>
          <w:numId w:val="16"/>
        </w:numPr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t>Defined and maintained the Data Governance Framework, including principles, policies, standards, and procedures.</w:t>
      </w:r>
    </w:p>
    <w:p w14:paraId="6B147DAC" w14:textId="77777777" w:rsidR="00F84D2C" w:rsidRPr="00F84D2C" w:rsidRDefault="00F84D2C" w:rsidP="00F84D2C">
      <w:pPr>
        <w:keepNext/>
        <w:keepLines/>
        <w:numPr>
          <w:ilvl w:val="0"/>
          <w:numId w:val="16"/>
        </w:numPr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t>Led the development and implementation of the Enterprise Data Literacy Plan, ensuring business teams adhered to data governance best practices.</w:t>
      </w:r>
    </w:p>
    <w:p w14:paraId="0C26159D" w14:textId="77777777" w:rsidR="00F84D2C" w:rsidRPr="00F84D2C" w:rsidRDefault="00F84D2C" w:rsidP="00F84D2C">
      <w:pPr>
        <w:keepNext/>
        <w:keepLines/>
        <w:numPr>
          <w:ilvl w:val="0"/>
          <w:numId w:val="16"/>
        </w:numPr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t>Managed a portfolio of data governance projects, aligning business priorities with regulatory and compliance requirements.</w:t>
      </w:r>
    </w:p>
    <w:p w14:paraId="2C17F1B1" w14:textId="77777777" w:rsidR="00F84D2C" w:rsidRPr="00F84D2C" w:rsidRDefault="00F84D2C" w:rsidP="00F84D2C">
      <w:pPr>
        <w:keepNext/>
        <w:keepLines/>
        <w:numPr>
          <w:ilvl w:val="0"/>
          <w:numId w:val="16"/>
        </w:numPr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t>Conducted Joint Application Design (JAD) sessions with business users and technical teams to document data requirements, ensuring successful delivery of data solutions.</w:t>
      </w:r>
    </w:p>
    <w:p w14:paraId="2D9FDBFC" w14:textId="77777777" w:rsidR="00F84D2C" w:rsidRPr="00F84D2C" w:rsidRDefault="00F84D2C" w:rsidP="00F84D2C">
      <w:pPr>
        <w:keepNext/>
        <w:keepLines/>
        <w:numPr>
          <w:ilvl w:val="0"/>
          <w:numId w:val="16"/>
        </w:numPr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t>Facilitated change management processes and conducted training on data governance concepts and tools</w:t>
      </w:r>
      <w:r w:rsidRPr="00F84D2C">
        <w:rPr>
          <w:rFonts w:ascii="Calibri" w:eastAsia="MS PGothic" w:hAnsi="Calibri" w:cs="Calibri"/>
          <w:b/>
          <w:bCs/>
          <w:color w:val="000000"/>
          <w:sz w:val="20"/>
          <w:szCs w:val="20"/>
        </w:rPr>
        <w:t>.</w:t>
      </w:r>
    </w:p>
    <w:p w14:paraId="68C70D5D" w14:textId="77777777" w:rsidR="00F84D2C" w:rsidRPr="00F84D2C" w:rsidRDefault="00F84D2C" w:rsidP="00F84D2C">
      <w:pPr>
        <w:keepNext/>
        <w:keepLines/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</w:p>
    <w:p w14:paraId="3758992E" w14:textId="77777777" w:rsidR="00F84D2C" w:rsidRPr="00F84D2C" w:rsidRDefault="00F84D2C" w:rsidP="00F84D2C">
      <w:pPr>
        <w:keepNext/>
        <w:keepLines/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t>Commercial Data Governance Business Analyst (Contract)</w:t>
      </w:r>
    </w:p>
    <w:p w14:paraId="5CF93EDE" w14:textId="77777777" w:rsidR="00F84D2C" w:rsidRPr="00F84D2C" w:rsidRDefault="00F84D2C" w:rsidP="00F84D2C">
      <w:pPr>
        <w:keepNext/>
        <w:keepLines/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b/>
          <w:bCs/>
          <w:color w:val="000000"/>
          <w:sz w:val="20"/>
          <w:szCs w:val="20"/>
        </w:rPr>
        <w:t>Zions Bank</w:t>
      </w:r>
      <w:r w:rsidRPr="00F84D2C">
        <w:rPr>
          <w:rFonts w:ascii="Calibri" w:eastAsia="MS PGothic" w:hAnsi="Calibri" w:cs="Calibri"/>
          <w:color w:val="000000"/>
          <w:sz w:val="20"/>
          <w:szCs w:val="20"/>
        </w:rPr>
        <w:t> </w:t>
      </w:r>
      <w:r w:rsidRPr="00F84D2C">
        <w:rPr>
          <w:rFonts w:ascii="Calibri" w:eastAsia="MS PGothic" w:hAnsi="Calibri" w:cs="Calibri"/>
          <w:i/>
          <w:iCs/>
          <w:color w:val="000000"/>
          <w:sz w:val="20"/>
          <w:szCs w:val="20"/>
        </w:rPr>
        <w:t>– </w:t>
      </w:r>
      <w:r w:rsidRPr="00F84D2C">
        <w:rPr>
          <w:rFonts w:ascii="Calibri" w:eastAsia="MS PGothic" w:hAnsi="Calibri" w:cs="Calibri"/>
          <w:color w:val="000000"/>
          <w:sz w:val="20"/>
          <w:szCs w:val="20"/>
        </w:rPr>
        <w:t>January 2017 – October 2017</w:t>
      </w:r>
      <w:r w:rsidRPr="00F84D2C">
        <w:rPr>
          <w:rFonts w:ascii="Calibri" w:eastAsia="MS PGothic" w:hAnsi="Calibri" w:cs="Calibri"/>
          <w:i/>
          <w:iCs/>
          <w:color w:val="000000"/>
          <w:sz w:val="20"/>
          <w:szCs w:val="20"/>
        </w:rPr>
        <w:br/>
      </w:r>
      <w:r w:rsidRPr="00F84D2C">
        <w:rPr>
          <w:rFonts w:ascii="Calibri" w:eastAsia="MS PGothic" w:hAnsi="Calibri" w:cs="Calibri"/>
          <w:color w:val="000000"/>
          <w:sz w:val="20"/>
          <w:szCs w:val="20"/>
        </w:rPr>
        <w:t>Responsible for developing data standards, metadata management, and incident reporting in alignment with data governance frameworks.</w:t>
      </w:r>
    </w:p>
    <w:p w14:paraId="60EDBD96" w14:textId="77777777" w:rsidR="00F84D2C" w:rsidRPr="00F84D2C" w:rsidRDefault="00F84D2C" w:rsidP="00F84D2C">
      <w:pPr>
        <w:keepNext/>
        <w:keepLines/>
        <w:numPr>
          <w:ilvl w:val="0"/>
          <w:numId w:val="14"/>
        </w:numPr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t>Led the configuration of Collibra for managing reference and master data domains.</w:t>
      </w:r>
    </w:p>
    <w:p w14:paraId="1B8F15C3" w14:textId="77777777" w:rsidR="00F84D2C" w:rsidRPr="00F84D2C" w:rsidRDefault="00F84D2C" w:rsidP="00F84D2C">
      <w:pPr>
        <w:keepNext/>
        <w:keepLines/>
        <w:numPr>
          <w:ilvl w:val="0"/>
          <w:numId w:val="14"/>
        </w:numPr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t>Collaborated with stakeholders to document data transformation logic and mapped data lineage to business glossaries.</w:t>
      </w:r>
    </w:p>
    <w:p w14:paraId="5B428D64" w14:textId="77777777" w:rsidR="00F84D2C" w:rsidRPr="00F84D2C" w:rsidRDefault="00F84D2C" w:rsidP="00F84D2C">
      <w:pPr>
        <w:keepNext/>
        <w:keepLines/>
        <w:numPr>
          <w:ilvl w:val="0"/>
          <w:numId w:val="14"/>
        </w:numPr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t>Identified data quality issues, including missing or corrupt data, and implemented remediation strategies.</w:t>
      </w:r>
    </w:p>
    <w:p w14:paraId="23370DF8" w14:textId="77777777" w:rsidR="00F84D2C" w:rsidRPr="00F84D2C" w:rsidRDefault="00F84D2C" w:rsidP="00F84D2C">
      <w:pPr>
        <w:keepNext/>
        <w:keepLines/>
        <w:numPr>
          <w:ilvl w:val="0"/>
          <w:numId w:val="14"/>
        </w:numPr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t>Conducted current state process analysis and provided recommendations for improvements in data governance practices across teams and regions.</w:t>
      </w:r>
    </w:p>
    <w:p w14:paraId="121FB85E" w14:textId="77777777" w:rsidR="00F84D2C" w:rsidRPr="00F84D2C" w:rsidRDefault="00F84D2C" w:rsidP="00F84D2C">
      <w:pPr>
        <w:rPr>
          <w:rFonts w:ascii="Times New Roman" w:eastAsia="Times New Roman" w:hAnsi="Times New Roman" w:cs="Times New Roman"/>
        </w:rPr>
      </w:pPr>
    </w:p>
    <w:p w14:paraId="65F09662" w14:textId="77777777" w:rsidR="00F84D2C" w:rsidRPr="00F84D2C" w:rsidRDefault="00F84D2C" w:rsidP="00F84D2C">
      <w:pPr>
        <w:keepNext/>
        <w:keepLines/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lastRenderedPageBreak/>
        <w:t>Senior Mortgage Data &amp; Business Analyst</w:t>
      </w:r>
    </w:p>
    <w:p w14:paraId="59C61C32" w14:textId="77777777" w:rsidR="00F84D2C" w:rsidRPr="00F84D2C" w:rsidRDefault="00F84D2C" w:rsidP="00F84D2C">
      <w:pPr>
        <w:keepNext/>
        <w:keepLines/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b/>
          <w:bCs/>
          <w:color w:val="000000"/>
          <w:sz w:val="20"/>
          <w:szCs w:val="20"/>
        </w:rPr>
        <w:t>Infosys Technology</w:t>
      </w:r>
      <w:r w:rsidRPr="00F84D2C">
        <w:rPr>
          <w:rFonts w:ascii="Calibri" w:eastAsia="MS PGothic" w:hAnsi="Calibri" w:cs="Calibri"/>
          <w:i/>
          <w:iCs/>
          <w:color w:val="000000"/>
          <w:sz w:val="20"/>
          <w:szCs w:val="20"/>
        </w:rPr>
        <w:t> – </w:t>
      </w:r>
      <w:r w:rsidRPr="00F84D2C">
        <w:rPr>
          <w:rFonts w:ascii="Calibri" w:eastAsia="MS PGothic" w:hAnsi="Calibri" w:cs="Calibri"/>
          <w:color w:val="000000"/>
          <w:sz w:val="20"/>
          <w:szCs w:val="20"/>
        </w:rPr>
        <w:t>October 2011 – January 2016</w:t>
      </w:r>
      <w:r w:rsidRPr="00F84D2C">
        <w:rPr>
          <w:rFonts w:ascii="Calibri" w:eastAsia="MS PGothic" w:hAnsi="Calibri" w:cs="Calibri"/>
          <w:i/>
          <w:iCs/>
          <w:color w:val="000000"/>
          <w:sz w:val="20"/>
          <w:szCs w:val="20"/>
        </w:rPr>
        <w:br/>
      </w:r>
      <w:r w:rsidRPr="00F84D2C">
        <w:rPr>
          <w:rFonts w:ascii="Calibri" w:eastAsia="MS PGothic" w:hAnsi="Calibri" w:cs="Calibri"/>
          <w:color w:val="000000"/>
          <w:sz w:val="20"/>
          <w:szCs w:val="20"/>
        </w:rPr>
        <w:t>Collaborated with IT and business teams to design CRM solutions, focusing on Salesforce enhancements and data governance principles.</w:t>
      </w:r>
    </w:p>
    <w:p w14:paraId="203487E7" w14:textId="77777777" w:rsidR="00F84D2C" w:rsidRPr="00F84D2C" w:rsidRDefault="00F84D2C" w:rsidP="00F84D2C">
      <w:pPr>
        <w:keepNext/>
        <w:keepLines/>
        <w:numPr>
          <w:ilvl w:val="0"/>
          <w:numId w:val="15"/>
        </w:numPr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t>Facilitated requirements elicitation</w:t>
      </w:r>
      <w:r w:rsidRPr="00F84D2C">
        <w:rPr>
          <w:rFonts w:ascii="Calibri" w:eastAsia="MS PGothic" w:hAnsi="Calibri" w:cs="Calibri"/>
          <w:b/>
          <w:bCs/>
          <w:color w:val="000000"/>
          <w:sz w:val="20"/>
          <w:szCs w:val="20"/>
        </w:rPr>
        <w:t> </w:t>
      </w:r>
      <w:r w:rsidRPr="00F84D2C">
        <w:rPr>
          <w:rFonts w:ascii="Calibri" w:eastAsia="MS PGothic" w:hAnsi="Calibri" w:cs="Calibri"/>
          <w:color w:val="000000"/>
          <w:sz w:val="20"/>
          <w:szCs w:val="20"/>
        </w:rPr>
        <w:t>and</w:t>
      </w:r>
      <w:r w:rsidRPr="00F84D2C">
        <w:rPr>
          <w:rFonts w:ascii="Calibri" w:eastAsia="MS PGothic" w:hAnsi="Calibri" w:cs="Calibri"/>
          <w:b/>
          <w:bCs/>
          <w:color w:val="000000"/>
          <w:sz w:val="20"/>
          <w:szCs w:val="20"/>
        </w:rPr>
        <w:t> </w:t>
      </w:r>
      <w:r w:rsidRPr="00F84D2C">
        <w:rPr>
          <w:rFonts w:ascii="Calibri" w:eastAsia="MS PGothic" w:hAnsi="Calibri" w:cs="Calibri"/>
          <w:color w:val="000000"/>
          <w:sz w:val="20"/>
          <w:szCs w:val="20"/>
        </w:rPr>
        <w:t>JAD sessions</w:t>
      </w:r>
      <w:r w:rsidRPr="00F84D2C">
        <w:rPr>
          <w:rFonts w:ascii="Calibri" w:eastAsia="MS PGothic" w:hAnsi="Calibri" w:cs="Calibri"/>
          <w:b/>
          <w:bCs/>
          <w:color w:val="000000"/>
          <w:sz w:val="20"/>
          <w:szCs w:val="20"/>
        </w:rPr>
        <w:t> </w:t>
      </w:r>
      <w:r w:rsidRPr="00F84D2C">
        <w:rPr>
          <w:rFonts w:ascii="Calibri" w:eastAsia="MS PGothic" w:hAnsi="Calibri" w:cs="Calibri"/>
          <w:color w:val="000000"/>
          <w:sz w:val="20"/>
          <w:szCs w:val="20"/>
        </w:rPr>
        <w:t>to define functional and non-functional requirements for Salesforce technology enhancements.</w:t>
      </w:r>
    </w:p>
    <w:p w14:paraId="1A4E6550" w14:textId="77777777" w:rsidR="00F84D2C" w:rsidRPr="00F84D2C" w:rsidRDefault="00F84D2C" w:rsidP="00F84D2C">
      <w:pPr>
        <w:keepNext/>
        <w:keepLines/>
        <w:numPr>
          <w:ilvl w:val="0"/>
          <w:numId w:val="15"/>
        </w:numPr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t>Managed business and functional requirement documents, and designed data flow and process flow diagrams.</w:t>
      </w:r>
    </w:p>
    <w:p w14:paraId="4C9170F9" w14:textId="77777777" w:rsidR="00F84D2C" w:rsidRPr="00F84D2C" w:rsidRDefault="00F84D2C" w:rsidP="00F84D2C">
      <w:pPr>
        <w:keepNext/>
        <w:keepLines/>
        <w:numPr>
          <w:ilvl w:val="0"/>
          <w:numId w:val="15"/>
        </w:numPr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t>Developed custom Salesforce components, including dashboards, reports, and email templates, to support business processes.</w:t>
      </w:r>
    </w:p>
    <w:p w14:paraId="02A7E22B" w14:textId="77777777" w:rsidR="00F84D2C" w:rsidRPr="00F84D2C" w:rsidRDefault="00F84D2C" w:rsidP="00F84D2C">
      <w:pPr>
        <w:keepNext/>
        <w:keepLines/>
        <w:numPr>
          <w:ilvl w:val="0"/>
          <w:numId w:val="15"/>
        </w:numPr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t>Delivered training on data governance principles to business users, ensuring compliance with organizational data standards.</w:t>
      </w:r>
    </w:p>
    <w:p w14:paraId="7D9C39B3" w14:textId="77777777" w:rsidR="00F84D2C" w:rsidRPr="00F84D2C" w:rsidRDefault="00F84D2C" w:rsidP="00F84D2C">
      <w:pPr>
        <w:keepNext/>
        <w:keepLines/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</w:p>
    <w:p w14:paraId="6D5E7D11" w14:textId="77777777" w:rsidR="00F84D2C" w:rsidRPr="00F84D2C" w:rsidRDefault="00F84D2C" w:rsidP="00F84D2C">
      <w:pPr>
        <w:keepNext/>
        <w:keepLines/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t>ACBS Business System Analyst (Contract)</w:t>
      </w:r>
    </w:p>
    <w:p w14:paraId="5CF0DB74" w14:textId="77777777" w:rsidR="00F84D2C" w:rsidRPr="00F84D2C" w:rsidRDefault="00F84D2C" w:rsidP="00F84D2C">
      <w:pPr>
        <w:keepNext/>
        <w:keepLines/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b/>
          <w:bCs/>
          <w:color w:val="000000"/>
          <w:sz w:val="20"/>
          <w:szCs w:val="20"/>
        </w:rPr>
        <w:t>Capital One</w:t>
      </w:r>
      <w:r w:rsidRPr="00F84D2C">
        <w:rPr>
          <w:rFonts w:ascii="Calibri" w:eastAsia="MS PGothic" w:hAnsi="Calibri" w:cs="Calibri"/>
          <w:i/>
          <w:iCs/>
          <w:color w:val="000000"/>
          <w:sz w:val="20"/>
          <w:szCs w:val="20"/>
        </w:rPr>
        <w:t> – </w:t>
      </w:r>
      <w:r w:rsidRPr="00F84D2C">
        <w:rPr>
          <w:rFonts w:ascii="Calibri" w:eastAsia="MS PGothic" w:hAnsi="Calibri" w:cs="Calibri"/>
          <w:color w:val="000000"/>
          <w:sz w:val="20"/>
          <w:szCs w:val="20"/>
        </w:rPr>
        <w:t>May 2010 – August 2011</w:t>
      </w:r>
      <w:r w:rsidRPr="00F84D2C">
        <w:rPr>
          <w:rFonts w:ascii="Calibri" w:eastAsia="MS PGothic" w:hAnsi="Calibri" w:cs="Calibri"/>
          <w:i/>
          <w:iCs/>
          <w:color w:val="000000"/>
          <w:sz w:val="20"/>
          <w:szCs w:val="20"/>
        </w:rPr>
        <w:br/>
      </w:r>
      <w:r w:rsidRPr="00F84D2C">
        <w:rPr>
          <w:rFonts w:ascii="Calibri" w:eastAsia="MS PGothic" w:hAnsi="Calibri" w:cs="Calibri"/>
          <w:color w:val="000000"/>
          <w:sz w:val="20"/>
          <w:szCs w:val="20"/>
        </w:rPr>
        <w:t>Supported various Agile initiatives and data integration projects with a focus on customer data management and data governance.</w:t>
      </w:r>
    </w:p>
    <w:p w14:paraId="1F1FC8BC" w14:textId="77777777" w:rsidR="00F84D2C" w:rsidRPr="00F84D2C" w:rsidRDefault="00F84D2C" w:rsidP="00F84D2C">
      <w:pPr>
        <w:keepNext/>
        <w:keepLines/>
        <w:numPr>
          <w:ilvl w:val="0"/>
          <w:numId w:val="19"/>
        </w:numPr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t>Gathered business requirements and developed system requirements for mobile application testing and enterprise data integration projects.</w:t>
      </w:r>
    </w:p>
    <w:p w14:paraId="216494BD" w14:textId="77777777" w:rsidR="00F84D2C" w:rsidRPr="00F84D2C" w:rsidRDefault="00F84D2C" w:rsidP="00F84D2C">
      <w:pPr>
        <w:keepNext/>
        <w:keepLines/>
        <w:numPr>
          <w:ilvl w:val="0"/>
          <w:numId w:val="19"/>
        </w:numPr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t>Conducted JAD sessions with SMEs to define business and system requirements across multiple domains, including Customer Data Integration (CDI)</w:t>
      </w:r>
      <w:r w:rsidRPr="00F84D2C">
        <w:rPr>
          <w:rFonts w:ascii="Calibri" w:eastAsia="MS PGothic" w:hAnsi="Calibri" w:cs="Calibri"/>
          <w:b/>
          <w:bCs/>
          <w:color w:val="000000"/>
          <w:sz w:val="20"/>
          <w:szCs w:val="20"/>
        </w:rPr>
        <w:t> </w:t>
      </w:r>
      <w:r w:rsidRPr="00F84D2C">
        <w:rPr>
          <w:rFonts w:ascii="Calibri" w:eastAsia="MS PGothic" w:hAnsi="Calibri" w:cs="Calibri"/>
          <w:color w:val="000000"/>
          <w:sz w:val="20"/>
          <w:szCs w:val="20"/>
        </w:rPr>
        <w:t>and Electronic Data Interchange (EDI)</w:t>
      </w:r>
      <w:r w:rsidRPr="00F84D2C">
        <w:rPr>
          <w:rFonts w:ascii="Calibri" w:eastAsia="MS PGothic" w:hAnsi="Calibri" w:cs="Calibri"/>
          <w:b/>
          <w:bCs/>
          <w:color w:val="000000"/>
          <w:sz w:val="20"/>
          <w:szCs w:val="20"/>
        </w:rPr>
        <w:t>.</w:t>
      </w:r>
    </w:p>
    <w:p w14:paraId="2AAAD23B" w14:textId="77777777" w:rsidR="00F84D2C" w:rsidRPr="00F84D2C" w:rsidRDefault="00F84D2C" w:rsidP="00F84D2C">
      <w:pPr>
        <w:keepNext/>
        <w:keepLines/>
        <w:numPr>
          <w:ilvl w:val="0"/>
          <w:numId w:val="19"/>
        </w:numPr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t>Contributed to the creation of business process models, use case diagrams, and data flow diagrams to facilitate system understanding and implementation.</w:t>
      </w:r>
    </w:p>
    <w:p w14:paraId="764FE46B" w14:textId="77777777" w:rsidR="00F84D2C" w:rsidRPr="00F84D2C" w:rsidRDefault="00F84D2C" w:rsidP="00F84D2C">
      <w:pPr>
        <w:keepNext/>
        <w:keepLines/>
        <w:numPr>
          <w:ilvl w:val="0"/>
          <w:numId w:val="19"/>
        </w:numPr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  <w:r w:rsidRPr="00F84D2C">
        <w:rPr>
          <w:rFonts w:ascii="Calibri" w:eastAsia="MS PGothic" w:hAnsi="Calibri" w:cs="Calibri"/>
          <w:color w:val="000000"/>
          <w:sz w:val="20"/>
          <w:szCs w:val="20"/>
        </w:rPr>
        <w:t>Led change management efforts to ensure smooth integration of new systems into existing business processes.</w:t>
      </w:r>
    </w:p>
    <w:p w14:paraId="3C795C42" w14:textId="77777777" w:rsidR="00F84D2C" w:rsidRPr="00F84D2C" w:rsidRDefault="00F84D2C" w:rsidP="00F84D2C">
      <w:pPr>
        <w:rPr>
          <w:rFonts w:ascii="Times New Roman" w:eastAsia="Times New Roman" w:hAnsi="Times New Roman" w:cs="Times New Roman"/>
        </w:rPr>
      </w:pPr>
    </w:p>
    <w:p w14:paraId="16D52612" w14:textId="77777777" w:rsidR="00F84D2C" w:rsidRPr="00F84D2C" w:rsidRDefault="00F84D2C" w:rsidP="00F84D2C">
      <w:pPr>
        <w:spacing w:after="20"/>
        <w:rPr>
          <w:rFonts w:ascii="Calibri" w:eastAsia="Times New Roman" w:hAnsi="Calibri" w:cs="Tahoma"/>
          <w:b/>
          <w:bCs/>
          <w:sz w:val="20"/>
        </w:rPr>
      </w:pPr>
      <w:r w:rsidRPr="00F84D2C">
        <w:rPr>
          <w:rFonts w:ascii="Calibri" w:eastAsia="Times New Roman" w:hAnsi="Calibri" w:cs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CDFCD6" wp14:editId="206992DB">
                <wp:simplePos x="0" y="0"/>
                <wp:positionH relativeFrom="column">
                  <wp:posOffset>0</wp:posOffset>
                </wp:positionH>
                <wp:positionV relativeFrom="paragraph">
                  <wp:posOffset>13970</wp:posOffset>
                </wp:positionV>
                <wp:extent cx="685800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0505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FA7202" id="Straight Connector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.1pt" to="540pt,1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" strokecolor="#050500" strokeweight="1pt"/>
            </w:pict>
          </mc:Fallback>
        </mc:AlternateContent>
      </w:r>
    </w:p>
    <w:p w14:paraId="0A224F11" w14:textId="77777777" w:rsidR="00F84D2C" w:rsidRPr="00F84D2C" w:rsidRDefault="00F84D2C" w:rsidP="00F84D2C">
      <w:pPr>
        <w:spacing w:after="20"/>
        <w:outlineLvl w:val="0"/>
        <w:rPr>
          <w:rFonts w:ascii="Calibri" w:eastAsia="Times New Roman" w:hAnsi="Calibri" w:cs="Tahoma"/>
          <w:b/>
          <w:bCs/>
          <w:color w:val="176B76"/>
          <w:sz w:val="20"/>
          <w:szCs w:val="26"/>
        </w:rPr>
      </w:pPr>
      <w:r w:rsidRPr="00F84D2C">
        <w:rPr>
          <w:rFonts w:ascii="Calibri" w:eastAsia="Times New Roman" w:hAnsi="Calibri" w:cs="Tahoma"/>
          <w:b/>
          <w:bCs/>
          <w:color w:val="176B76"/>
          <w:sz w:val="20"/>
          <w:szCs w:val="26"/>
        </w:rPr>
        <w:t>Education &amp; Certifications</w:t>
      </w:r>
    </w:p>
    <w:p w14:paraId="61400070" w14:textId="77777777" w:rsidR="00F84D2C" w:rsidRPr="00F84D2C" w:rsidRDefault="00F84D2C" w:rsidP="00F84D2C">
      <w:pPr>
        <w:spacing w:line="240" w:lineRule="exact"/>
        <w:rPr>
          <w:rFonts w:ascii="Calibri" w:eastAsia="Tahoma" w:hAnsi="Calibri" w:cs="Tahoma"/>
          <w:color w:val="050500"/>
          <w:sz w:val="20"/>
        </w:rPr>
      </w:pPr>
      <w:r w:rsidRPr="00F84D2C">
        <w:rPr>
          <w:rFonts w:ascii="Calibri" w:eastAsia="Tahoma" w:hAnsi="Calibri" w:cs="Tahoma"/>
          <w:color w:val="050500"/>
          <w:sz w:val="20"/>
        </w:rPr>
        <w:t>M.S. in Information Systems &amp; Project Management, Virginia Commonwealth University, 2027</w:t>
      </w:r>
    </w:p>
    <w:p w14:paraId="6F5DAA8B" w14:textId="77777777" w:rsidR="00F84D2C" w:rsidRPr="00F84D2C" w:rsidRDefault="00F84D2C" w:rsidP="00F84D2C">
      <w:pPr>
        <w:spacing w:line="240" w:lineRule="exact"/>
        <w:rPr>
          <w:rFonts w:ascii="Calibri" w:eastAsia="Times New Roman" w:hAnsi="Calibri" w:cs="Tahoma"/>
          <w:sz w:val="20"/>
        </w:rPr>
      </w:pPr>
      <w:r w:rsidRPr="00F84D2C">
        <w:rPr>
          <w:rFonts w:ascii="Calibri" w:eastAsia="Times New Roman" w:hAnsi="Calibri" w:cs="Tahoma"/>
          <w:sz w:val="20"/>
        </w:rPr>
        <w:t xml:space="preserve">B.S. Decision Science &amp; Management Information Systems, George Mason University, 2003 </w:t>
      </w:r>
    </w:p>
    <w:p w14:paraId="776478E0" w14:textId="77777777" w:rsidR="00F84D2C" w:rsidRPr="00F84D2C" w:rsidRDefault="00F84D2C" w:rsidP="00F84D2C">
      <w:pPr>
        <w:spacing w:after="20" w:line="240" w:lineRule="exact"/>
        <w:rPr>
          <w:rFonts w:ascii="Calibri" w:eastAsia="Tahoma" w:hAnsi="Calibri" w:cs="Tahoma"/>
          <w:color w:val="050500"/>
          <w:sz w:val="20"/>
        </w:rPr>
      </w:pPr>
    </w:p>
    <w:p w14:paraId="647E163E" w14:textId="77777777" w:rsidR="00F84D2C" w:rsidRPr="00F84D2C" w:rsidRDefault="00F84D2C" w:rsidP="00F84D2C">
      <w:pPr>
        <w:spacing w:after="20"/>
        <w:rPr>
          <w:rFonts w:ascii="Calibri" w:eastAsia="Times New Roman" w:hAnsi="Calibri" w:cs="Tahoma"/>
          <w:sz w:val="20"/>
          <w:szCs w:val="18"/>
        </w:rPr>
      </w:pPr>
      <w:r w:rsidRPr="00F84D2C">
        <w:rPr>
          <w:rFonts w:ascii="Calibri" w:eastAsia="Times New Roman" w:hAnsi="Calibri" w:cs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33B1BB" wp14:editId="13360211">
                <wp:simplePos x="0" y="0"/>
                <wp:positionH relativeFrom="column">
                  <wp:posOffset>0</wp:posOffset>
                </wp:positionH>
                <wp:positionV relativeFrom="paragraph">
                  <wp:posOffset>13970</wp:posOffset>
                </wp:positionV>
                <wp:extent cx="685800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0505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CBA9C86" id="Straight Connector 11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.1pt" to="540pt,1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" strokecolor="#050500" strokeweight="1pt"/>
            </w:pict>
          </mc:Fallback>
        </mc:AlternateContent>
      </w:r>
    </w:p>
    <w:p w14:paraId="542845E1" w14:textId="77777777" w:rsidR="00F84D2C" w:rsidRPr="00F84D2C" w:rsidRDefault="00F84D2C" w:rsidP="00F84D2C">
      <w:pPr>
        <w:spacing w:after="20"/>
        <w:outlineLvl w:val="0"/>
        <w:rPr>
          <w:rFonts w:ascii="Calibri" w:eastAsia="Times New Roman" w:hAnsi="Calibri" w:cs="Tahoma"/>
          <w:b/>
          <w:bCs/>
          <w:color w:val="176B76"/>
          <w:sz w:val="20"/>
          <w:szCs w:val="26"/>
        </w:rPr>
      </w:pPr>
      <w:r w:rsidRPr="00F84D2C">
        <w:rPr>
          <w:rFonts w:ascii="Calibri" w:eastAsia="Times New Roman" w:hAnsi="Calibri" w:cs="Tahoma"/>
          <w:b/>
          <w:bCs/>
          <w:color w:val="176B76"/>
          <w:sz w:val="20"/>
          <w:szCs w:val="26"/>
        </w:rPr>
        <w:t>Technical Skills</w:t>
      </w:r>
    </w:p>
    <w:p w14:paraId="280D9E29" w14:textId="77777777" w:rsidR="00F84D2C" w:rsidRPr="00F84D2C" w:rsidRDefault="00F84D2C" w:rsidP="00F84D2C">
      <w:pPr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Calibri" w:eastAsia="MS PGothic" w:hAnsi="Calibri" w:cs="Tahoma"/>
          <w:sz w:val="20"/>
        </w:rPr>
      </w:pPr>
      <w:r w:rsidRPr="00F84D2C">
        <w:rPr>
          <w:rFonts w:ascii="Calibri" w:eastAsia="MS PGothic" w:hAnsi="Calibri" w:cs="Tahoma"/>
          <w:sz w:val="20"/>
        </w:rPr>
        <w:t>Software: MS Office (Word, Excel, PowerPoint, Access,) MS Visio, MS Project, VISIO</w:t>
      </w:r>
    </w:p>
    <w:p w14:paraId="2D794112" w14:textId="77777777" w:rsidR="00F84D2C" w:rsidRPr="00F84D2C" w:rsidRDefault="00F84D2C" w:rsidP="00F84D2C">
      <w:pPr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Calibri" w:eastAsia="MS PGothic" w:hAnsi="Calibri" w:cs="Tahoma"/>
          <w:sz w:val="20"/>
        </w:rPr>
      </w:pPr>
      <w:r w:rsidRPr="00F84D2C">
        <w:rPr>
          <w:rFonts w:ascii="Calibri" w:eastAsia="MS PGothic" w:hAnsi="Calibri" w:cs="Tahoma"/>
          <w:sz w:val="20"/>
        </w:rPr>
        <w:t>Internet Telecommunication Systems: (VPN, Video and Teleconference), Live Meetings, Google Meet, Bl</w:t>
      </w:r>
    </w:p>
    <w:p w14:paraId="1FC20F88" w14:textId="77777777" w:rsidR="00F84D2C" w:rsidRPr="00F84D2C" w:rsidRDefault="00F84D2C" w:rsidP="00F84D2C">
      <w:pPr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Calibri" w:eastAsia="MS PGothic" w:hAnsi="Calibri" w:cs="Tahoma"/>
          <w:sz w:val="20"/>
        </w:rPr>
      </w:pPr>
      <w:r w:rsidRPr="00F84D2C">
        <w:rPr>
          <w:rFonts w:ascii="Calibri" w:eastAsia="MS PGothic" w:hAnsi="Calibri" w:cs="Tahoma"/>
          <w:sz w:val="20"/>
        </w:rPr>
        <w:t xml:space="preserve">Operating Systems: Vista, Windows 7, Windows 8 - NT 4.0/XP/2000/ME/95/98, AS/400, </w:t>
      </w:r>
    </w:p>
    <w:p w14:paraId="72DA8C86" w14:textId="77777777" w:rsidR="00F84D2C" w:rsidRPr="00F84D2C" w:rsidRDefault="00F84D2C" w:rsidP="00F84D2C">
      <w:pPr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Calibri" w:eastAsia="MS PGothic" w:hAnsi="Calibri" w:cs="Tahoma"/>
          <w:sz w:val="20"/>
        </w:rPr>
      </w:pPr>
      <w:r w:rsidRPr="00F84D2C">
        <w:rPr>
          <w:rFonts w:ascii="Calibri" w:eastAsia="MS PGothic" w:hAnsi="Calibri" w:cs="Tahoma"/>
          <w:sz w:val="20"/>
        </w:rPr>
        <w:t>Business modeling tools: MS Visio, Wireframe, Use Cases, Requisite, HP ALM/Quality Center, SharePoint, Confluence, JIRA</w:t>
      </w:r>
    </w:p>
    <w:p w14:paraId="454DF2C1" w14:textId="77777777" w:rsidR="00F84D2C" w:rsidRPr="00F84D2C" w:rsidRDefault="00F84D2C" w:rsidP="00F84D2C">
      <w:pPr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Calibri" w:eastAsia="MS PGothic" w:hAnsi="Calibri" w:cs="Tahoma"/>
          <w:sz w:val="20"/>
        </w:rPr>
      </w:pPr>
      <w:r w:rsidRPr="00F84D2C">
        <w:rPr>
          <w:rFonts w:ascii="Calibri" w:eastAsia="MS PGothic" w:hAnsi="Calibri" w:cs="Tahoma"/>
          <w:sz w:val="20"/>
        </w:rPr>
        <w:t xml:space="preserve">Google Suite, Workfront, Tableau Dashboard Exposure, Collibra, Salesforce, Dynamics </w:t>
      </w:r>
    </w:p>
    <w:p w14:paraId="5A66BC8A" w14:textId="77777777" w:rsidR="00F84D2C" w:rsidRPr="00F84D2C" w:rsidRDefault="00F84D2C" w:rsidP="00F84D2C">
      <w:pPr>
        <w:shd w:val="clear" w:color="auto" w:fill="FFFFFF"/>
        <w:rPr>
          <w:rFonts w:ascii="Calibri" w:eastAsia="Tahoma" w:hAnsi="Calibri" w:cs="Tahoma"/>
          <w:color w:val="176B76"/>
          <w:sz w:val="20"/>
        </w:rPr>
      </w:pPr>
    </w:p>
    <w:p w14:paraId="325BDF96" w14:textId="77777777" w:rsidR="00F84D2C" w:rsidRPr="00F84D2C" w:rsidRDefault="00F84D2C" w:rsidP="00F84D2C">
      <w:pPr>
        <w:shd w:val="clear" w:color="auto" w:fill="FFFFFF"/>
        <w:rPr>
          <w:rFonts w:ascii="Calibri" w:eastAsia="MS PGothic" w:hAnsi="Calibri" w:cs="Tahoma"/>
          <w:b/>
          <w:bCs/>
          <w:color w:val="176B76"/>
          <w:sz w:val="20"/>
          <w:szCs w:val="26"/>
        </w:rPr>
      </w:pPr>
      <w:r w:rsidRPr="00F84D2C">
        <w:rPr>
          <w:rFonts w:ascii="Calibri" w:eastAsia="MS PGothic" w:hAnsi="Calibri" w:cs="Tahoma"/>
          <w:b/>
          <w:bCs/>
          <w:color w:val="176B76"/>
          <w:sz w:val="20"/>
          <w:szCs w:val="26"/>
        </w:rPr>
        <w:t>Community Services</w:t>
      </w:r>
    </w:p>
    <w:p w14:paraId="099D5516" w14:textId="77777777" w:rsidR="00F84D2C" w:rsidRPr="00F84D2C" w:rsidRDefault="00F84D2C" w:rsidP="00F84D2C">
      <w:pPr>
        <w:numPr>
          <w:ilvl w:val="0"/>
          <w:numId w:val="1"/>
        </w:numPr>
        <w:shd w:val="clear" w:color="auto" w:fill="FFFFFF"/>
        <w:rPr>
          <w:rFonts w:ascii="Calibri" w:eastAsia="MS PGothic" w:hAnsi="Calibri" w:cs="Tahoma"/>
          <w:color w:val="000000"/>
          <w:sz w:val="20"/>
          <w:szCs w:val="20"/>
        </w:rPr>
      </w:pPr>
      <w:r w:rsidRPr="00F84D2C">
        <w:rPr>
          <w:rFonts w:ascii="Calibri" w:eastAsia="MS PGothic" w:hAnsi="Calibri" w:cs="Tahoma"/>
          <w:sz w:val="20"/>
          <w:szCs w:val="20"/>
        </w:rPr>
        <w:t>Data Governance Director, Peter Paul Development Center (Non-Profit) 202-Present</w:t>
      </w:r>
    </w:p>
    <w:p w14:paraId="73D5ED6D" w14:textId="77777777" w:rsidR="00F84D2C" w:rsidRPr="00F84D2C" w:rsidRDefault="00F84D2C" w:rsidP="00F84D2C">
      <w:pPr>
        <w:numPr>
          <w:ilvl w:val="0"/>
          <w:numId w:val="1"/>
        </w:numPr>
        <w:shd w:val="clear" w:color="auto" w:fill="FFFFFF"/>
        <w:rPr>
          <w:rFonts w:ascii="Calibri" w:eastAsia="MS PGothic" w:hAnsi="Calibri" w:cs="Tahoma"/>
          <w:color w:val="000000"/>
          <w:sz w:val="20"/>
          <w:szCs w:val="20"/>
        </w:rPr>
      </w:pPr>
      <w:r w:rsidRPr="00F84D2C">
        <w:rPr>
          <w:rFonts w:ascii="Calibri" w:eastAsia="MS PGothic" w:hAnsi="Calibri" w:cs="Tahoma"/>
          <w:sz w:val="20"/>
          <w:szCs w:val="20"/>
        </w:rPr>
        <w:t>Director, She Who Heals Herself – Heals the World, (Non-Profit) 2022-Present</w:t>
      </w:r>
    </w:p>
    <w:p w14:paraId="710276E4" w14:textId="77777777" w:rsidR="00F84D2C" w:rsidRPr="00F84D2C" w:rsidRDefault="00F84D2C" w:rsidP="00F84D2C">
      <w:pPr>
        <w:shd w:val="clear" w:color="auto" w:fill="FFFFFF"/>
        <w:rPr>
          <w:rFonts w:ascii="Calibri" w:eastAsia="Times New Roman" w:hAnsi="Calibri" w:cs="Tahoma"/>
          <w:color w:val="0070C0"/>
          <w:sz w:val="20"/>
        </w:rPr>
      </w:pPr>
      <w:r w:rsidRPr="00F84D2C">
        <w:rPr>
          <w:rFonts w:ascii="Calibri" w:eastAsia="Times New Roman" w:hAnsi="Calibri" w:cs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FA0352" wp14:editId="275E1CA9">
                <wp:simplePos x="0" y="0"/>
                <wp:positionH relativeFrom="margin">
                  <wp:align>left</wp:align>
                </wp:positionH>
                <wp:positionV relativeFrom="paragraph">
                  <wp:posOffset>142240</wp:posOffset>
                </wp:positionV>
                <wp:extent cx="6858000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0505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D3C56EE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11.2pt" to="540pt,11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" strokecolor="#050500" strokeweight="1pt">
                <w10:wrap anchorx="margin"/>
              </v:line>
            </w:pict>
          </mc:Fallback>
        </mc:AlternateContent>
      </w:r>
    </w:p>
    <w:p w14:paraId="0697F242" w14:textId="77777777" w:rsidR="00F84D2C" w:rsidRPr="00F84D2C" w:rsidRDefault="00F84D2C" w:rsidP="00F84D2C">
      <w:pPr>
        <w:shd w:val="clear" w:color="auto" w:fill="FFFFFF"/>
        <w:ind w:left="360"/>
        <w:textAlignment w:val="baseline"/>
        <w:rPr>
          <w:rFonts w:ascii="Calibri" w:eastAsia="Times New Roman" w:hAnsi="Calibri" w:cs="Tahoma"/>
          <w:color w:val="000000"/>
          <w:sz w:val="20"/>
          <w:szCs w:val="20"/>
        </w:rPr>
      </w:pPr>
    </w:p>
    <w:p w14:paraId="0E3570F9" w14:textId="77777777" w:rsidR="00F84D2C" w:rsidRPr="00F84D2C" w:rsidRDefault="00F84D2C" w:rsidP="00F84D2C">
      <w:pPr>
        <w:shd w:val="clear" w:color="auto" w:fill="FFFFFF"/>
        <w:rPr>
          <w:rFonts w:ascii="Calibri" w:eastAsia="Tahoma" w:hAnsi="Calibri" w:cs="Tahoma"/>
          <w:color w:val="0070C0"/>
          <w:sz w:val="20"/>
          <w:szCs w:val="26"/>
        </w:rPr>
      </w:pPr>
    </w:p>
    <w:p w14:paraId="333BAD44" w14:textId="77777777" w:rsidR="00F84D2C" w:rsidRPr="00F84D2C" w:rsidRDefault="00F84D2C" w:rsidP="00F84D2C">
      <w:pPr>
        <w:shd w:val="clear" w:color="auto" w:fill="FFFFFF"/>
        <w:rPr>
          <w:rFonts w:ascii="Calibri" w:eastAsia="Times New Roman" w:hAnsi="Calibri" w:cs="Tahoma"/>
          <w:color w:val="000000"/>
          <w:sz w:val="20"/>
        </w:rPr>
      </w:pPr>
    </w:p>
    <w:p w14:paraId="1372D502" w14:textId="77777777" w:rsidR="00F84D2C" w:rsidRPr="00F84D2C" w:rsidRDefault="00F84D2C" w:rsidP="00F84D2C">
      <w:pPr>
        <w:shd w:val="clear" w:color="auto" w:fill="FFFFFF"/>
        <w:ind w:left="720"/>
        <w:textAlignment w:val="baseline"/>
        <w:rPr>
          <w:rFonts w:ascii="Calibri" w:eastAsia="Times New Roman" w:hAnsi="Calibri" w:cs="Tahoma"/>
          <w:color w:val="000000"/>
          <w:sz w:val="20"/>
          <w:szCs w:val="20"/>
        </w:rPr>
      </w:pPr>
    </w:p>
    <w:p w14:paraId="37627642" w14:textId="77777777" w:rsidR="00F84D2C" w:rsidRPr="00F84D2C" w:rsidRDefault="00F84D2C" w:rsidP="00F84D2C">
      <w:pPr>
        <w:shd w:val="clear" w:color="auto" w:fill="FFFFFF"/>
        <w:textAlignment w:val="baseline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</w:p>
    <w:p w14:paraId="575F9539" w14:textId="77777777" w:rsidR="00F84D2C" w:rsidRDefault="00F84D2C" w:rsidP="00F84D2C"/>
    <w:p w14:paraId="08EC7DFB" w14:textId="77777777" w:rsidR="00F84D2C" w:rsidRPr="00F84D2C" w:rsidRDefault="00F84D2C" w:rsidP="00F84D2C">
      <w:pPr>
        <w:shd w:val="clear" w:color="auto" w:fill="FFFFFF"/>
        <w:snapToGrid w:val="0"/>
        <w:textAlignment w:val="baseline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</w:p>
    <w:p w14:paraId="73A9CA97" w14:textId="77777777" w:rsidR="00F84D2C" w:rsidRPr="00F84D2C" w:rsidRDefault="00F84D2C" w:rsidP="00F84D2C">
      <w:pPr>
        <w:shd w:val="clear" w:color="auto" w:fill="FFFFFF"/>
        <w:textAlignment w:val="baseline"/>
        <w:rPr>
          <w:rFonts w:ascii="Calibri" w:eastAsia="Times New Roman" w:hAnsi="Calibri" w:cs="Tahoma"/>
          <w:color w:val="000000"/>
          <w:sz w:val="20"/>
          <w:szCs w:val="20"/>
        </w:rPr>
      </w:pPr>
    </w:p>
    <w:p w14:paraId="5C49028E" w14:textId="77777777" w:rsidR="00F84D2C" w:rsidRDefault="00F84D2C" w:rsidP="00F84D2C">
      <w:pPr>
        <w:shd w:val="clear" w:color="auto" w:fill="FFFFFF"/>
        <w:textAlignment w:val="baseline"/>
        <w:rPr>
          <w:rFonts w:ascii="Calibri" w:eastAsia="Times New Roman" w:hAnsi="Calibri" w:cs="Tahoma"/>
          <w:color w:val="000000"/>
          <w:sz w:val="20"/>
          <w:szCs w:val="20"/>
        </w:rPr>
      </w:pPr>
    </w:p>
    <w:p w14:paraId="5D962127" w14:textId="77777777" w:rsidR="00F84D2C" w:rsidRPr="00F84D2C" w:rsidRDefault="00F84D2C" w:rsidP="00F84D2C">
      <w:pPr>
        <w:keepNext/>
        <w:keepLines/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</w:p>
    <w:p w14:paraId="2DFE91A0" w14:textId="77777777" w:rsidR="00F84D2C" w:rsidRPr="00F84D2C" w:rsidRDefault="00F84D2C" w:rsidP="00F84D2C">
      <w:pPr>
        <w:keepNext/>
        <w:keepLines/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</w:p>
    <w:p w14:paraId="38FF4410" w14:textId="77777777" w:rsidR="00F84D2C" w:rsidRDefault="00F84D2C" w:rsidP="00F84D2C">
      <w:pPr>
        <w:shd w:val="clear" w:color="auto" w:fill="FFFFFF"/>
        <w:ind w:left="360"/>
        <w:textAlignment w:val="baseline"/>
        <w:rPr>
          <w:rFonts w:ascii="Calibri" w:eastAsia="Times New Roman" w:hAnsi="Calibri" w:cs="Tahoma"/>
          <w:color w:val="000000"/>
          <w:sz w:val="20"/>
          <w:szCs w:val="20"/>
        </w:rPr>
      </w:pPr>
    </w:p>
    <w:p w14:paraId="04F8560D" w14:textId="4266946A" w:rsidR="00F84D2C" w:rsidRDefault="00F84D2C" w:rsidP="00F84D2C">
      <w:pPr>
        <w:shd w:val="clear" w:color="auto" w:fill="FFFFFF"/>
        <w:ind w:left="720"/>
        <w:textAlignment w:val="baseline"/>
        <w:rPr>
          <w:rFonts w:ascii="Calibri" w:eastAsia="Times New Roman" w:hAnsi="Calibri" w:cs="Tahoma"/>
          <w:color w:val="000000"/>
          <w:sz w:val="20"/>
          <w:szCs w:val="20"/>
        </w:rPr>
      </w:pPr>
    </w:p>
    <w:p w14:paraId="752AE110" w14:textId="77777777" w:rsidR="00F84D2C" w:rsidRPr="00F84D2C" w:rsidRDefault="00F84D2C" w:rsidP="00F84D2C">
      <w:pPr>
        <w:keepNext/>
        <w:keepLines/>
        <w:spacing w:before="40"/>
        <w:outlineLvl w:val="3"/>
        <w:rPr>
          <w:rFonts w:ascii="Calibri" w:eastAsia="MS PGothic" w:hAnsi="Calibri" w:cs="Calibri"/>
          <w:color w:val="000000"/>
          <w:sz w:val="20"/>
          <w:szCs w:val="20"/>
        </w:rPr>
      </w:pPr>
    </w:p>
    <w:p w14:paraId="401A8C83" w14:textId="77777777" w:rsidR="00F84D2C" w:rsidRPr="00F84D2C" w:rsidRDefault="00F84D2C" w:rsidP="00F84D2C">
      <w:pPr>
        <w:shd w:val="clear" w:color="auto" w:fill="FFFFFF"/>
        <w:adjustRightInd w:val="0"/>
        <w:snapToGrid w:val="0"/>
        <w:textAlignment w:val="baseline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</w:p>
    <w:sectPr w:rsidR="00F84D2C" w:rsidRPr="00F84D2C" w:rsidSect="009D7DA6">
      <w:headerReference w:type="even" r:id="rId9"/>
      <w:footerReference w:type="even" r:id="rId10"/>
      <w:footerReference w:type="default" r:id="rId11"/>
      <w:pgSz w:w="12240" w:h="15840" w:code="1"/>
      <w:pgMar w:top="720" w:right="720" w:bottom="720" w:left="720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0DD37" w14:textId="77777777" w:rsidR="00100AF9" w:rsidRDefault="00100AF9" w:rsidP="00F84D2C">
      <w:r>
        <w:separator/>
      </w:r>
    </w:p>
  </w:endnote>
  <w:endnote w:type="continuationSeparator" w:id="0">
    <w:p w14:paraId="4ED24B2E" w14:textId="77777777" w:rsidR="00100AF9" w:rsidRDefault="00100AF9" w:rsidP="00F84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CD727" w14:textId="77777777" w:rsidR="00912C09" w:rsidRDefault="00DA3E6A" w:rsidP="00B34877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F969A6E" w14:textId="77777777" w:rsidR="00912C09" w:rsidRDefault="00100AF9" w:rsidP="00912C0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26303105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2C890F0" w14:textId="18B2917D" w:rsidR="00B34877" w:rsidRDefault="00B34877" w:rsidP="006007A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3E3ECE02" w14:textId="3DDDDEEB" w:rsidR="00BA2F04" w:rsidRPr="000A05C6" w:rsidRDefault="00100AF9" w:rsidP="00912C09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148D8" w14:textId="77777777" w:rsidR="00100AF9" w:rsidRDefault="00100AF9" w:rsidP="00F84D2C">
      <w:r>
        <w:separator/>
      </w:r>
    </w:p>
  </w:footnote>
  <w:footnote w:type="continuationSeparator" w:id="0">
    <w:p w14:paraId="28BC57A2" w14:textId="77777777" w:rsidR="00100AF9" w:rsidRDefault="00100AF9" w:rsidP="00F84D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6FACE" w14:textId="77777777" w:rsidR="00BA2F04" w:rsidRDefault="00DA3E6A" w:rsidP="008560C3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7B065CF" w14:textId="77777777" w:rsidR="00BA2F04" w:rsidRDefault="00100AF9" w:rsidP="00125D18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6584E"/>
    <w:multiLevelType w:val="hybridMultilevel"/>
    <w:tmpl w:val="D8527B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4A4147"/>
    <w:multiLevelType w:val="hybridMultilevel"/>
    <w:tmpl w:val="1960E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4776E"/>
    <w:multiLevelType w:val="hybridMultilevel"/>
    <w:tmpl w:val="8BA4A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77958"/>
    <w:multiLevelType w:val="hybridMultilevel"/>
    <w:tmpl w:val="E4DA3D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0D7E6D"/>
    <w:multiLevelType w:val="hybridMultilevel"/>
    <w:tmpl w:val="CF768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2037E3"/>
    <w:multiLevelType w:val="hybridMultilevel"/>
    <w:tmpl w:val="78AA7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F61509"/>
    <w:multiLevelType w:val="hybridMultilevel"/>
    <w:tmpl w:val="6DEED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D0308C"/>
    <w:multiLevelType w:val="hybridMultilevel"/>
    <w:tmpl w:val="5CE8A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537834"/>
    <w:multiLevelType w:val="hybridMultilevel"/>
    <w:tmpl w:val="81E8F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833DC0"/>
    <w:multiLevelType w:val="multilevel"/>
    <w:tmpl w:val="50BC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82A66"/>
    <w:multiLevelType w:val="multilevel"/>
    <w:tmpl w:val="9E6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BD6DF5"/>
    <w:multiLevelType w:val="hybridMultilevel"/>
    <w:tmpl w:val="2CDEB9FE"/>
    <w:lvl w:ilvl="0" w:tplc="F21A8FA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A507EE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E6D2931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A2E57A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78A6F2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880D7B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D2D77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28468C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A966FF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A54CD"/>
    <w:multiLevelType w:val="hybridMultilevel"/>
    <w:tmpl w:val="E3943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455B1F"/>
    <w:multiLevelType w:val="multilevel"/>
    <w:tmpl w:val="03F4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C243DD"/>
    <w:multiLevelType w:val="hybridMultilevel"/>
    <w:tmpl w:val="91ACE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1E4A1D"/>
    <w:multiLevelType w:val="hybridMultilevel"/>
    <w:tmpl w:val="DCA40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BB2DE8"/>
    <w:multiLevelType w:val="hybridMultilevel"/>
    <w:tmpl w:val="3C588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C159ED"/>
    <w:multiLevelType w:val="hybridMultilevel"/>
    <w:tmpl w:val="6994F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FD45E3"/>
    <w:multiLevelType w:val="multilevel"/>
    <w:tmpl w:val="AD9C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7A0B8D"/>
    <w:multiLevelType w:val="hybridMultilevel"/>
    <w:tmpl w:val="9C8E8AEA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0" w15:restartNumberingAfterBreak="0">
    <w:nsid w:val="7BC758F4"/>
    <w:multiLevelType w:val="multilevel"/>
    <w:tmpl w:val="822E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22F1E"/>
    <w:multiLevelType w:val="multilevel"/>
    <w:tmpl w:val="9A42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613149">
    <w:abstractNumId w:val="11"/>
  </w:num>
  <w:num w:numId="2" w16cid:durableId="1684865672">
    <w:abstractNumId w:val="3"/>
  </w:num>
  <w:num w:numId="3" w16cid:durableId="1046024420">
    <w:abstractNumId w:val="10"/>
  </w:num>
  <w:num w:numId="4" w16cid:durableId="820541950">
    <w:abstractNumId w:val="16"/>
  </w:num>
  <w:num w:numId="5" w16cid:durableId="1608541558">
    <w:abstractNumId w:val="19"/>
  </w:num>
  <w:num w:numId="6" w16cid:durableId="454638395">
    <w:abstractNumId w:val="6"/>
  </w:num>
  <w:num w:numId="7" w16cid:durableId="2069304180">
    <w:abstractNumId w:val="18"/>
  </w:num>
  <w:num w:numId="8" w16cid:durableId="19018039">
    <w:abstractNumId w:val="9"/>
  </w:num>
  <w:num w:numId="9" w16cid:durableId="1434276844">
    <w:abstractNumId w:val="21"/>
  </w:num>
  <w:num w:numId="10" w16cid:durableId="1183321879">
    <w:abstractNumId w:val="20"/>
  </w:num>
  <w:num w:numId="11" w16cid:durableId="613098563">
    <w:abstractNumId w:val="13"/>
  </w:num>
  <w:num w:numId="12" w16cid:durableId="1499075002">
    <w:abstractNumId w:val="2"/>
  </w:num>
  <w:num w:numId="13" w16cid:durableId="973868538">
    <w:abstractNumId w:val="4"/>
  </w:num>
  <w:num w:numId="14" w16cid:durableId="1605334716">
    <w:abstractNumId w:val="7"/>
  </w:num>
  <w:num w:numId="15" w16cid:durableId="1421441781">
    <w:abstractNumId w:val="1"/>
  </w:num>
  <w:num w:numId="16" w16cid:durableId="1284113129">
    <w:abstractNumId w:val="8"/>
  </w:num>
  <w:num w:numId="17" w16cid:durableId="1509753950">
    <w:abstractNumId w:val="12"/>
  </w:num>
  <w:num w:numId="18" w16cid:durableId="724111364">
    <w:abstractNumId w:val="15"/>
  </w:num>
  <w:num w:numId="19" w16cid:durableId="742413445">
    <w:abstractNumId w:val="17"/>
  </w:num>
  <w:num w:numId="20" w16cid:durableId="224296448">
    <w:abstractNumId w:val="0"/>
  </w:num>
  <w:num w:numId="21" w16cid:durableId="309136977">
    <w:abstractNumId w:val="14"/>
  </w:num>
  <w:num w:numId="22" w16cid:durableId="8402415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D2C"/>
    <w:rsid w:val="00100AF9"/>
    <w:rsid w:val="003262AD"/>
    <w:rsid w:val="00330F75"/>
    <w:rsid w:val="004D61C2"/>
    <w:rsid w:val="00527DE8"/>
    <w:rsid w:val="00B34877"/>
    <w:rsid w:val="00D913DB"/>
    <w:rsid w:val="00DA3E6A"/>
    <w:rsid w:val="00EB3538"/>
    <w:rsid w:val="00F8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210FD8"/>
  <w15:chartTrackingRefBased/>
  <w15:docId w15:val="{1966D7AA-76A9-B84A-A4A4-C1E05F769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D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84D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D2C"/>
  </w:style>
  <w:style w:type="paragraph" w:styleId="Footer">
    <w:name w:val="footer"/>
    <w:basedOn w:val="Normal"/>
    <w:link w:val="FooterChar"/>
    <w:uiPriority w:val="99"/>
    <w:semiHidden/>
    <w:unhideWhenUsed/>
    <w:rsid w:val="00F84D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4D2C"/>
  </w:style>
  <w:style w:type="character" w:styleId="PageNumber">
    <w:name w:val="page number"/>
    <w:basedOn w:val="DefaultParagraphFont"/>
    <w:uiPriority w:val="99"/>
    <w:semiHidden/>
    <w:unhideWhenUsed/>
    <w:rsid w:val="00F84D2C"/>
  </w:style>
  <w:style w:type="paragraph" w:styleId="ListParagraph">
    <w:name w:val="List Paragraph"/>
    <w:basedOn w:val="Normal"/>
    <w:uiPriority w:val="34"/>
    <w:qFormat/>
    <w:rsid w:val="00F84D2C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B3487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3487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348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eshahawkins@yahoo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ACC23FA-241E-CC45-94B2-60D338777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2706</Words>
  <Characters>15430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2025-08-22T17:55:00Z</dcterms:created>
  <dcterms:modified xsi:type="dcterms:W3CDTF">2025-08-22T17:55:00Z</dcterms:modified>
</cp:coreProperties>
</file>