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pBdr>
          <w:left w:val="nil"/>
          <w:right w:val="nil"/>
          <w:top w:val="nil"/>
          <w:between w:val="nil"/>
        </w:pBdr>
        <w:rPr>
          <w:rFonts w:ascii="Calibri" w:cs="Calibri" w:eastAsia="Calibri" w:hAnsi="Calibri"/>
          <w:color w:val="000000"/>
        </w:rPr>
      </w:pPr>
    </w:p>
    <w:p>
      <w:pPr>
        <w:pStyle w:val="style0"/>
        <w:pBdr>
          <w:left w:val="nil"/>
          <w:right w:val="nil"/>
          <w:top w:val="nil"/>
          <w:between w:val="nil"/>
        </w:pBdr>
        <w:spacing w:lineRule="auto" w:line="240"/>
        <w:jc w:val="both"/>
        <w:rPr>
          <w:rFonts w:ascii="Times New Roman" w:cs="Times New Roman" w:eastAsia="Calibri" w:hAnsi="Times New Roman"/>
          <w:b/>
          <w:color w:val="000000"/>
        </w:rPr>
      </w:pPr>
      <w:r>
        <w:rPr>
          <w:rFonts w:ascii="Times New Roman" w:cs="Times New Roman" w:eastAsia="Calibri" w:hAnsi="Times New Roman"/>
          <w:b/>
          <w:color w:val="000000"/>
        </w:rPr>
        <w:t>Poonam Tuduru</w:t>
      </w:r>
      <w:r>
        <w:rPr>
          <w:rFonts w:ascii="Times New Roman" w:cs="Times New Roman" w:eastAsia="Calibri" w:hAnsi="Times New Roman"/>
          <w:b/>
          <w:color w:val="000000"/>
        </w:rPr>
        <w:tab/>
      </w:r>
      <w:r>
        <w:rPr>
          <w:rFonts w:ascii="Times New Roman" w:cs="Times New Roman" w:eastAsia="Calibri" w:hAnsi="Times New Roman"/>
          <w:b/>
          <w:color w:val="000000"/>
        </w:rPr>
        <w:tab/>
      </w:r>
      <w:r>
        <w:rPr>
          <w:rFonts w:ascii="Times New Roman" w:cs="Times New Roman" w:eastAsia="Calibri" w:hAnsi="Times New Roman"/>
          <w:b/>
          <w:color w:val="000000"/>
        </w:rPr>
        <w:tab/>
      </w:r>
      <w:r>
        <w:rPr>
          <w:rFonts w:ascii="Times New Roman" w:cs="Times New Roman" w:eastAsia="Calibri" w:hAnsi="Times New Roman"/>
          <w:b/>
          <w:color w:val="000000"/>
        </w:rPr>
        <w:tab/>
      </w:r>
      <w:r>
        <w:rPr>
          <w:rFonts w:ascii="Times New Roman" w:cs="Times New Roman" w:eastAsia="Calibri" w:hAnsi="Times New Roman"/>
          <w:b/>
          <w:color w:val="000000"/>
        </w:rPr>
        <w:tab/>
      </w:r>
      <w:r>
        <w:rPr>
          <w:rFonts w:ascii="Times New Roman" w:cs="Times New Roman" w:eastAsia="Calibri" w:hAnsi="Times New Roman"/>
          <w:b/>
          <w:color w:val="000000"/>
        </w:rPr>
        <w:tab/>
      </w:r>
      <w:r>
        <w:rPr>
          <w:rFonts w:ascii="Times New Roman" w:cs="Times New Roman" w:eastAsia="Calibri" w:hAnsi="Times New Roman"/>
          <w:b/>
          <w:color w:val="000000"/>
        </w:rPr>
        <w:t xml:space="preserve">                              Phone: +1 945-273-5426</w:t>
      </w:r>
    </w:p>
    <w:p>
      <w:pPr>
        <w:pStyle w:val="style0"/>
        <w:pBdr>
          <w:left w:val="nil"/>
          <w:right w:val="nil"/>
          <w:top w:val="nil"/>
          <w:between w:val="nil"/>
        </w:pBdr>
        <w:spacing w:lineRule="auto" w:line="240"/>
        <w:jc w:val="both"/>
        <w:rPr>
          <w:rFonts w:ascii="Times New Roman" w:cs="Times New Roman" w:eastAsia="Calibri" w:hAnsi="Times New Roman"/>
          <w:b/>
          <w:color w:val="4f81bd"/>
          <w:u w:val="single"/>
        </w:rPr>
      </w:pPr>
      <w:r>
        <w:rPr>
          <w:rFonts w:ascii="Times New Roman" w:cs="Times New Roman" w:eastAsia="Calibri" w:hAnsi="Times New Roman"/>
          <w:b/>
          <w:color w:val="000000"/>
          <w:u w:val="single"/>
        </w:rPr>
        <w:t xml:space="preserve">Salesforce Administrator </w:t>
      </w:r>
      <w:r>
        <w:rPr>
          <w:rFonts w:ascii="Times New Roman" w:cs="Times New Roman" w:eastAsia="Calibri" w:hAnsi="Times New Roman"/>
          <w:b/>
          <w:color w:val="000000"/>
        </w:rPr>
        <w:t xml:space="preserve">                                                                             </w:t>
      </w:r>
      <w:r>
        <w:rPr>
          <w:rFonts w:ascii="Times New Roman" w:cs="Times New Roman" w:eastAsia="Calibri" w:hAnsi="Times New Roman"/>
          <w:b/>
        </w:rPr>
        <w:t>e-mail: poonamt001@gmail.com</w:t>
      </w:r>
    </w:p>
    <w:p>
      <w:pPr>
        <w:pStyle w:val="style0"/>
        <w:pBdr>
          <w:left w:val="nil"/>
          <w:right w:val="nil"/>
          <w:top w:val="nil"/>
          <w:between w:val="nil"/>
        </w:pBdr>
        <w:spacing w:lineRule="auto" w:line="240"/>
        <w:jc w:val="both"/>
        <w:rPr>
          <w:rFonts w:ascii="Times New Roman" w:cs="Times New Roman" w:eastAsia="Calibri" w:hAnsi="Times New Roman"/>
          <w:color w:val="000000"/>
          <w:u w:val="single"/>
        </w:rPr>
      </w:pPr>
    </w:p>
    <w:p>
      <w:pPr>
        <w:pStyle w:val="style0"/>
        <w:pBdr>
          <w:left w:val="nil"/>
          <w:right w:val="nil"/>
          <w:top w:val="nil"/>
          <w:between w:val="nil"/>
        </w:pBdr>
        <w:spacing w:lineRule="auto" w:line="240"/>
        <w:jc w:val="both"/>
        <w:rPr>
          <w:rFonts w:ascii="Times New Roman" w:cs="Times New Roman" w:eastAsia="Calibri" w:hAnsi="Times New Roman"/>
          <w:b/>
          <w:bCs/>
          <w:color w:val="000000"/>
        </w:rPr>
      </w:pPr>
      <w:r>
        <w:rPr>
          <w:rFonts w:ascii="Times New Roman" w:cs="Times New Roman" w:eastAsia="Calibri" w:hAnsi="Times New Roman"/>
          <w:b/>
          <w:bCs/>
          <w:color w:val="000000"/>
          <w:u w:val="single"/>
        </w:rPr>
        <w:t>Professional Summary</w:t>
      </w:r>
      <w:r>
        <w:rPr>
          <w:rFonts w:ascii="Times New Roman" w:cs="Times New Roman" w:eastAsia="Calibri" w:hAnsi="Times New Roman"/>
          <w:b/>
          <w:bCs/>
          <w:color w:val="000000"/>
        </w:rPr>
        <w:t>:</w:t>
      </w:r>
    </w:p>
    <w:p>
      <w:pPr>
        <w:pStyle w:val="style0"/>
        <w:numPr>
          <w:ilvl w:val="0"/>
          <w:numId w:val="1"/>
        </w:numPr>
        <w:pBdr>
          <w:left w:val="nil"/>
          <w:right w:val="nil"/>
          <w:top w:val="nil"/>
          <w:between w:val="nil"/>
        </w:pBdr>
        <w:spacing w:lineRule="auto" w:line="240"/>
        <w:jc w:val="both"/>
        <w:rPr>
          <w:rFonts w:ascii="Times New Roman" w:cs="Times New Roman" w:eastAsia="Calibri" w:hAnsi="Times New Roman"/>
          <w:color w:val="000000"/>
        </w:rPr>
      </w:pPr>
      <w:r>
        <w:rPr>
          <w:rFonts w:ascii="Times New Roman" w:cs="Times New Roman" w:eastAsia="Calibri" w:hAnsi="Times New Roman"/>
          <w:color w:val="000000"/>
        </w:rPr>
        <w:t>2</w:t>
      </w:r>
      <w:r>
        <w:rPr>
          <w:rFonts w:ascii="Times New Roman" w:cs="Times New Roman" w:eastAsia="Calibri" w:hAnsi="Times New Roman"/>
          <w:color w:val="000000"/>
        </w:rPr>
        <w:t>+ years of professional experience in the Salesforce.com (SFDC) platform as a developer/Administrator, including analysis, design, coding, testing, and implementation in Salesforce CRM.</w:t>
      </w:r>
    </w:p>
    <w:p>
      <w:pPr>
        <w:pStyle w:val="style0"/>
        <w:numPr>
          <w:ilvl w:val="0"/>
          <w:numId w:val="1"/>
        </w:numPr>
        <w:pBdr>
          <w:left w:val="nil"/>
          <w:right w:val="nil"/>
          <w:top w:val="nil"/>
          <w:between w:val="nil"/>
        </w:pBdr>
        <w:spacing w:lineRule="auto" w:line="240"/>
        <w:jc w:val="both"/>
        <w:rPr>
          <w:rFonts w:ascii="Times New Roman" w:cs="Times New Roman" w:eastAsia="Calibri" w:hAnsi="Times New Roman"/>
          <w:color w:val="000000"/>
        </w:rPr>
      </w:pPr>
      <w:r>
        <w:rPr>
          <w:rFonts w:ascii="Times New Roman" w:cs="Times New Roman" w:eastAsia="Calibri" w:hAnsi="Times New Roman"/>
          <w:color w:val="000000"/>
        </w:rPr>
        <w:t>Hands-on experience creating Custom Objects, Custom Fields, custom Profiles, Users, Page Layouts, Email Services, Reports, Dashboards, Tasks, and Actions. In-depth understanding of CRM business processes and management of Leads, Orders, Accounts, Cases, and campaigns.</w:t>
      </w:r>
    </w:p>
    <w:p>
      <w:pPr>
        <w:pStyle w:val="style0"/>
        <w:numPr>
          <w:ilvl w:val="0"/>
          <w:numId w:val="1"/>
        </w:numPr>
        <w:pBdr>
          <w:left w:val="nil"/>
          <w:right w:val="nil"/>
          <w:top w:val="nil"/>
          <w:between w:val="nil"/>
        </w:pBdr>
        <w:spacing w:lineRule="auto" w:line="240"/>
        <w:jc w:val="both"/>
        <w:rPr>
          <w:rFonts w:ascii="Times New Roman" w:cs="Times New Roman" w:eastAsia="Calibri" w:hAnsi="Times New Roman"/>
          <w:color w:val="000000"/>
        </w:rPr>
      </w:pPr>
      <w:r>
        <w:rPr>
          <w:rFonts w:ascii="Times New Roman" w:cs="Times New Roman" w:eastAsia="Calibri" w:hAnsi="Times New Roman"/>
          <w:color w:val="000000"/>
        </w:rPr>
        <w:t>Created relationships between objects like Lookup relationship, Master-detail, Entity, Hierarchy relationship, and Data Model.</w:t>
      </w:r>
    </w:p>
    <w:p>
      <w:pPr>
        <w:pStyle w:val="style0"/>
        <w:numPr>
          <w:ilvl w:val="0"/>
          <w:numId w:val="1"/>
        </w:numPr>
        <w:pBdr>
          <w:left w:val="nil"/>
          <w:right w:val="nil"/>
          <w:top w:val="nil"/>
          <w:between w:val="nil"/>
        </w:pBdr>
        <w:spacing w:lineRule="auto" w:line="240"/>
        <w:jc w:val="both"/>
        <w:rPr>
          <w:rFonts w:ascii="Times New Roman" w:cs="Times New Roman" w:eastAsia="Calibri" w:hAnsi="Times New Roman"/>
          <w:color w:val="000000"/>
        </w:rPr>
      </w:pPr>
      <w:r>
        <w:rPr>
          <w:rFonts w:ascii="Times New Roman" w:cs="Times New Roman" w:eastAsia="Calibri" w:hAnsi="Times New Roman"/>
          <w:color w:val="000000"/>
        </w:rPr>
        <w:t xml:space="preserve">In-depth understanding of CRM business processes like Account Management, Forecasting, Order Management, Campaign Management, and Lead Management. </w:t>
      </w:r>
    </w:p>
    <w:p>
      <w:pPr>
        <w:pStyle w:val="style0"/>
        <w:numPr>
          <w:ilvl w:val="0"/>
          <w:numId w:val="1"/>
        </w:numPr>
        <w:pBdr>
          <w:left w:val="nil"/>
          <w:right w:val="nil"/>
          <w:top w:val="nil"/>
          <w:between w:val="nil"/>
        </w:pBdr>
        <w:spacing w:lineRule="auto" w:line="240"/>
        <w:jc w:val="both"/>
        <w:rPr>
          <w:rFonts w:ascii="Times New Roman" w:cs="Times New Roman" w:eastAsia="Calibri" w:hAnsi="Times New Roman"/>
          <w:color w:val="000000"/>
        </w:rPr>
      </w:pPr>
      <w:r>
        <w:rPr>
          <w:rFonts w:ascii="Times New Roman" w:cs="Times New Roman" w:eastAsia="Calibri" w:hAnsi="Times New Roman"/>
          <w:color w:val="000000"/>
        </w:rPr>
        <w:t>Good knowledge and experience in Sales Cloud, Service Cloud, and Marketing Cloud.</w:t>
      </w:r>
    </w:p>
    <w:p>
      <w:pPr>
        <w:pStyle w:val="style0"/>
        <w:numPr>
          <w:ilvl w:val="0"/>
          <w:numId w:val="1"/>
        </w:numPr>
        <w:pBdr>
          <w:left w:val="nil"/>
          <w:right w:val="nil"/>
          <w:top w:val="nil"/>
          <w:between w:val="nil"/>
        </w:pBdr>
        <w:spacing w:lineRule="auto" w:line="240"/>
        <w:jc w:val="both"/>
        <w:rPr>
          <w:rFonts w:ascii="Times New Roman" w:cs="Times New Roman" w:eastAsia="Calibri" w:hAnsi="Times New Roman"/>
          <w:color w:val="000000"/>
        </w:rPr>
      </w:pPr>
      <w:r>
        <w:rPr>
          <w:rFonts w:ascii="Times New Roman" w:cs="Times New Roman" w:eastAsia="Calibri" w:hAnsi="Times New Roman"/>
          <w:color w:val="000000"/>
        </w:rPr>
        <w:t>Good Knowledge of data migration from standard Excel and legacy systems like Data Import Wizard, Workbench, and Data Loader for Data management like Import, Update, Upsert, Export, Delete, and Hard delete operations in Salesforce.com.</w:t>
      </w:r>
    </w:p>
    <w:p>
      <w:pPr>
        <w:pStyle w:val="style0"/>
        <w:numPr>
          <w:ilvl w:val="0"/>
          <w:numId w:val="1"/>
        </w:numPr>
        <w:pBdr>
          <w:left w:val="nil"/>
          <w:right w:val="nil"/>
          <w:top w:val="nil"/>
          <w:between w:val="nil"/>
        </w:pBdr>
        <w:spacing w:lineRule="auto" w:line="240"/>
        <w:jc w:val="both"/>
        <w:rPr>
          <w:rFonts w:ascii="Times New Roman" w:cs="Times New Roman" w:eastAsia="Calibri" w:hAnsi="Times New Roman"/>
          <w:color w:val="000000"/>
        </w:rPr>
      </w:pPr>
      <w:r>
        <w:rPr>
          <w:rFonts w:ascii="Times New Roman" w:cs="Times New Roman" w:eastAsia="Calibri" w:hAnsi="Times New Roman"/>
          <w:color w:val="000000"/>
        </w:rPr>
        <w:t>Interacted with the business Analysts, identified the needs and requirements of the system, and designed the reporting solutions to fit the needs.</w:t>
      </w:r>
    </w:p>
    <w:p>
      <w:pPr>
        <w:pStyle w:val="style179"/>
        <w:numPr>
          <w:ilvl w:val="0"/>
          <w:numId w:val="1"/>
        </w:numPr>
        <w:pBdr>
          <w:left w:val="nil"/>
          <w:right w:val="nil"/>
          <w:top w:val="nil"/>
          <w:between w:val="nil"/>
        </w:pBdr>
        <w:spacing w:lineRule="auto" w:line="240"/>
        <w:jc w:val="both"/>
        <w:rPr>
          <w:rFonts w:ascii="Times New Roman" w:eastAsia="Calibri" w:hAnsi="Times New Roman"/>
          <w:color w:val="000000"/>
        </w:rPr>
      </w:pPr>
      <w:r>
        <w:rPr>
          <w:rFonts w:ascii="Times New Roman" w:eastAsia="Calibri" w:hAnsi="Times New Roman"/>
          <w:color w:val="000000"/>
        </w:rPr>
        <w:t>Demonstrated ability to complete projects within the established deadlines.</w:t>
      </w:r>
    </w:p>
    <w:p>
      <w:pPr>
        <w:pStyle w:val="style179"/>
        <w:numPr>
          <w:ilvl w:val="0"/>
          <w:numId w:val="1"/>
        </w:numPr>
        <w:pBdr>
          <w:left w:val="nil"/>
          <w:right w:val="nil"/>
          <w:top w:val="nil"/>
          <w:between w:val="nil"/>
        </w:pBdr>
        <w:spacing w:lineRule="auto" w:line="240"/>
        <w:jc w:val="both"/>
        <w:rPr>
          <w:rFonts w:ascii="Times New Roman" w:eastAsia="Calibri" w:hAnsi="Times New Roman"/>
          <w:color w:val="000000"/>
        </w:rPr>
      </w:pPr>
      <w:r>
        <w:rPr>
          <w:rFonts w:ascii="Times New Roman" w:eastAsia="Calibri" w:hAnsi="Times New Roman"/>
          <w:color w:val="000000"/>
        </w:rPr>
        <w:t>Developed interactive Tableau dashboards and stories to visualize sales, operations, and customer service KPIs for leadership and department heads.</w:t>
      </w:r>
    </w:p>
    <w:p>
      <w:pPr>
        <w:pStyle w:val="style179"/>
        <w:numPr>
          <w:ilvl w:val="0"/>
          <w:numId w:val="1"/>
        </w:numPr>
        <w:pBdr>
          <w:left w:val="nil"/>
          <w:right w:val="nil"/>
          <w:top w:val="nil"/>
          <w:between w:val="nil"/>
        </w:pBdr>
        <w:spacing w:lineRule="auto" w:line="240"/>
        <w:jc w:val="both"/>
        <w:rPr>
          <w:rFonts w:ascii="Times New Roman" w:eastAsia="Calibri" w:hAnsi="Times New Roman"/>
          <w:color w:val="000000"/>
        </w:rPr>
      </w:pPr>
      <w:r>
        <w:rPr>
          <w:rFonts w:ascii="Times New Roman" w:eastAsia="Calibri" w:hAnsi="Times New Roman"/>
          <w:color w:val="000000"/>
        </w:rPr>
        <w:t>Connected Tableau to multiple data sources, including Salesforce, SQL Server, and Excel, ensuring accurate real-time data representation.</w:t>
      </w:r>
    </w:p>
    <w:p>
      <w:pPr>
        <w:pStyle w:val="style179"/>
        <w:numPr>
          <w:ilvl w:val="0"/>
          <w:numId w:val="1"/>
        </w:numPr>
        <w:pBdr>
          <w:left w:val="nil"/>
          <w:right w:val="nil"/>
          <w:top w:val="nil"/>
          <w:between w:val="nil"/>
        </w:pBdr>
        <w:spacing w:lineRule="auto" w:line="240"/>
        <w:jc w:val="both"/>
        <w:rPr>
          <w:rFonts w:ascii="Times New Roman" w:eastAsia="Calibri" w:hAnsi="Times New Roman"/>
          <w:color w:val="000000"/>
        </w:rPr>
      </w:pPr>
      <w:r>
        <w:rPr>
          <w:rFonts w:ascii="Times New Roman" w:eastAsia="Calibri" w:hAnsi="Times New Roman"/>
          <w:color w:val="000000"/>
        </w:rPr>
        <w:t>Applied filters, parameters, calculated fields, and level-of-detail (LOD) expressions to customize and enhance user-driven analytics.</w:t>
      </w:r>
    </w:p>
    <w:p>
      <w:pPr>
        <w:pStyle w:val="style0"/>
        <w:pBdr>
          <w:left w:val="nil"/>
          <w:right w:val="nil"/>
          <w:top w:val="nil"/>
          <w:bottom w:val="single" w:sz="4" w:space="1" w:color="auto"/>
          <w:between w:val="nil"/>
        </w:pBdr>
        <w:spacing w:lineRule="auto" w:line="240"/>
        <w:jc w:val="both"/>
        <w:rPr>
          <w:rFonts w:ascii="Times New Roman" w:eastAsia="Calibri" w:hAnsi="Times New Roman"/>
          <w:color w:val="000000"/>
        </w:rPr>
      </w:pPr>
    </w:p>
    <w:p>
      <w:pPr>
        <w:pStyle w:val="style0"/>
        <w:pBdr>
          <w:left w:val="nil"/>
          <w:right w:val="nil"/>
          <w:top w:val="nil"/>
          <w:bottom w:val="single" w:sz="4" w:space="1" w:color="auto"/>
          <w:between w:val="nil"/>
        </w:pBdr>
        <w:spacing w:lineRule="auto" w:line="240"/>
        <w:jc w:val="both"/>
        <w:rPr>
          <w:rFonts w:ascii="Times New Roman" w:cs="Times New Roman" w:eastAsia="Calibri" w:hAnsi="Times New Roman"/>
          <w:b/>
          <w:color w:val="000000"/>
        </w:rPr>
      </w:pPr>
      <w:r>
        <w:rPr>
          <w:rFonts w:ascii="Times New Roman" w:cs="Times New Roman" w:eastAsia="Calibri" w:hAnsi="Times New Roman"/>
          <w:b/>
          <w:color w:val="000000"/>
          <w:u w:val="single"/>
        </w:rPr>
        <w:t>Technical Skills</w:t>
      </w:r>
      <w:r>
        <w:rPr>
          <w:rFonts w:ascii="Times New Roman" w:cs="Times New Roman" w:eastAsia="Calibri" w:hAnsi="Times New Roman"/>
          <w:b/>
          <w:color w:val="000000"/>
        </w:rPr>
        <w:t>:</w:t>
      </w:r>
    </w:p>
    <w:tbl>
      <w:tblPr>
        <w:tblStyle w:val="style4104"/>
        <w:tblW w:w="9901"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190"/>
        <w:gridCol w:w="7711"/>
      </w:tblGrid>
      <w:tr>
        <w:trPr>
          <w:trHeight w:val="585" w:hRule="atLeast"/>
        </w:trPr>
        <w:tc>
          <w:tcPr>
            <w:tcW w:w="219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pPr>
              <w:pStyle w:val="style0"/>
              <w:pBdr>
                <w:left w:val="nil"/>
                <w:right w:val="nil"/>
                <w:top w:val="nil"/>
                <w:bottom w:val="nil"/>
                <w:between w:val="nil"/>
              </w:pBdr>
              <w:spacing w:lineRule="auto" w:line="240"/>
              <w:jc w:val="both"/>
              <w:rPr>
                <w:rFonts w:ascii="Times New Roman" w:cs="Times New Roman" w:eastAsia="Calibri" w:hAnsi="Times New Roman"/>
                <w:color w:val="000000"/>
              </w:rPr>
            </w:pPr>
            <w:r>
              <w:rPr>
                <w:rFonts w:ascii="Times New Roman" w:cs="Times New Roman" w:eastAsia="Calibri" w:hAnsi="Times New Roman"/>
                <w:color w:val="000000"/>
              </w:rPr>
              <w:t>Salesforce.com</w:t>
            </w:r>
          </w:p>
        </w:tc>
        <w:tc>
          <w:tcPr>
            <w:tcW w:w="7711" w:type="dxa"/>
            <w:tcBorders>
              <w:top w:val="single" w:sz="7" w:space="0" w:color="000000"/>
              <w:left w:val="nil"/>
              <w:bottom w:val="single" w:sz="7" w:space="0" w:color="000000"/>
              <w:right w:val="single" w:sz="7" w:space="0" w:color="000000"/>
            </w:tcBorders>
            <w:tcMar>
              <w:top w:w="100" w:type="dxa"/>
              <w:left w:w="100" w:type="dxa"/>
              <w:bottom w:w="100" w:type="dxa"/>
              <w:right w:w="100" w:type="dxa"/>
            </w:tcMar>
          </w:tcPr>
          <w:p>
            <w:pPr>
              <w:pStyle w:val="style0"/>
              <w:pBdr>
                <w:left w:val="nil"/>
                <w:right w:val="nil"/>
                <w:top w:val="nil"/>
                <w:bottom w:val="nil"/>
                <w:between w:val="nil"/>
              </w:pBdr>
              <w:spacing w:lineRule="auto" w:line="240"/>
              <w:jc w:val="both"/>
              <w:rPr>
                <w:rFonts w:ascii="Times New Roman" w:cs="Times New Roman" w:eastAsia="Calibri" w:hAnsi="Times New Roman"/>
                <w:color w:val="000000"/>
              </w:rPr>
            </w:pPr>
            <w:r>
              <w:rPr>
                <w:rFonts w:ascii="Times New Roman" w:cs="Times New Roman" w:eastAsia="Calibri" w:hAnsi="Times New Roman"/>
                <w:color w:val="000000"/>
              </w:rPr>
              <w:t>Workflow and approvals, Dashboards, Analytic snapshots, Custom Objects, Custom fields, Email Templates, Workbench, Validation Rules, Roles, Profiles, Packages, Data loader, and Data management.</w:t>
            </w:r>
          </w:p>
        </w:tc>
      </w:tr>
      <w:tr>
        <w:tblPrEx/>
        <w:trPr>
          <w:trHeight w:val="224" w:hRule="atLeast"/>
        </w:trPr>
        <w:tc>
          <w:tcPr>
            <w:tcW w:w="219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pPr>
              <w:pStyle w:val="style0"/>
              <w:pBdr>
                <w:left w:val="nil"/>
                <w:right w:val="nil"/>
                <w:top w:val="nil"/>
                <w:bottom w:val="nil"/>
                <w:between w:val="nil"/>
              </w:pBdr>
              <w:spacing w:lineRule="auto" w:line="240"/>
              <w:jc w:val="both"/>
              <w:rPr>
                <w:rFonts w:ascii="Times New Roman" w:cs="Times New Roman" w:eastAsia="Calibri" w:hAnsi="Times New Roman"/>
                <w:color w:val="000000"/>
              </w:rPr>
            </w:pPr>
            <w:r>
              <w:rPr>
                <w:rFonts w:ascii="Times New Roman" w:cs="Times New Roman" w:hAnsi="Times New Roman"/>
              </w:rPr>
              <w:t>Tableau</w:t>
            </w:r>
          </w:p>
        </w:tc>
        <w:tc>
          <w:tcPr>
            <w:tcW w:w="7711" w:type="dxa"/>
            <w:tcBorders>
              <w:top w:val="nil"/>
              <w:left w:val="nil"/>
              <w:bottom w:val="single" w:sz="7" w:space="0" w:color="000000"/>
              <w:right w:val="single" w:sz="7" w:space="0" w:color="000000"/>
            </w:tcBorders>
            <w:tcMar>
              <w:top w:w="100" w:type="dxa"/>
              <w:left w:w="100" w:type="dxa"/>
              <w:bottom w:w="100" w:type="dxa"/>
              <w:right w:w="100" w:type="dxa"/>
            </w:tcMar>
          </w:tcPr>
          <w:p>
            <w:pPr>
              <w:pStyle w:val="style0"/>
              <w:pBdr>
                <w:left w:val="nil"/>
                <w:right w:val="nil"/>
                <w:top w:val="nil"/>
                <w:bottom w:val="nil"/>
                <w:between w:val="nil"/>
              </w:pBdr>
              <w:spacing w:lineRule="auto" w:line="240"/>
              <w:jc w:val="both"/>
              <w:rPr>
                <w:rFonts w:ascii="Times New Roman" w:cs="Times New Roman" w:eastAsia="Calibri" w:hAnsi="Times New Roman"/>
                <w:color w:val="000000"/>
              </w:rPr>
            </w:pPr>
            <w:r>
              <w:rPr>
                <w:rFonts w:ascii="Times New Roman" w:cs="Times New Roman" w:hAnsi="Times New Roman"/>
              </w:rPr>
              <w:t>Data Modeling, Visualization, and report creation</w:t>
            </w:r>
          </w:p>
        </w:tc>
      </w:tr>
      <w:tr>
        <w:tblPrEx/>
        <w:trPr>
          <w:trHeight w:val="170" w:hRule="atLeast"/>
        </w:trPr>
        <w:tc>
          <w:tcPr>
            <w:tcW w:w="219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pPr>
              <w:pStyle w:val="style0"/>
              <w:pBdr>
                <w:left w:val="nil"/>
                <w:right w:val="nil"/>
                <w:top w:val="nil"/>
                <w:bottom w:val="nil"/>
                <w:between w:val="nil"/>
              </w:pBdr>
              <w:spacing w:lineRule="auto" w:line="240"/>
              <w:jc w:val="both"/>
              <w:rPr>
                <w:rFonts w:ascii="Times New Roman" w:cs="Times New Roman" w:hAnsi="Times New Roman"/>
              </w:rPr>
            </w:pPr>
            <w:r>
              <w:rPr>
                <w:rFonts w:ascii="Times New Roman" w:cs="Times New Roman" w:hAnsi="Times New Roman"/>
              </w:rPr>
              <w:t>SQL</w:t>
            </w:r>
          </w:p>
        </w:tc>
        <w:tc>
          <w:tcPr>
            <w:tcW w:w="7711" w:type="dxa"/>
            <w:tcBorders>
              <w:top w:val="nil"/>
              <w:left w:val="nil"/>
              <w:bottom w:val="single" w:sz="7" w:space="0" w:color="000000"/>
              <w:right w:val="single" w:sz="7" w:space="0" w:color="000000"/>
            </w:tcBorders>
            <w:tcMar>
              <w:top w:w="100" w:type="dxa"/>
              <w:left w:w="100" w:type="dxa"/>
              <w:bottom w:w="100" w:type="dxa"/>
              <w:right w:w="100" w:type="dxa"/>
            </w:tcMar>
          </w:tcPr>
          <w:p>
            <w:pPr>
              <w:pStyle w:val="style0"/>
              <w:pBdr>
                <w:left w:val="nil"/>
                <w:right w:val="nil"/>
                <w:top w:val="nil"/>
                <w:bottom w:val="nil"/>
                <w:between w:val="nil"/>
              </w:pBdr>
              <w:spacing w:lineRule="auto" w:line="240"/>
              <w:jc w:val="both"/>
              <w:rPr>
                <w:rFonts w:ascii="Times New Roman" w:cs="Times New Roman" w:hAnsi="Times New Roman"/>
              </w:rPr>
            </w:pPr>
            <w:r>
              <w:rPr>
                <w:rFonts w:ascii="Times New Roman" w:cs="Times New Roman" w:hAnsi="Times New Roman"/>
              </w:rPr>
              <w:t>Querying and managing relational databases, data extraction, and analysis</w:t>
            </w:r>
          </w:p>
        </w:tc>
      </w:tr>
      <w:tr>
        <w:tblPrEx/>
        <w:trPr>
          <w:trHeight w:val="20" w:hRule="atLeast"/>
        </w:trPr>
        <w:tc>
          <w:tcPr>
            <w:tcW w:w="219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pPr>
              <w:pStyle w:val="style0"/>
              <w:pBdr>
                <w:left w:val="nil"/>
                <w:right w:val="nil"/>
                <w:top w:val="nil"/>
                <w:bottom w:val="nil"/>
                <w:between w:val="nil"/>
              </w:pBdr>
              <w:spacing w:lineRule="auto" w:line="240"/>
              <w:jc w:val="both"/>
              <w:rPr>
                <w:rFonts w:ascii="Times New Roman" w:cs="Times New Roman" w:eastAsia="Calibri" w:hAnsi="Times New Roman"/>
                <w:color w:val="000000"/>
              </w:rPr>
            </w:pPr>
            <w:r>
              <w:rPr>
                <w:rFonts w:ascii="Times New Roman" w:cs="Times New Roman" w:eastAsia="Calibri" w:hAnsi="Times New Roman"/>
                <w:color w:val="000000"/>
              </w:rPr>
              <w:t>SFDC tools</w:t>
            </w:r>
          </w:p>
        </w:tc>
        <w:tc>
          <w:tcPr>
            <w:tcW w:w="7711" w:type="dxa"/>
            <w:tcBorders>
              <w:top w:val="nil"/>
              <w:left w:val="nil"/>
              <w:bottom w:val="single" w:sz="7" w:space="0" w:color="000000"/>
              <w:right w:val="single" w:sz="7" w:space="0" w:color="000000"/>
            </w:tcBorders>
            <w:tcMar>
              <w:top w:w="100" w:type="dxa"/>
              <w:left w:w="100" w:type="dxa"/>
              <w:bottom w:w="100" w:type="dxa"/>
              <w:right w:w="100" w:type="dxa"/>
            </w:tcMar>
          </w:tcPr>
          <w:p>
            <w:pPr>
              <w:pStyle w:val="style0"/>
              <w:pBdr>
                <w:left w:val="nil"/>
                <w:right w:val="nil"/>
                <w:top w:val="nil"/>
                <w:bottom w:val="nil"/>
                <w:between w:val="nil"/>
              </w:pBdr>
              <w:spacing w:lineRule="auto" w:line="240"/>
              <w:jc w:val="both"/>
              <w:rPr>
                <w:rFonts w:ascii="Times New Roman" w:cs="Times New Roman" w:eastAsia="Calibri" w:hAnsi="Times New Roman"/>
                <w:color w:val="000000"/>
              </w:rPr>
            </w:pPr>
            <w:r>
              <w:rPr>
                <w:rFonts w:ascii="Times New Roman" w:cs="Times New Roman" w:eastAsia="Calibri" w:hAnsi="Times New Roman"/>
                <w:color w:val="000000"/>
              </w:rPr>
              <w:t xml:space="preserve">Force.com Data loader, import wizard, </w:t>
            </w:r>
            <w:r>
              <w:rPr>
                <w:rFonts w:ascii="Times New Roman" w:cs="Times New Roman" w:eastAsia="Calibri" w:hAnsi="Times New Roman"/>
                <w:color w:val="000000"/>
              </w:rPr>
              <w:t>Force.com platform (Sandbox and Production), Force.com Explorer, Connect offline, Dupe Eliminator.</w:t>
            </w:r>
          </w:p>
        </w:tc>
      </w:tr>
    </w:tbl>
    <w:p>
      <w:pPr>
        <w:pStyle w:val="style0"/>
        <w:pBdr>
          <w:left w:val="nil"/>
          <w:right w:val="nil"/>
          <w:top w:val="nil"/>
          <w:bottom w:val="nil"/>
          <w:between w:val="nil"/>
        </w:pBdr>
        <w:spacing w:lineRule="auto" w:line="240"/>
        <w:jc w:val="both"/>
        <w:rPr>
          <w:rFonts w:ascii="Times New Roman" w:cs="Times New Roman" w:eastAsia="Calibri" w:hAnsi="Times New Roman"/>
          <w:b/>
          <w:color w:val="000000"/>
          <w:u w:val="single"/>
        </w:rPr>
      </w:pPr>
    </w:p>
    <w:p>
      <w:pPr>
        <w:pStyle w:val="style0"/>
        <w:pBdr>
          <w:left w:val="nil"/>
          <w:right w:val="nil"/>
          <w:top w:val="nil"/>
          <w:bottom w:val="nil"/>
          <w:between w:val="nil"/>
        </w:pBdr>
        <w:spacing w:lineRule="auto" w:line="240"/>
        <w:jc w:val="both"/>
        <w:rPr>
          <w:rFonts w:ascii="Times New Roman" w:cs="Times New Roman" w:eastAsia="Calibri" w:hAnsi="Times New Roman"/>
          <w:b/>
          <w:color w:val="000000"/>
          <w:u w:val="single"/>
        </w:rPr>
      </w:pPr>
    </w:p>
    <w:p>
      <w:pPr>
        <w:pStyle w:val="style0"/>
        <w:pBdr>
          <w:left w:val="nil"/>
          <w:right w:val="nil"/>
          <w:top w:val="nil"/>
          <w:bottom w:val="nil"/>
          <w:between w:val="nil"/>
        </w:pBdr>
        <w:spacing w:lineRule="auto" w:line="240"/>
        <w:jc w:val="both"/>
        <w:rPr>
          <w:rFonts w:ascii="Times New Roman" w:cs="Times New Roman" w:eastAsia="Calibri" w:hAnsi="Times New Roman"/>
          <w:b/>
          <w:color w:val="000000"/>
          <w:u w:val="single"/>
        </w:rPr>
      </w:pPr>
    </w:p>
    <w:p>
      <w:pPr>
        <w:pStyle w:val="style0"/>
        <w:pBdr>
          <w:left w:val="nil"/>
          <w:right w:val="nil"/>
          <w:top w:val="nil"/>
          <w:bottom w:val="nil"/>
          <w:between w:val="nil"/>
        </w:pBdr>
        <w:spacing w:lineRule="auto" w:line="240"/>
        <w:jc w:val="both"/>
        <w:rPr>
          <w:rFonts w:ascii="Times New Roman" w:cs="Times New Roman" w:eastAsia="Calibri" w:hAnsi="Times New Roman"/>
          <w:b/>
          <w:color w:val="000000"/>
          <w:u w:val="single"/>
        </w:rPr>
      </w:pPr>
    </w:p>
    <w:p>
      <w:pPr>
        <w:pStyle w:val="style0"/>
        <w:pBdr>
          <w:left w:val="nil"/>
          <w:right w:val="nil"/>
          <w:top w:val="nil"/>
          <w:bottom w:val="nil"/>
          <w:between w:val="nil"/>
        </w:pBdr>
        <w:spacing w:lineRule="auto" w:line="240"/>
        <w:jc w:val="both"/>
        <w:rPr>
          <w:rFonts w:ascii="Times New Roman" w:cs="Times New Roman" w:eastAsia="Calibri" w:hAnsi="Times New Roman"/>
          <w:b/>
          <w:color w:val="000000"/>
          <w:u w:val="single"/>
        </w:rPr>
      </w:pPr>
    </w:p>
    <w:p>
      <w:pPr>
        <w:pStyle w:val="style0"/>
        <w:pBdr>
          <w:left w:val="nil"/>
          <w:right w:val="nil"/>
          <w:top w:val="nil"/>
          <w:bottom w:val="nil"/>
          <w:between w:val="nil"/>
        </w:pBdr>
        <w:spacing w:lineRule="auto" w:line="240"/>
        <w:jc w:val="both"/>
        <w:rPr>
          <w:rFonts w:ascii="Times New Roman" w:cs="Times New Roman" w:eastAsia="Calibri" w:hAnsi="Times New Roman"/>
          <w:b/>
          <w:color w:val="000000"/>
          <w:u w:val="single"/>
        </w:rPr>
      </w:pPr>
    </w:p>
    <w:p>
      <w:pPr>
        <w:pStyle w:val="style0"/>
        <w:pBdr>
          <w:left w:val="nil"/>
          <w:right w:val="nil"/>
          <w:top w:val="nil"/>
          <w:bottom w:val="nil"/>
          <w:between w:val="nil"/>
        </w:pBdr>
        <w:spacing w:lineRule="auto" w:line="240"/>
        <w:jc w:val="both"/>
        <w:rPr>
          <w:rFonts w:ascii="Times New Roman" w:cs="Times New Roman" w:eastAsia="Calibri" w:hAnsi="Times New Roman"/>
          <w:b/>
          <w:color w:val="000000"/>
          <w:u w:val="single"/>
        </w:rPr>
      </w:pPr>
    </w:p>
    <w:p>
      <w:pPr>
        <w:pStyle w:val="style0"/>
        <w:pBdr>
          <w:left w:val="nil"/>
          <w:right w:val="nil"/>
          <w:top w:val="nil"/>
          <w:bottom w:val="nil"/>
          <w:between w:val="nil"/>
        </w:pBdr>
        <w:spacing w:lineRule="auto" w:line="240"/>
        <w:jc w:val="both"/>
        <w:rPr>
          <w:rFonts w:ascii="Times New Roman" w:cs="Times New Roman" w:eastAsia="Calibri" w:hAnsi="Times New Roman"/>
          <w:b/>
          <w:color w:val="000000"/>
          <w:u w:val="single"/>
        </w:rPr>
      </w:pPr>
    </w:p>
    <w:p>
      <w:pPr>
        <w:pStyle w:val="style0"/>
        <w:pBdr>
          <w:left w:val="nil"/>
          <w:right w:val="nil"/>
          <w:top w:val="nil"/>
          <w:bottom w:val="nil"/>
          <w:between w:val="nil"/>
        </w:pBdr>
        <w:spacing w:lineRule="auto" w:line="240"/>
        <w:jc w:val="both"/>
        <w:rPr>
          <w:rFonts w:ascii="Times New Roman" w:cs="Times New Roman" w:eastAsia="Calibri" w:hAnsi="Times New Roman"/>
          <w:b/>
          <w:color w:val="000000"/>
          <w:u w:val="single"/>
        </w:rPr>
      </w:pPr>
    </w:p>
    <w:p>
      <w:pPr>
        <w:pStyle w:val="style0"/>
        <w:pBdr>
          <w:left w:val="nil"/>
          <w:right w:val="nil"/>
          <w:top w:val="nil"/>
          <w:bottom w:val="nil"/>
          <w:between w:val="nil"/>
        </w:pBdr>
        <w:spacing w:lineRule="auto" w:line="240"/>
        <w:jc w:val="both"/>
        <w:rPr>
          <w:rFonts w:ascii="Times New Roman" w:cs="Times New Roman" w:eastAsia="Calibri" w:hAnsi="Times New Roman"/>
          <w:b/>
          <w:color w:val="000000"/>
          <w:u w:val="single"/>
        </w:rPr>
      </w:pPr>
      <w:r>
        <w:rPr>
          <w:rFonts w:ascii="Times New Roman" w:cs="Times New Roman" w:eastAsia="Calibri" w:hAnsi="Times New Roman"/>
          <w:b/>
          <w:color w:val="000000"/>
          <w:u w:val="single"/>
        </w:rPr>
        <w:t>Professional Experience:</w:t>
      </w:r>
    </w:p>
    <w:p>
      <w:pPr>
        <w:pStyle w:val="style0"/>
        <w:pBdr>
          <w:left w:val="nil"/>
          <w:right w:val="nil"/>
          <w:top w:val="nil"/>
          <w:bottom w:val="nil"/>
          <w:between w:val="nil"/>
        </w:pBdr>
        <w:spacing w:lineRule="auto" w:line="240"/>
        <w:jc w:val="both"/>
        <w:rPr>
          <w:rFonts w:ascii="Times New Roman" w:cs="Times New Roman" w:eastAsia="Calibri" w:hAnsi="Times New Roman"/>
          <w:b/>
          <w:color w:val="000000"/>
        </w:rPr>
      </w:pPr>
      <w:r>
        <w:rPr>
          <w:rFonts w:ascii="Times New Roman" w:cs="Times New Roman" w:eastAsia="Calibri" w:hAnsi="Times New Roman"/>
          <w:b/>
          <w:color w:val="000000"/>
        </w:rPr>
        <w:t>Walmart</w:t>
      </w:r>
      <w:r>
        <w:rPr>
          <w:rFonts w:ascii="Times New Roman" w:cs="Times New Roman" w:eastAsia="Calibri" w:hAnsi="Times New Roman"/>
          <w:b/>
          <w:color w:val="000000"/>
        </w:rPr>
        <w:tab/>
      </w:r>
    </w:p>
    <w:p>
      <w:pPr>
        <w:pStyle w:val="style0"/>
        <w:pBdr>
          <w:left w:val="nil"/>
          <w:right w:val="nil"/>
          <w:top w:val="nil"/>
          <w:bottom w:val="nil"/>
          <w:between w:val="nil"/>
        </w:pBdr>
        <w:spacing w:lineRule="auto" w:line="240"/>
        <w:jc w:val="both"/>
        <w:rPr>
          <w:rFonts w:ascii="Times New Roman" w:cs="Times New Roman" w:eastAsia="Calibri" w:hAnsi="Times New Roman"/>
          <w:b/>
          <w:color w:val="000000"/>
        </w:rPr>
      </w:pPr>
      <w:r>
        <w:rPr>
          <w:rFonts w:ascii="Times New Roman" w:cs="Times New Roman" w:eastAsia="Calibri" w:hAnsi="Times New Roman"/>
          <w:b/>
          <w:color w:val="000000"/>
        </w:rPr>
        <w:tab/>
      </w:r>
      <w:r>
        <w:rPr>
          <w:rFonts w:ascii="Times New Roman" w:cs="Times New Roman" w:eastAsia="Calibri" w:hAnsi="Times New Roman"/>
          <w:b/>
          <w:color w:val="000000"/>
        </w:rPr>
        <w:tab/>
      </w:r>
      <w:r>
        <w:rPr>
          <w:rFonts w:ascii="Times New Roman" w:cs="Times New Roman" w:eastAsia="Calibri" w:hAnsi="Times New Roman"/>
          <w:b/>
          <w:color w:val="000000"/>
        </w:rPr>
        <w:tab/>
      </w:r>
      <w:r>
        <w:rPr>
          <w:rFonts w:ascii="Times New Roman" w:cs="Times New Roman" w:eastAsia="Calibri" w:hAnsi="Times New Roman"/>
          <w:b/>
          <w:color w:val="000000"/>
        </w:rPr>
        <w:tab/>
      </w:r>
      <w:r>
        <w:rPr>
          <w:rFonts w:ascii="Times New Roman" w:cs="Times New Roman" w:eastAsia="Calibri" w:hAnsi="Times New Roman"/>
          <w:b/>
          <w:color w:val="000000"/>
        </w:rPr>
        <w:tab/>
      </w:r>
      <w:r>
        <w:rPr>
          <w:rFonts w:ascii="Times New Roman" w:cs="Times New Roman" w:eastAsia="Calibri" w:hAnsi="Times New Roman"/>
          <w:b/>
          <w:color w:val="000000"/>
        </w:rPr>
        <w:tab/>
      </w:r>
      <w:r>
        <w:rPr>
          <w:rFonts w:ascii="Times New Roman" w:cs="Times New Roman" w:eastAsia="Calibri" w:hAnsi="Times New Roman"/>
          <w:b/>
          <w:color w:val="000000"/>
        </w:rPr>
        <w:tab/>
      </w:r>
      <w:r>
        <w:rPr>
          <w:rFonts w:ascii="Times New Roman" w:cs="Times New Roman" w:eastAsia="Calibri" w:hAnsi="Times New Roman"/>
          <w:b/>
          <w:color w:val="000000"/>
        </w:rPr>
        <w:t xml:space="preserve">                                  </w:t>
      </w:r>
      <w:r>
        <w:rPr>
          <w:rFonts w:ascii="Times New Roman" w:cs="Times New Roman" w:eastAsia="Calibri" w:hAnsi="Times New Roman"/>
          <w:b/>
          <w:color w:val="000000"/>
        </w:rPr>
        <w:t xml:space="preserve">Dec </w:t>
      </w:r>
      <w:r>
        <w:rPr>
          <w:rFonts w:ascii="Times New Roman" w:cs="Times New Roman" w:eastAsia="Calibri" w:hAnsi="Times New Roman"/>
          <w:b/>
          <w:color w:val="000000"/>
        </w:rPr>
        <w:t>202</w:t>
      </w:r>
      <w:r>
        <w:rPr>
          <w:rFonts w:ascii="Times New Roman" w:cs="Times New Roman" w:eastAsia="Calibri" w:hAnsi="Times New Roman"/>
          <w:b/>
          <w:color w:val="000000"/>
        </w:rPr>
        <w:t>0</w:t>
      </w:r>
      <w:r>
        <w:rPr>
          <w:rFonts w:ascii="Times New Roman" w:cs="Times New Roman" w:eastAsia="Calibri" w:hAnsi="Times New Roman"/>
          <w:b/>
          <w:color w:val="000000"/>
        </w:rPr>
        <w:t xml:space="preserve"> –   Oct  2023</w:t>
      </w:r>
    </w:p>
    <w:p>
      <w:pPr>
        <w:pStyle w:val="style0"/>
        <w:pBdr>
          <w:left w:val="nil"/>
          <w:right w:val="nil"/>
          <w:top w:val="nil"/>
          <w:bottom w:val="nil"/>
          <w:between w:val="nil"/>
        </w:pBdr>
        <w:spacing w:lineRule="auto" w:line="240"/>
        <w:jc w:val="both"/>
        <w:rPr>
          <w:rFonts w:ascii="Times New Roman" w:cs="Times New Roman" w:eastAsia="Calibri" w:hAnsi="Times New Roman"/>
          <w:b/>
          <w:color w:val="000000"/>
        </w:rPr>
      </w:pPr>
      <w:r>
        <w:rPr>
          <w:rFonts w:ascii="Times New Roman" w:cs="Times New Roman" w:eastAsia="Calibri" w:hAnsi="Times New Roman"/>
          <w:b/>
          <w:color w:val="000000"/>
        </w:rPr>
        <w:t xml:space="preserve">Role: Salesforce </w:t>
      </w:r>
      <w:r>
        <w:rPr>
          <w:rFonts w:cs="Times New Roman" w:eastAsia="Calibri" w:hAnsi="Times New Roman"/>
          <w:b/>
          <w:color w:val="000000"/>
        </w:rPr>
        <w:t xml:space="preserve">Admin </w:t>
      </w:r>
    </w:p>
    <w:p>
      <w:pPr>
        <w:pStyle w:val="style0"/>
        <w:pBdr>
          <w:left w:val="nil"/>
          <w:right w:val="nil"/>
          <w:top w:val="nil"/>
          <w:bottom w:val="nil"/>
          <w:between w:val="nil"/>
        </w:pBdr>
        <w:spacing w:lineRule="auto" w:line="240"/>
        <w:jc w:val="both"/>
        <w:rPr>
          <w:rFonts w:ascii="Times New Roman" w:cs="Times New Roman" w:eastAsia="Calibri" w:hAnsi="Times New Roman"/>
          <w:b/>
          <w:color w:val="000000"/>
        </w:rPr>
      </w:pPr>
      <w:r>
        <w:rPr>
          <w:rFonts w:ascii="Times New Roman" w:cs="Times New Roman" w:eastAsia="Calibri" w:hAnsi="Times New Roman"/>
          <w:b/>
          <w:color w:val="000000"/>
        </w:rPr>
        <w:tab/>
      </w:r>
      <w:r>
        <w:rPr>
          <w:rFonts w:ascii="Times New Roman" w:cs="Times New Roman" w:eastAsia="Calibri" w:hAnsi="Times New Roman"/>
          <w:b/>
          <w:color w:val="000000"/>
        </w:rPr>
        <w:tab/>
      </w:r>
      <w:r>
        <w:rPr>
          <w:rFonts w:ascii="Times New Roman" w:cs="Times New Roman" w:eastAsia="Calibri" w:hAnsi="Times New Roman"/>
          <w:b/>
          <w:color w:val="000000"/>
        </w:rPr>
        <w:tab/>
      </w:r>
      <w:r>
        <w:rPr>
          <w:rFonts w:ascii="Times New Roman" w:cs="Times New Roman" w:eastAsia="Calibri" w:hAnsi="Times New Roman"/>
          <w:b/>
          <w:color w:val="000000"/>
        </w:rPr>
        <w:tab/>
      </w:r>
      <w:r>
        <w:rPr>
          <w:rFonts w:ascii="Times New Roman" w:cs="Times New Roman" w:eastAsia="Calibri" w:hAnsi="Times New Roman"/>
          <w:b/>
          <w:color w:val="000000"/>
        </w:rPr>
        <w:tab/>
      </w:r>
      <w:r>
        <w:rPr>
          <w:rFonts w:ascii="Times New Roman" w:cs="Times New Roman" w:eastAsia="Calibri" w:hAnsi="Times New Roman"/>
          <w:b/>
          <w:color w:val="000000"/>
        </w:rPr>
        <w:tab/>
      </w:r>
    </w:p>
    <w:p>
      <w:pPr>
        <w:pStyle w:val="style0"/>
        <w:pBdr>
          <w:left w:val="nil"/>
          <w:right w:val="nil"/>
          <w:top w:val="nil"/>
          <w:bottom w:val="nil"/>
          <w:between w:val="nil"/>
        </w:pBdr>
        <w:spacing w:lineRule="auto" w:line="240"/>
        <w:jc w:val="both"/>
        <w:rPr>
          <w:rFonts w:ascii="Times New Roman" w:cs="Times New Roman" w:eastAsia="Calibri" w:hAnsi="Times New Roman"/>
          <w:b/>
          <w:color w:val="000000"/>
        </w:rPr>
      </w:pPr>
      <w:r>
        <w:rPr>
          <w:rFonts w:ascii="Times New Roman" w:cs="Times New Roman" w:eastAsia="Calibri" w:hAnsi="Times New Roman"/>
          <w:b/>
          <w:color w:val="000000"/>
          <w:u w:val="single"/>
        </w:rPr>
        <w:t>Responsibilities:</w:t>
      </w:r>
    </w:p>
    <w:p>
      <w:pPr>
        <w:pStyle w:val="style0"/>
        <w:numPr>
          <w:ilvl w:val="0"/>
          <w:numId w:val="16"/>
        </w:numPr>
        <w:pBdr>
          <w:left w:val="nil"/>
          <w:right w:val="nil"/>
          <w:top w:val="nil"/>
          <w:bottom w:val="nil"/>
          <w:between w:val="nil"/>
        </w:pBdr>
        <w:spacing w:lineRule="auto" w:line="240"/>
        <w:jc w:val="both"/>
        <w:rPr>
          <w:rFonts w:ascii="Times New Roman" w:cs="Times New Roman" w:eastAsia="Calibri" w:hAnsi="Times New Roman"/>
          <w:bCs/>
          <w:color w:val="000000"/>
        </w:rPr>
      </w:pPr>
      <w:r>
        <w:rPr>
          <w:rFonts w:ascii="Times New Roman" w:cs="Times New Roman" w:eastAsia="Calibri" w:hAnsi="Times New Roman"/>
          <w:bCs/>
          <w:color w:val="000000"/>
        </w:rPr>
        <w:t>Led requirements gathering sessions, stakeholder interviews, and data mapping exercises, documenting findings in Business Requirement Documents (BRDs) and User Stories.</w:t>
      </w:r>
    </w:p>
    <w:p>
      <w:pPr>
        <w:pStyle w:val="style0"/>
        <w:numPr>
          <w:ilvl w:val="0"/>
          <w:numId w:val="16"/>
        </w:numPr>
        <w:pBdr>
          <w:left w:val="nil"/>
          <w:right w:val="nil"/>
          <w:top w:val="nil"/>
          <w:bottom w:val="nil"/>
          <w:between w:val="nil"/>
        </w:pBdr>
        <w:spacing w:lineRule="auto" w:line="240"/>
        <w:jc w:val="both"/>
        <w:rPr>
          <w:rFonts w:ascii="Times New Roman" w:cs="Times New Roman" w:eastAsia="Calibri" w:hAnsi="Times New Roman"/>
          <w:bCs/>
          <w:color w:val="000000"/>
        </w:rPr>
      </w:pPr>
      <w:r>
        <w:rPr>
          <w:rFonts w:ascii="Times New Roman" w:cs="Times New Roman" w:eastAsia="Calibri" w:hAnsi="Times New Roman"/>
          <w:bCs/>
          <w:color w:val="000000"/>
        </w:rPr>
        <w:t xml:space="preserve">Designed and implemented </w:t>
      </w:r>
      <w:r>
        <w:rPr>
          <w:rFonts w:ascii="Times New Roman" w:cs="Times New Roman" w:eastAsia="Calibri" w:hAnsi="Times New Roman"/>
          <w:bCs/>
          <w:color w:val="000000"/>
        </w:rPr>
        <w:t>scalable Salesforce solutions, including Custom Objects, Tabs, Approval Processes, Validation Rules, and Auto-Response Rules to automate workflows and improve user experience.</w:t>
      </w:r>
    </w:p>
    <w:p>
      <w:pPr>
        <w:pStyle w:val="style0"/>
        <w:numPr>
          <w:ilvl w:val="0"/>
          <w:numId w:val="16"/>
        </w:numPr>
        <w:pBdr>
          <w:left w:val="nil"/>
          <w:right w:val="nil"/>
          <w:top w:val="nil"/>
          <w:bottom w:val="nil"/>
          <w:between w:val="nil"/>
        </w:pBdr>
        <w:spacing w:lineRule="auto" w:line="240"/>
        <w:jc w:val="both"/>
        <w:rPr>
          <w:rFonts w:ascii="Times New Roman" w:cs="Times New Roman" w:eastAsia="Calibri" w:hAnsi="Times New Roman"/>
          <w:bCs/>
          <w:color w:val="000000"/>
        </w:rPr>
      </w:pPr>
      <w:r>
        <w:rPr>
          <w:rFonts w:ascii="Times New Roman" w:cs="Times New Roman" w:eastAsia="Calibri" w:hAnsi="Times New Roman"/>
          <w:bCs/>
          <w:color w:val="000000"/>
        </w:rPr>
        <w:t>Customized Standard and Custom Objects, built Master-Detail and Lookup Relationships, and created Roll-Up Summary Fields to deliver meaningful insights from relational data.</w:t>
      </w:r>
    </w:p>
    <w:p>
      <w:pPr>
        <w:pStyle w:val="style0"/>
        <w:numPr>
          <w:ilvl w:val="0"/>
          <w:numId w:val="16"/>
        </w:numPr>
        <w:pBdr>
          <w:left w:val="nil"/>
          <w:right w:val="nil"/>
          <w:top w:val="nil"/>
          <w:bottom w:val="nil"/>
          <w:between w:val="nil"/>
        </w:pBdr>
        <w:spacing w:lineRule="auto" w:line="240"/>
        <w:jc w:val="both"/>
        <w:rPr>
          <w:rFonts w:ascii="Times New Roman" w:cs="Times New Roman" w:eastAsia="Calibri" w:hAnsi="Times New Roman"/>
          <w:bCs/>
          <w:color w:val="000000"/>
        </w:rPr>
      </w:pPr>
      <w:r>
        <w:rPr>
          <w:rFonts w:ascii="Times New Roman" w:cs="Times New Roman" w:eastAsia="Calibri" w:hAnsi="Times New Roman"/>
          <w:bCs/>
          <w:color w:val="000000"/>
        </w:rPr>
        <w:t>Developed and managed Apex Triggers, Classes, and Schedulers, and performed testing in Sandbox environments before deploying to Production.</w:t>
      </w:r>
    </w:p>
    <w:p>
      <w:pPr>
        <w:pStyle w:val="style0"/>
        <w:numPr>
          <w:ilvl w:val="0"/>
          <w:numId w:val="16"/>
        </w:numPr>
        <w:pBdr>
          <w:left w:val="nil"/>
          <w:right w:val="nil"/>
          <w:top w:val="nil"/>
          <w:bottom w:val="nil"/>
          <w:between w:val="nil"/>
        </w:pBdr>
        <w:spacing w:lineRule="auto" w:line="240"/>
        <w:jc w:val="both"/>
        <w:rPr>
          <w:rFonts w:ascii="Times New Roman" w:cs="Times New Roman" w:eastAsia="Calibri" w:hAnsi="Times New Roman"/>
          <w:bCs/>
          <w:color w:val="000000"/>
        </w:rPr>
      </w:pPr>
      <w:r>
        <w:rPr>
          <w:rFonts w:ascii="Times New Roman" w:cs="Times New Roman" w:eastAsia="Calibri" w:hAnsi="Times New Roman"/>
          <w:bCs/>
          <w:color w:val="000000"/>
        </w:rPr>
        <w:t>Created dynamic Salesforce Reports &amp; Dashboards to visualize KPIs and performance metrics for cross-functional teams.</w:t>
      </w:r>
    </w:p>
    <w:p>
      <w:pPr>
        <w:pStyle w:val="style0"/>
        <w:numPr>
          <w:ilvl w:val="0"/>
          <w:numId w:val="16"/>
        </w:numPr>
        <w:pBdr>
          <w:left w:val="nil"/>
          <w:right w:val="nil"/>
          <w:top w:val="nil"/>
          <w:bottom w:val="nil"/>
          <w:between w:val="nil"/>
        </w:pBdr>
        <w:spacing w:lineRule="auto" w:line="240"/>
        <w:jc w:val="both"/>
        <w:rPr>
          <w:rFonts w:ascii="Times New Roman" w:cs="Times New Roman" w:eastAsia="Calibri" w:hAnsi="Times New Roman"/>
          <w:bCs/>
          <w:color w:val="000000"/>
        </w:rPr>
      </w:pPr>
      <w:r>
        <w:rPr>
          <w:rFonts w:ascii="Times New Roman" w:cs="Times New Roman" w:eastAsia="Calibri" w:hAnsi="Times New Roman"/>
          <w:bCs/>
          <w:color w:val="000000"/>
        </w:rPr>
        <w:t>Configured Salesforce Knowledge Base, including Data Category Groups, Article Summaries, and Language Settings, to streamline internal knowledge sharing.</w:t>
      </w:r>
    </w:p>
    <w:p>
      <w:pPr>
        <w:pStyle w:val="style0"/>
        <w:numPr>
          <w:ilvl w:val="0"/>
          <w:numId w:val="16"/>
        </w:numPr>
        <w:pBdr>
          <w:left w:val="nil"/>
          <w:right w:val="nil"/>
          <w:top w:val="nil"/>
          <w:bottom w:val="nil"/>
          <w:between w:val="nil"/>
        </w:pBdr>
        <w:spacing w:lineRule="auto" w:line="240"/>
        <w:jc w:val="both"/>
        <w:rPr>
          <w:rFonts w:ascii="Times New Roman" w:cs="Times New Roman" w:eastAsia="Calibri" w:hAnsi="Times New Roman"/>
          <w:bCs/>
          <w:color w:val="000000"/>
        </w:rPr>
      </w:pPr>
      <w:r>
        <w:rPr>
          <w:rFonts w:ascii="Times New Roman" w:cs="Times New Roman" w:eastAsia="Calibri" w:hAnsi="Times New Roman"/>
          <w:bCs/>
          <w:color w:val="000000"/>
        </w:rPr>
        <w:t>Ensured data security and compliance by configuring Profiles, Permission Sets, and Object/Field/Record-Level Security.</w:t>
      </w:r>
    </w:p>
    <w:p>
      <w:pPr>
        <w:pStyle w:val="style0"/>
        <w:numPr>
          <w:ilvl w:val="0"/>
          <w:numId w:val="16"/>
        </w:numPr>
        <w:pBdr>
          <w:left w:val="nil"/>
          <w:right w:val="nil"/>
          <w:top w:val="nil"/>
          <w:bottom w:val="nil"/>
          <w:between w:val="nil"/>
        </w:pBdr>
        <w:spacing w:lineRule="auto" w:line="240"/>
        <w:jc w:val="both"/>
        <w:rPr>
          <w:rFonts w:ascii="Times New Roman" w:cs="Times New Roman" w:eastAsia="Calibri" w:hAnsi="Times New Roman"/>
          <w:bCs/>
          <w:color w:val="000000"/>
        </w:rPr>
      </w:pPr>
      <w:r>
        <w:rPr>
          <w:rFonts w:ascii="Times New Roman" w:cs="Times New Roman" w:eastAsia="Calibri" w:hAnsi="Times New Roman"/>
          <w:bCs/>
          <w:color w:val="000000"/>
        </w:rPr>
        <w:t>Integrated Tableau into business workflows by creating interactive dashboards, custom visuals, and parameterized reports to support executive decision-making.</w:t>
      </w:r>
    </w:p>
    <w:p>
      <w:pPr>
        <w:pStyle w:val="style0"/>
        <w:numPr>
          <w:ilvl w:val="0"/>
          <w:numId w:val="16"/>
        </w:numPr>
        <w:pBdr>
          <w:left w:val="nil"/>
          <w:right w:val="nil"/>
          <w:top w:val="nil"/>
          <w:bottom w:val="nil"/>
          <w:between w:val="nil"/>
        </w:pBdr>
        <w:spacing w:lineRule="auto" w:line="240"/>
        <w:jc w:val="both"/>
        <w:rPr>
          <w:rFonts w:ascii="Times New Roman" w:cs="Times New Roman" w:eastAsia="Calibri" w:hAnsi="Times New Roman"/>
          <w:bCs/>
          <w:color w:val="000000"/>
        </w:rPr>
      </w:pPr>
      <w:r>
        <w:rPr>
          <w:rFonts w:ascii="Times New Roman" w:cs="Times New Roman" w:eastAsia="Calibri" w:hAnsi="Times New Roman"/>
          <w:bCs/>
          <w:color w:val="000000"/>
        </w:rPr>
        <w:t xml:space="preserve">Conducted manual testing, tracked issues via debug logs, and coordinated with development teams for defect resolution and system </w:t>
      </w:r>
      <w:r>
        <w:rPr>
          <w:rFonts w:ascii="Times New Roman" w:cs="Times New Roman" w:eastAsia="Calibri" w:hAnsi="Times New Roman"/>
          <w:bCs/>
          <w:color w:val="000000"/>
        </w:rPr>
        <w:t>enhancement.</w:t>
      </w:r>
    </w:p>
    <w:p>
      <w:pPr>
        <w:pStyle w:val="style0"/>
        <w:numPr>
          <w:ilvl w:val="0"/>
          <w:numId w:val="16"/>
        </w:numPr>
        <w:pBdr>
          <w:left w:val="nil"/>
          <w:right w:val="nil"/>
          <w:top w:val="nil"/>
          <w:bottom w:val="nil"/>
          <w:between w:val="nil"/>
        </w:pBdr>
        <w:spacing w:lineRule="auto" w:line="240"/>
        <w:jc w:val="both"/>
        <w:rPr>
          <w:rFonts w:ascii="Times New Roman" w:cs="Times New Roman" w:eastAsia="Calibri" w:hAnsi="Times New Roman"/>
          <w:bCs/>
          <w:color w:val="000000"/>
        </w:rPr>
      </w:pPr>
      <w:r>
        <w:rPr>
          <w:rFonts w:ascii="Times New Roman" w:cs="Times New Roman" w:eastAsia="Calibri" w:hAnsi="Times New Roman"/>
          <w:bCs/>
          <w:color w:val="000000"/>
        </w:rPr>
        <w:t>Managed user support and administrative tasks, including data cleanup, deduplication, and regional database maintenance.</w:t>
      </w:r>
    </w:p>
    <w:p>
      <w:pPr>
        <w:pStyle w:val="style179"/>
        <w:numPr>
          <w:ilvl w:val="0"/>
          <w:numId w:val="16"/>
        </w:numPr>
        <w:spacing w:before="100" w:beforeAutospacing="true" w:after="100" w:afterAutospacing="true" w:lineRule="auto" w:line="240"/>
        <w:jc w:val="both"/>
        <w:rPr>
          <w:rFonts w:ascii="Times New Roman" w:hAnsi="Times New Roman"/>
          <w:bCs/>
        </w:rPr>
      </w:pPr>
      <w:r>
        <w:rPr>
          <w:rFonts w:ascii="Times New Roman" w:hAnsi="Times New Roman"/>
          <w:bCs/>
        </w:rPr>
        <w:t xml:space="preserve"> Developed interactive Tableau dashboards and stories to visualize sales, operations, and customer service KPIs for leadership and department heads.</w:t>
      </w:r>
    </w:p>
    <w:p>
      <w:pPr>
        <w:pStyle w:val="style179"/>
        <w:numPr>
          <w:ilvl w:val="0"/>
          <w:numId w:val="16"/>
        </w:numPr>
        <w:spacing w:before="100" w:beforeAutospacing="true" w:after="100" w:afterAutospacing="true" w:lineRule="auto" w:line="240"/>
        <w:jc w:val="both"/>
        <w:rPr>
          <w:rFonts w:ascii="Times New Roman" w:hAnsi="Times New Roman"/>
          <w:bCs/>
        </w:rPr>
      </w:pPr>
      <w:r>
        <w:rPr>
          <w:rFonts w:ascii="Times New Roman" w:hAnsi="Times New Roman"/>
          <w:bCs/>
        </w:rPr>
        <w:t>Connected Tableau to multiple data sources, including Salesforce, SQL Server, and Excel, ensuring accurate real-time data representation.</w:t>
      </w:r>
    </w:p>
    <w:p>
      <w:pPr>
        <w:pStyle w:val="style179"/>
        <w:numPr>
          <w:ilvl w:val="0"/>
          <w:numId w:val="16"/>
        </w:numPr>
        <w:spacing w:before="100" w:beforeAutospacing="true" w:after="100" w:afterAutospacing="true" w:lineRule="auto" w:line="240"/>
        <w:jc w:val="both"/>
        <w:rPr>
          <w:rFonts w:ascii="Times New Roman" w:hAnsi="Times New Roman"/>
          <w:bCs/>
        </w:rPr>
      </w:pPr>
      <w:r>
        <w:rPr>
          <w:rFonts w:ascii="Times New Roman" w:hAnsi="Times New Roman"/>
          <w:bCs/>
        </w:rPr>
        <w:t xml:space="preserve"> Applied filters, parameters, calculated fields, and level-of-detail (LOD) expressions to customize and enhance user-driven analytics.</w:t>
      </w:r>
    </w:p>
    <w:p>
      <w:pPr>
        <w:pStyle w:val="style179"/>
        <w:numPr>
          <w:ilvl w:val="0"/>
          <w:numId w:val="16"/>
        </w:numPr>
        <w:spacing w:before="100" w:beforeAutospacing="true" w:after="100" w:afterAutospacing="true" w:lineRule="auto" w:line="240"/>
        <w:jc w:val="both"/>
        <w:rPr>
          <w:rFonts w:ascii="Times New Roman" w:hAnsi="Times New Roman"/>
          <w:bCs/>
        </w:rPr>
      </w:pPr>
      <w:r>
        <w:rPr>
          <w:rFonts w:ascii="Times New Roman" w:hAnsi="Times New Roman"/>
          <w:bCs/>
        </w:rPr>
        <w:t xml:space="preserve"> Published and maintained Tableau workbooks on Tableau Server, setting up user permissions and ensuring secure data access.</w:t>
      </w:r>
    </w:p>
    <w:p>
      <w:pPr>
        <w:pStyle w:val="style179"/>
        <w:numPr>
          <w:ilvl w:val="0"/>
          <w:numId w:val="16"/>
        </w:numPr>
        <w:spacing w:before="100" w:beforeAutospacing="true" w:after="100" w:afterAutospacing="true" w:lineRule="auto" w:line="240"/>
        <w:jc w:val="both"/>
        <w:rPr>
          <w:rFonts w:ascii="Times New Roman" w:hAnsi="Times New Roman"/>
          <w:bCs/>
        </w:rPr>
      </w:pPr>
      <w:r>
        <w:rPr>
          <w:rFonts w:ascii="Times New Roman" w:hAnsi="Times New Roman"/>
          <w:bCs/>
        </w:rPr>
        <w:t>Collaborated with business stakeholders to translate analytical needs into visual solutions, improving decision-making and strategic planning.</w:t>
      </w:r>
    </w:p>
    <w:p>
      <w:pPr>
        <w:pStyle w:val="style179"/>
        <w:numPr>
          <w:ilvl w:val="0"/>
          <w:numId w:val="16"/>
        </w:numPr>
        <w:spacing w:before="100" w:beforeAutospacing="true" w:after="100" w:afterAutospacing="true" w:lineRule="auto" w:line="240"/>
        <w:jc w:val="both"/>
        <w:rPr>
          <w:rFonts w:ascii="Times New Roman" w:hAnsi="Times New Roman"/>
          <w:bCs/>
        </w:rPr>
      </w:pPr>
      <w:r>
        <w:rPr>
          <w:rFonts w:ascii="Times New Roman" w:hAnsi="Times New Roman"/>
          <w:bCs/>
        </w:rPr>
        <w:t>Conducted performance tuning for slow dashboards by optimizing data extracts, filters, and visual components.</w:t>
      </w:r>
    </w:p>
    <w:p>
      <w:pPr>
        <w:pStyle w:val="style179"/>
        <w:numPr>
          <w:ilvl w:val="0"/>
          <w:numId w:val="16"/>
        </w:numPr>
        <w:spacing w:before="100" w:beforeAutospacing="true" w:after="100" w:afterAutospacing="true" w:lineRule="auto" w:line="240"/>
        <w:jc w:val="both"/>
        <w:rPr>
          <w:rFonts w:ascii="Times New Roman" w:hAnsi="Times New Roman"/>
          <w:bCs/>
        </w:rPr>
      </w:pPr>
      <w:r>
        <w:rPr>
          <w:rFonts w:ascii="Times New Roman" w:hAnsi="Times New Roman"/>
          <w:bCs/>
        </w:rPr>
        <w:t>Trained non-technical users on Tableau navigation and dashboard interaction, increasing adoption across the organization.</w:t>
      </w:r>
    </w:p>
    <w:p>
      <w:pPr>
        <w:pStyle w:val="style0"/>
        <w:numPr>
          <w:ilvl w:val="0"/>
          <w:numId w:val="16"/>
        </w:numPr>
        <w:spacing w:lineRule="atLeast" w:line="240"/>
        <w:jc w:val="both"/>
        <w:rPr>
          <w:rFonts w:ascii="Times New Roman" w:cs="Times New Roman" w:hAnsi="Times New Roman"/>
          <w:color w:val="000000"/>
        </w:rPr>
      </w:pPr>
      <w:r>
        <w:rPr>
          <w:rFonts w:ascii="Times New Roman" w:cs="Times New Roman" w:hAnsi="Times New Roman"/>
          <w:color w:val="000000"/>
        </w:rPr>
        <w:t>Implemented mandatory pull request process before deploying changes to higher environments.</w:t>
      </w:r>
    </w:p>
    <w:p>
      <w:pPr>
        <w:pStyle w:val="style0"/>
        <w:numPr>
          <w:ilvl w:val="0"/>
          <w:numId w:val="16"/>
        </w:numPr>
        <w:spacing w:lineRule="atLeast" w:line="240"/>
        <w:jc w:val="both"/>
        <w:rPr>
          <w:rFonts w:ascii="Times New Roman" w:cs="Times New Roman" w:hAnsi="Times New Roman"/>
          <w:color w:val="000000"/>
        </w:rPr>
      </w:pPr>
      <w:r>
        <w:rPr>
          <w:rFonts w:ascii="Times New Roman" w:cs="Times New Roman" w:hAnsi="Times New Roman"/>
          <w:color w:val="000000"/>
        </w:rPr>
        <w:t>Perform back deployments to lower environments to sync the metadata.</w:t>
      </w:r>
    </w:p>
    <w:p>
      <w:pPr>
        <w:pStyle w:val="style0"/>
        <w:pBdr>
          <w:left w:val="nil"/>
          <w:right w:val="nil"/>
          <w:top w:val="nil"/>
          <w:bottom w:val="nil"/>
          <w:between w:val="nil"/>
        </w:pBdr>
        <w:jc w:val="both"/>
        <w:rPr>
          <w:rFonts w:ascii="Times New Roman" w:cs="Times New Roman" w:eastAsia="Calibri" w:hAnsi="Times New Roman"/>
          <w:color w:val="000000"/>
        </w:rPr>
      </w:pPr>
    </w:p>
    <w:p>
      <w:pPr>
        <w:pStyle w:val="style0"/>
        <w:pBdr>
          <w:left w:val="nil"/>
          <w:right w:val="nil"/>
          <w:top w:val="nil"/>
          <w:bottom w:val="nil"/>
          <w:between w:val="nil"/>
        </w:pBdr>
        <w:jc w:val="both"/>
        <w:rPr>
          <w:rFonts w:ascii="Times New Roman" w:cs="Times New Roman" w:eastAsia="Calibri" w:hAnsi="Times New Roman"/>
          <w:b/>
          <w:bCs/>
          <w:color w:val="000000"/>
          <w:u w:val="single"/>
        </w:rPr>
      </w:pPr>
      <w:r>
        <w:rPr>
          <w:rFonts w:ascii="Times New Roman" w:cs="Times New Roman" w:eastAsia="Calibri" w:hAnsi="Times New Roman"/>
          <w:b/>
          <w:bCs/>
          <w:color w:val="000000"/>
          <w:u w:val="single"/>
        </w:rPr>
        <w:t>Certifications</w:t>
      </w:r>
    </w:p>
    <w:p>
      <w:pPr>
        <w:pStyle w:val="style179"/>
        <w:numPr>
          <w:ilvl w:val="0"/>
          <w:numId w:val="23"/>
        </w:numPr>
        <w:pBdr>
          <w:left w:val="nil"/>
          <w:right w:val="nil"/>
          <w:top w:val="nil"/>
          <w:bottom w:val="nil"/>
          <w:between w:val="nil"/>
        </w:pBdr>
        <w:jc w:val="both"/>
        <w:rPr>
          <w:rFonts w:ascii="Times New Roman" w:eastAsia="Calibri" w:hAnsi="Times New Roman"/>
          <w:color w:val="000000"/>
        </w:rPr>
      </w:pPr>
      <w:r>
        <w:rPr>
          <w:rFonts w:ascii="Times New Roman" w:eastAsia="Calibri" w:hAnsi="Times New Roman"/>
          <w:color w:val="000000"/>
        </w:rPr>
        <w:t>Salesforce Certified Administrator.</w:t>
      </w:r>
    </w:p>
    <w:p>
      <w:pPr>
        <w:pStyle w:val="style179"/>
        <w:numPr>
          <w:ilvl w:val="0"/>
          <w:numId w:val="23"/>
        </w:numPr>
        <w:pBdr>
          <w:left w:val="nil"/>
          <w:right w:val="nil"/>
          <w:top w:val="nil"/>
          <w:bottom w:val="nil"/>
          <w:between w:val="nil"/>
        </w:pBdr>
        <w:jc w:val="both"/>
        <w:rPr>
          <w:rFonts w:ascii="Times New Roman" w:eastAsia="Calibri" w:hAnsi="Times New Roman"/>
          <w:color w:val="000000"/>
        </w:rPr>
      </w:pPr>
      <w:r>
        <w:rPr>
          <w:rFonts w:ascii="Times New Roman" w:eastAsia="Calibri" w:hAnsi="Times New Roman"/>
          <w:color w:val="000000"/>
        </w:rPr>
        <w:t>Salesforce platform Developer 1</w:t>
      </w:r>
    </w:p>
    <w:p>
      <w:pPr>
        <w:pStyle w:val="style179"/>
        <w:numPr>
          <w:ilvl w:val="0"/>
          <w:numId w:val="23"/>
        </w:numPr>
        <w:pBdr>
          <w:left w:val="nil"/>
          <w:right w:val="nil"/>
          <w:top w:val="nil"/>
          <w:bottom w:val="nil"/>
          <w:between w:val="nil"/>
        </w:pBdr>
        <w:jc w:val="both"/>
        <w:rPr>
          <w:rFonts w:ascii="Times New Roman" w:eastAsia="Calibri" w:hAnsi="Times New Roman"/>
          <w:color w:val="000000"/>
        </w:rPr>
      </w:pPr>
      <w:r>
        <w:rPr>
          <w:rFonts w:ascii="Times New Roman" w:eastAsia="Calibri" w:hAnsi="Times New Roman"/>
          <w:color w:val="000000"/>
        </w:rPr>
        <w:t xml:space="preserve">Salesforce Agentforce specialist </w:t>
      </w:r>
    </w:p>
    <w:p>
      <w:pPr>
        <w:pStyle w:val="style179"/>
        <w:numPr>
          <w:ilvl w:val="0"/>
          <w:numId w:val="23"/>
        </w:numPr>
        <w:pBdr>
          <w:left w:val="nil"/>
          <w:right w:val="nil"/>
          <w:top w:val="nil"/>
          <w:bottom w:val="nil"/>
          <w:between w:val="nil"/>
        </w:pBdr>
        <w:jc w:val="both"/>
        <w:rPr>
          <w:rFonts w:ascii="Times New Roman" w:eastAsia="Calibri" w:hAnsi="Times New Roman"/>
          <w:color w:val="000000"/>
        </w:rPr>
      </w:pPr>
      <w:r>
        <w:rPr>
          <w:rFonts w:ascii="Times New Roman" w:eastAsia="Calibri" w:hAnsi="Times New Roman"/>
          <w:color w:val="000000"/>
        </w:rPr>
        <w:t xml:space="preserve">Salesforce AI associate </w:t>
      </w:r>
    </w:p>
    <w:p>
      <w:pPr>
        <w:pStyle w:val="style0"/>
        <w:spacing w:lineRule="auto" w:line="240"/>
        <w:jc w:val="both"/>
        <w:rPr>
          <w:rFonts w:ascii="Times New Roman" w:cs="Times New Roman" w:hAnsi="Times New Roman"/>
          <w:b/>
          <w:color w:val="000000"/>
          <w:u w:val="single"/>
        </w:rPr>
      </w:pPr>
      <w:r>
        <w:rPr>
          <w:rFonts w:ascii="Times New Roman" w:cs="Times New Roman" w:hAnsi="Times New Roman"/>
          <w:b/>
          <w:color w:val="000000"/>
          <w:u w:val="single"/>
        </w:rPr>
        <w:t>Education</w:t>
      </w:r>
    </w:p>
    <w:p>
      <w:pPr>
        <w:pStyle w:val="style0"/>
        <w:spacing w:lineRule="auto" w:line="240"/>
        <w:jc w:val="both"/>
        <w:rPr>
          <w:rFonts w:ascii="Times New Roman" w:cs="Times New Roman" w:hAnsi="Times New Roman"/>
          <w:bCs/>
          <w:color w:val="000000"/>
          <w:u w:val="single"/>
        </w:rPr>
      </w:pPr>
    </w:p>
    <w:p>
      <w:pPr>
        <w:pStyle w:val="style179"/>
        <w:numPr>
          <w:ilvl w:val="0"/>
          <w:numId w:val="14"/>
        </w:numPr>
        <w:spacing w:lineRule="auto" w:line="240"/>
        <w:jc w:val="both"/>
        <w:rPr>
          <w:rFonts w:ascii="Times New Roman" w:hAnsi="Times New Roman"/>
          <w:bCs/>
          <w:color w:val="000000"/>
        </w:rPr>
      </w:pPr>
      <w:r>
        <w:rPr>
          <w:rFonts w:ascii="Times New Roman" w:hAnsi="Times New Roman"/>
          <w:bCs/>
          <w:color w:val="000000"/>
        </w:rPr>
        <w:t xml:space="preserve">Master of Science in Business Analytics </w:t>
      </w:r>
      <w:r>
        <w:rPr>
          <w:rFonts w:hAnsi="Times New Roman"/>
          <w:bCs/>
          <w:color w:val="000000"/>
        </w:rPr>
        <w:t xml:space="preserve">in Trine University </w:t>
      </w:r>
    </w:p>
    <w:p>
      <w:pPr>
        <w:pStyle w:val="style179"/>
        <w:numPr>
          <w:ilvl w:val="0"/>
          <w:numId w:val="14"/>
        </w:numPr>
        <w:spacing w:lineRule="auto" w:line="240"/>
        <w:jc w:val="both"/>
        <w:rPr>
          <w:rFonts w:ascii="Times New Roman" w:hAnsi="Times New Roman"/>
          <w:bCs/>
          <w:color w:val="000000"/>
        </w:rPr>
      </w:pPr>
      <w:r>
        <w:rPr>
          <w:rFonts w:ascii="Times New Roman" w:hAnsi="Times New Roman"/>
          <w:bCs/>
          <w:color w:val="000000"/>
        </w:rPr>
        <w:t xml:space="preserve">Post Graduate Diploma in Business </w:t>
      </w:r>
      <w:r>
        <w:rPr>
          <w:rFonts w:ascii="Times New Roman" w:hAnsi="Times New Roman"/>
          <w:bCs/>
          <w:color w:val="000000"/>
        </w:rPr>
        <w:t>Management from Selkirk College, Canada</w:t>
      </w:r>
    </w:p>
    <w:p>
      <w:pPr>
        <w:pStyle w:val="style179"/>
        <w:numPr>
          <w:ilvl w:val="0"/>
          <w:numId w:val="14"/>
        </w:numPr>
        <w:spacing w:lineRule="auto" w:line="240"/>
        <w:jc w:val="both"/>
        <w:rPr>
          <w:rFonts w:ascii="Times New Roman" w:hAnsi="Times New Roman"/>
          <w:bCs/>
          <w:color w:val="000000"/>
        </w:rPr>
      </w:pPr>
      <w:r>
        <w:rPr>
          <w:rFonts w:ascii="Times New Roman" w:hAnsi="Times New Roman"/>
          <w:bCs/>
          <w:color w:val="000000"/>
        </w:rPr>
        <w:t>Bachelor’s in chemical technology &amp; science from Laxminarayan Institute of Technology, Nagpur, RTMNU</w:t>
      </w:r>
    </w:p>
    <w:p>
      <w:pPr>
        <w:pStyle w:val="style179"/>
        <w:tabs>
          <w:tab w:val="left" w:leader="none" w:pos="2145"/>
        </w:tabs>
        <w:spacing w:after="0" w:lineRule="auto" w:line="240"/>
        <w:jc w:val="both"/>
        <w:rPr>
          <w:rFonts w:ascii="Times New Roman" w:hAnsi="Times New Roman"/>
          <w:bCs/>
          <w:color w:val="000000"/>
        </w:rPr>
      </w:pPr>
    </w:p>
    <w:p>
      <w:pPr>
        <w:pStyle w:val="style0"/>
        <w:spacing w:lineRule="auto" w:line="240"/>
        <w:jc w:val="both"/>
        <w:rPr>
          <w:rFonts w:ascii="Times New Roman" w:cs="Times New Roman" w:hAnsi="Times New Roman"/>
          <w:bCs/>
          <w:color w:val="000000"/>
          <w:u w:val="single"/>
        </w:rPr>
      </w:pPr>
    </w:p>
    <w:p>
      <w:pPr>
        <w:pStyle w:val="style179"/>
        <w:spacing w:lineRule="auto" w:line="240"/>
        <w:ind w:left="360"/>
        <w:jc w:val="both"/>
        <w:rPr>
          <w:rFonts w:ascii="Times New Roman" w:hAnsi="Times New Roman"/>
          <w:bCs/>
          <w:color w:val="000000"/>
        </w:rPr>
      </w:pPr>
    </w:p>
    <w:p>
      <w:pPr>
        <w:pStyle w:val="style0"/>
        <w:pBdr>
          <w:left w:val="nil"/>
          <w:right w:val="nil"/>
          <w:top w:val="nil"/>
          <w:bottom w:val="nil"/>
          <w:between w:val="nil"/>
        </w:pBdr>
        <w:spacing w:lineRule="auto" w:line="240"/>
        <w:jc w:val="both"/>
        <w:rPr>
          <w:rFonts w:ascii="Times New Roman" w:cs="Times New Roman" w:eastAsia="Calibri" w:hAnsi="Times New Roman"/>
          <w:bCs/>
          <w:color w:val="000000"/>
          <w:u w:val="single"/>
        </w:rPr>
      </w:pPr>
    </w:p>
    <w:p>
      <w:pPr>
        <w:pStyle w:val="style0"/>
        <w:pBdr>
          <w:left w:val="nil"/>
          <w:right w:val="nil"/>
          <w:top w:val="nil"/>
          <w:bottom w:val="nil"/>
          <w:between w:val="nil"/>
        </w:pBdr>
        <w:spacing w:lineRule="auto" w:line="240"/>
        <w:ind w:left="450"/>
        <w:jc w:val="both"/>
        <w:rPr>
          <w:rFonts w:ascii="Times New Roman" w:cs="Times New Roman" w:eastAsia="Calibri" w:hAnsi="Times New Roman"/>
          <w:bCs/>
          <w:color w:val="000000"/>
        </w:rPr>
      </w:pPr>
    </w:p>
    <w:p>
      <w:pPr>
        <w:pStyle w:val="style0"/>
        <w:pBdr>
          <w:left w:val="nil"/>
          <w:right w:val="nil"/>
          <w:top w:val="nil"/>
          <w:bottom w:val="nil"/>
          <w:between w:val="nil"/>
        </w:pBdr>
        <w:spacing w:lineRule="auto" w:line="240"/>
        <w:jc w:val="both"/>
        <w:rPr>
          <w:rFonts w:ascii="Times New Roman" w:cs="Times New Roman" w:hAnsi="Times New Roman"/>
          <w:bCs/>
          <w:color w:val="000000"/>
          <w:sz w:val="20"/>
          <w:szCs w:val="20"/>
        </w:rPr>
      </w:pPr>
    </w:p>
    <w:p>
      <w:pPr>
        <w:pStyle w:val="style0"/>
        <w:pBdr>
          <w:left w:val="nil"/>
          <w:right w:val="nil"/>
          <w:top w:val="nil"/>
          <w:bottom w:val="nil"/>
          <w:between w:val="nil"/>
        </w:pBdr>
        <w:spacing w:lineRule="auto" w:line="240"/>
        <w:jc w:val="both"/>
        <w:rPr>
          <w:rFonts w:ascii="Times New Roman" w:cs="Times New Roman" w:hAnsi="Times New Roman"/>
          <w:bCs/>
          <w:color w:val="000000"/>
          <w:sz w:val="20"/>
          <w:szCs w:val="20"/>
        </w:rPr>
      </w:pPr>
    </w:p>
    <w:p>
      <w:pPr>
        <w:pStyle w:val="style0"/>
        <w:pBdr>
          <w:left w:val="nil"/>
          <w:right w:val="nil"/>
          <w:top w:val="nil"/>
          <w:bottom w:val="nil"/>
          <w:between w:val="nil"/>
        </w:pBdr>
        <w:spacing w:lineRule="auto" w:line="240"/>
        <w:jc w:val="both"/>
        <w:rPr>
          <w:rFonts w:ascii="Times New Roman" w:cs="Times New Roman" w:eastAsia="Calibri" w:hAnsi="Times New Roman"/>
          <w:bCs/>
          <w:color w:val="000000"/>
          <w:sz w:val="20"/>
          <w:szCs w:val="20"/>
        </w:rPr>
      </w:pPr>
    </w:p>
    <w:p>
      <w:pPr>
        <w:pStyle w:val="style0"/>
        <w:pBdr>
          <w:left w:val="nil"/>
          <w:right w:val="nil"/>
          <w:top w:val="nil"/>
          <w:bottom w:val="nil"/>
          <w:between w:val="nil"/>
        </w:pBdr>
        <w:spacing w:lineRule="auto" w:line="240"/>
        <w:ind w:left="6480"/>
        <w:jc w:val="both"/>
        <w:rPr>
          <w:rFonts w:ascii="Times New Roman" w:cs="Times New Roman" w:eastAsia="Calibri" w:hAnsi="Times New Roman"/>
          <w:bCs/>
          <w:color w:val="000000"/>
          <w:sz w:val="20"/>
          <w:szCs w:val="20"/>
        </w:rPr>
      </w:pPr>
      <w:r>
        <w:rPr>
          <w:rFonts w:ascii="Times New Roman" w:cs="Times New Roman" w:eastAsia="Calibri" w:hAnsi="Times New Roman"/>
          <w:bCs/>
          <w:color w:val="000000"/>
          <w:sz w:val="20"/>
          <w:szCs w:val="20"/>
        </w:rPr>
        <w:t xml:space="preserve">              </w:t>
      </w:r>
    </w:p>
    <w:p>
      <w:pPr>
        <w:pStyle w:val="style0"/>
        <w:pBdr>
          <w:left w:val="nil"/>
          <w:right w:val="nil"/>
          <w:top w:val="nil"/>
          <w:bottom w:val="nil"/>
          <w:between w:val="nil"/>
        </w:pBdr>
        <w:spacing w:lineRule="auto" w:line="240"/>
        <w:ind w:left="6480"/>
        <w:jc w:val="both"/>
        <w:rPr>
          <w:rFonts w:ascii="Times New Roman" w:cs="Times New Roman" w:eastAsia="Calibri" w:hAnsi="Times New Roman"/>
          <w:bCs/>
          <w:color w:val="000000"/>
          <w:sz w:val="20"/>
          <w:szCs w:val="20"/>
        </w:rPr>
      </w:pPr>
      <w:r>
        <w:rPr>
          <w:rFonts w:ascii="Times New Roman" w:cs="Times New Roman" w:eastAsia="Calibri" w:hAnsi="Times New Roman"/>
          <w:bCs/>
          <w:color w:val="000000"/>
          <w:sz w:val="20"/>
          <w:szCs w:val="20"/>
        </w:rPr>
        <w:t xml:space="preserve">     </w:t>
      </w:r>
    </w:p>
    <w:p>
      <w:pPr>
        <w:pStyle w:val="style0"/>
        <w:pBdr>
          <w:left w:val="nil"/>
          <w:right w:val="nil"/>
          <w:top w:val="nil"/>
          <w:bottom w:val="nil"/>
          <w:between w:val="nil"/>
        </w:pBdr>
        <w:spacing w:lineRule="auto" w:line="240"/>
        <w:jc w:val="both"/>
        <w:rPr>
          <w:rFonts w:ascii="Times New Roman" w:cs="Times New Roman" w:eastAsia="Calibri" w:hAnsi="Times New Roman"/>
          <w:bCs/>
          <w:color w:val="000000"/>
          <w:sz w:val="20"/>
          <w:szCs w:val="20"/>
        </w:rPr>
      </w:pPr>
    </w:p>
    <w:sectPr>
      <w:headerReference w:type="default" r:id="rId2"/>
      <w:headerReference w:type="first" r:id="rId3"/>
      <w:pgSz w:w="12240" w:h="15840" w:orient="portrait"/>
      <w:pgMar w:top="1440" w:right="1080" w:bottom="1440" w:left="1440" w:header="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altName w:val="Arial"/>
    <w:panose1 w:val="020b0604020002020204"/>
    <w:charset w:val="00"/>
    <w:family w:val="swiss"/>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Georgia">
    <w:altName w:val="Georgia"/>
    <w:panose1 w:val="02040502050004020303"/>
    <w:charset w:val="00"/>
    <w:family w:val="roman"/>
    <w:pitch w:val="variable"/>
    <w:sig w:usb0="00000287" w:usb1="00000000" w:usb2="00000000" w:usb3="00000000" w:csb0="0000009F" w:csb1="00000000"/>
  </w:font>
  <w:font w:name="Tahoma">
    <w:altName w:val="Tahoma"/>
    <w:panose1 w:val="020b0604030005040204"/>
    <w:charset w:val="00"/>
    <w:family w:val="swiss"/>
    <w:pitch w:val="variable"/>
    <w:sig w:usb0="E1002EFF" w:usb1="C000605B" w:usb2="00000029" w:usb3="00000000" w:csb0="000101FF" w:csb1="00000000"/>
  </w:font>
  <w:font w:name="Cambria">
    <w:altName w:val="Cambria"/>
    <w:panose1 w:val="02040503050004030204"/>
    <w:charset w:val="00"/>
    <w:family w:val="roman"/>
    <w:pitch w:val="variable"/>
    <w:sig w:usb0="E00006FF" w:usb1="420024FF" w:usb2="02000000" w:usb3="00000000" w:csb0="0000019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left w:val="nil"/>
        <w:right w:val="nil"/>
        <w:top w:val="nil"/>
        <w:bottom w:val="nil"/>
        <w:between w:val="nil"/>
      </w:pBdr>
      <w:rPr>
        <w:color w:val="000000"/>
      </w:rPr>
    </w:pPr>
  </w:p>
  <w:p>
    <w:pPr>
      <w:pStyle w:val="style0"/>
      <w:pBdr>
        <w:left w:val="nil"/>
        <w:right w:val="nil"/>
        <w:top w:val="nil"/>
        <w:bottom w:val="nil"/>
        <w:between w:val="nil"/>
      </w:pBdr>
      <w:rPr>
        <w:color w:val="000000"/>
      </w:rPr>
    </w:pPr>
  </w:p>
  <w:p>
    <w:pPr>
      <w:pStyle w:val="style0"/>
      <w:pBdr>
        <w:left w:val="nil"/>
        <w:right w:val="nil"/>
        <w:top w:val="nil"/>
        <w:bottom w:val="nil"/>
        <w:between w:val="nil"/>
      </w:pBdr>
      <w:rPr>
        <w:color w:val="000000"/>
      </w:rPr>
    </w:pPr>
  </w:p>
  <w:p>
    <w:pPr>
      <w:pStyle w:val="style0"/>
      <w:pBdr>
        <w:left w:val="nil"/>
        <w:right w:val="nil"/>
        <w:top w:val="nil"/>
        <w:bottom w:val="nil"/>
        <w:between w:val="nil"/>
      </w:pBdr>
      <w:rPr>
        <w:color w:val="000000"/>
      </w:rPr>
    </w:pP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left w:val="nil"/>
        <w:right w:val="nil"/>
        <w:top w:val="nil"/>
        <w:bottom w:val="nil"/>
        <w:between w:val="nil"/>
      </w:pBdr>
      <w:ind w:left="3330" w:firstLine="720"/>
      <w:rPr>
        <w:color w:val="000000"/>
        <w:u w:val="single"/>
      </w:rPr>
    </w:pPr>
  </w:p>
  <w:p>
    <w:pPr>
      <w:pStyle w:val="style0"/>
      <w:pBdr>
        <w:left w:val="nil"/>
        <w:right w:val="nil"/>
        <w:top w:val="nil"/>
        <w:bottom w:val="nil"/>
        <w:between w:val="nil"/>
      </w:pBdr>
      <w:jc w:val="center"/>
      <w:rPr>
        <w:b/>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B0A0DA"/>
    <w:lvl w:ilvl="0" w:tplc="04090001">
      <w:start w:val="1"/>
      <w:numFmt w:val="bullet"/>
      <w:lvlText w:val=""/>
      <w:lvlJc w:val="left"/>
      <w:pPr>
        <w:ind w:left="720" w:hanging="360"/>
      </w:pPr>
      <w:rPr>
        <w:rFonts w:ascii="Symbol" w:hAnsi="Symbol" w:hint="default"/>
      </w:rPr>
    </w:lvl>
    <w:lvl w:ilvl="1" w:tplc="9DA2DE5E">
      <w:start w:val="1"/>
      <w:numFmt w:val="bullet"/>
      <w:lvlText w:val="o"/>
      <w:lvlJc w:val="left"/>
      <w:pPr>
        <w:ind w:left="1440" w:hanging="360"/>
      </w:pPr>
      <w:rPr>
        <w:rFonts w:ascii="Courier New" w:cs="Courier New" w:hAnsi="Courier New" w:hint="default"/>
      </w:rPr>
    </w:lvl>
    <w:lvl w:ilvl="2" w:tplc="6CFC6694" w:tentative="1">
      <w:start w:val="1"/>
      <w:numFmt w:val="bullet"/>
      <w:lvlText w:val=""/>
      <w:lvlJc w:val="left"/>
      <w:pPr>
        <w:ind w:left="2160" w:hanging="360"/>
      </w:pPr>
      <w:rPr>
        <w:rFonts w:ascii="Wingdings" w:hAnsi="Wingdings" w:hint="default"/>
      </w:rPr>
    </w:lvl>
    <w:lvl w:ilvl="3" w:tplc="C83E895E" w:tentative="1">
      <w:start w:val="1"/>
      <w:numFmt w:val="bullet"/>
      <w:lvlText w:val=""/>
      <w:lvlJc w:val="left"/>
      <w:pPr>
        <w:ind w:left="2880" w:hanging="360"/>
      </w:pPr>
      <w:rPr>
        <w:rFonts w:ascii="Symbol" w:hAnsi="Symbol" w:hint="default"/>
      </w:rPr>
    </w:lvl>
    <w:lvl w:ilvl="4" w:tplc="5AB0A4EC" w:tentative="1">
      <w:start w:val="1"/>
      <w:numFmt w:val="bullet"/>
      <w:lvlText w:val="o"/>
      <w:lvlJc w:val="left"/>
      <w:pPr>
        <w:ind w:left="3600" w:hanging="360"/>
      </w:pPr>
      <w:rPr>
        <w:rFonts w:ascii="Courier New" w:cs="Courier New" w:hAnsi="Courier New" w:hint="default"/>
      </w:rPr>
    </w:lvl>
    <w:lvl w:ilvl="5" w:tplc="77CC72E2" w:tentative="1">
      <w:start w:val="1"/>
      <w:numFmt w:val="bullet"/>
      <w:lvlText w:val=""/>
      <w:lvlJc w:val="left"/>
      <w:pPr>
        <w:ind w:left="4320" w:hanging="360"/>
      </w:pPr>
      <w:rPr>
        <w:rFonts w:ascii="Wingdings" w:hAnsi="Wingdings" w:hint="default"/>
      </w:rPr>
    </w:lvl>
    <w:lvl w:ilvl="6" w:tplc="D77897B2" w:tentative="1">
      <w:start w:val="1"/>
      <w:numFmt w:val="bullet"/>
      <w:lvlText w:val=""/>
      <w:lvlJc w:val="left"/>
      <w:pPr>
        <w:ind w:left="5040" w:hanging="360"/>
      </w:pPr>
      <w:rPr>
        <w:rFonts w:ascii="Symbol" w:hAnsi="Symbol" w:hint="default"/>
      </w:rPr>
    </w:lvl>
    <w:lvl w:ilvl="7" w:tplc="107A83EC" w:tentative="1">
      <w:start w:val="1"/>
      <w:numFmt w:val="bullet"/>
      <w:lvlText w:val="o"/>
      <w:lvlJc w:val="left"/>
      <w:pPr>
        <w:ind w:left="5760" w:hanging="360"/>
      </w:pPr>
      <w:rPr>
        <w:rFonts w:ascii="Courier New" w:cs="Courier New" w:hAnsi="Courier New" w:hint="default"/>
      </w:rPr>
    </w:lvl>
    <w:lvl w:ilvl="8" w:tplc="8E52800E"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4E1ABADA"/>
    <w:lvl w:ilvl="0" w:tplc="D714A512">
      <w:start w:val="1"/>
      <w:numFmt w:val="bullet"/>
      <w:lvlText w:val=""/>
      <w:lvlJc w:val="left"/>
      <w:pPr>
        <w:ind w:left="720" w:hanging="360"/>
      </w:pPr>
      <w:rPr>
        <w:rFonts w:ascii="Wingdings" w:hAnsi="Wingdings" w:hint="default"/>
        <w:w w:val="99"/>
        <w:sz w:val="24"/>
        <w:szCs w:val="24"/>
        <w:lang w:val="en-US" w:bidi="ar-SA" w:eastAsia="en-US"/>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9266C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DE001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multilevel"/>
    <w:tmpl w:val="9DA2F8A4"/>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5">
    <w:nsid w:val="00000005"/>
    <w:multiLevelType w:val="hybridMultilevel"/>
    <w:tmpl w:val="E3C4568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cs="Courier New" w:hAnsi="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cs="Courier New" w:hAnsi="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cs="Courier New" w:hAnsi="Courier New" w:hint="default"/>
      </w:rPr>
    </w:lvl>
    <w:lvl w:ilvl="8" w:tplc="40090005">
      <w:start w:val="1"/>
      <w:numFmt w:val="bullet"/>
      <w:lvlText w:val=""/>
      <w:lvlJc w:val="left"/>
      <w:pPr>
        <w:ind w:left="6480" w:hanging="360"/>
      </w:pPr>
      <w:rPr>
        <w:rFonts w:ascii="Wingdings" w:hAnsi="Wingdings" w:hint="default"/>
      </w:rPr>
    </w:lvl>
  </w:abstractNum>
  <w:abstractNum w:abstractNumId="6">
    <w:nsid w:val="00000006"/>
    <w:multiLevelType w:val="multilevel"/>
    <w:tmpl w:val="9154CE8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BC2EC356"/>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8">
    <w:nsid w:val="00000008"/>
    <w:multiLevelType w:val="hybridMultilevel"/>
    <w:tmpl w:val="71B6F576"/>
    <w:lvl w:ilvl="0" w:tplc="04090001">
      <w:start w:val="1"/>
      <w:numFmt w:val="bullet"/>
      <w:lvlText w:val=""/>
      <w:lvlJc w:val="left"/>
      <w:pPr>
        <w:ind w:left="790" w:hanging="430"/>
      </w:pPr>
      <w:rPr>
        <w:rFonts w:ascii="Symbol" w:hAnsi="Symbol" w:hint="default"/>
      </w:rPr>
    </w:lvl>
    <w:lvl w:ilvl="1" w:tplc="0CE64E44" w:tentative="1">
      <w:start w:val="1"/>
      <w:numFmt w:val="bullet"/>
      <w:lvlText w:val="o"/>
      <w:lvlJc w:val="left"/>
      <w:pPr>
        <w:ind w:left="1440" w:hanging="360"/>
      </w:pPr>
      <w:rPr>
        <w:rFonts w:ascii="Courier New" w:cs="Courier New" w:hAnsi="Courier New" w:hint="default"/>
      </w:rPr>
    </w:lvl>
    <w:lvl w:ilvl="2" w:tplc="ECE81D2C" w:tentative="1">
      <w:start w:val="1"/>
      <w:numFmt w:val="bullet"/>
      <w:lvlText w:val=""/>
      <w:lvlJc w:val="left"/>
      <w:pPr>
        <w:ind w:left="2160" w:hanging="360"/>
      </w:pPr>
      <w:rPr>
        <w:rFonts w:ascii="Wingdings" w:hAnsi="Wingdings" w:hint="default"/>
      </w:rPr>
    </w:lvl>
    <w:lvl w:ilvl="3" w:tplc="7B528564" w:tentative="1">
      <w:start w:val="1"/>
      <w:numFmt w:val="bullet"/>
      <w:lvlText w:val=""/>
      <w:lvlJc w:val="left"/>
      <w:pPr>
        <w:ind w:left="2880" w:hanging="360"/>
      </w:pPr>
      <w:rPr>
        <w:rFonts w:ascii="Symbol" w:hAnsi="Symbol" w:hint="default"/>
      </w:rPr>
    </w:lvl>
    <w:lvl w:ilvl="4" w:tplc="E35E3EB8" w:tentative="1">
      <w:start w:val="1"/>
      <w:numFmt w:val="bullet"/>
      <w:lvlText w:val="o"/>
      <w:lvlJc w:val="left"/>
      <w:pPr>
        <w:ind w:left="3600" w:hanging="360"/>
      </w:pPr>
      <w:rPr>
        <w:rFonts w:ascii="Courier New" w:cs="Courier New" w:hAnsi="Courier New" w:hint="default"/>
      </w:rPr>
    </w:lvl>
    <w:lvl w:ilvl="5" w:tplc="A450224E" w:tentative="1">
      <w:start w:val="1"/>
      <w:numFmt w:val="bullet"/>
      <w:lvlText w:val=""/>
      <w:lvlJc w:val="left"/>
      <w:pPr>
        <w:ind w:left="4320" w:hanging="360"/>
      </w:pPr>
      <w:rPr>
        <w:rFonts w:ascii="Wingdings" w:hAnsi="Wingdings" w:hint="default"/>
      </w:rPr>
    </w:lvl>
    <w:lvl w:ilvl="6" w:tplc="6F5ED68A" w:tentative="1">
      <w:start w:val="1"/>
      <w:numFmt w:val="bullet"/>
      <w:lvlText w:val=""/>
      <w:lvlJc w:val="left"/>
      <w:pPr>
        <w:ind w:left="5040" w:hanging="360"/>
      </w:pPr>
      <w:rPr>
        <w:rFonts w:ascii="Symbol" w:hAnsi="Symbol" w:hint="default"/>
      </w:rPr>
    </w:lvl>
    <w:lvl w:ilvl="7" w:tplc="F3F22346" w:tentative="1">
      <w:start w:val="1"/>
      <w:numFmt w:val="bullet"/>
      <w:lvlText w:val="o"/>
      <w:lvlJc w:val="left"/>
      <w:pPr>
        <w:ind w:left="5760" w:hanging="360"/>
      </w:pPr>
      <w:rPr>
        <w:rFonts w:ascii="Courier New" w:cs="Courier New" w:hAnsi="Courier New" w:hint="default"/>
      </w:rPr>
    </w:lvl>
    <w:lvl w:ilvl="8" w:tplc="A196A314" w:tentative="1">
      <w:start w:val="1"/>
      <w:numFmt w:val="bullet"/>
      <w:lvlText w:val=""/>
      <w:lvlJc w:val="left"/>
      <w:pPr>
        <w:ind w:left="6480" w:hanging="360"/>
      </w:pPr>
      <w:rPr>
        <w:rFonts w:ascii="Wingdings" w:hAnsi="Wingdings" w:hint="default"/>
      </w:rPr>
    </w:lvl>
  </w:abstractNum>
  <w:abstractNum w:abstractNumId="9">
    <w:nsid w:val="00000009"/>
    <w:multiLevelType w:val="multilevel"/>
    <w:tmpl w:val="2EACFA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nsid w:val="0000000A"/>
    <w:multiLevelType w:val="hybridMultilevel"/>
    <w:tmpl w:val="CEEE0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7AEC1798"/>
    <w:lvl w:ilvl="0" w:tplc="1E06175C">
      <w:start w:val="1"/>
      <w:numFmt w:val="bullet"/>
      <w:lvlText w:val=""/>
      <w:lvlJc w:val="left"/>
      <w:pPr>
        <w:ind w:left="790" w:hanging="43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multilevel"/>
    <w:tmpl w:val="E558FF34"/>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13">
    <w:nsid w:val="0000000D"/>
    <w:multiLevelType w:val="hybridMultilevel"/>
    <w:tmpl w:val="43102C1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cs="Courier New" w:hAnsi="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cs="Courier New" w:hAnsi="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cs="Courier New" w:hAnsi="Courier New" w:hint="default"/>
      </w:rPr>
    </w:lvl>
    <w:lvl w:ilvl="8" w:tplc="40090005">
      <w:start w:val="1"/>
      <w:numFmt w:val="bullet"/>
      <w:lvlText w:val=""/>
      <w:lvlJc w:val="left"/>
      <w:pPr>
        <w:ind w:left="6120" w:hanging="360"/>
      </w:pPr>
      <w:rPr>
        <w:rFonts w:ascii="Wingdings" w:hAnsi="Wingdings" w:hint="default"/>
      </w:rPr>
    </w:lvl>
  </w:abstractNum>
  <w:abstractNum w:abstractNumId="14">
    <w:nsid w:val="0000000E"/>
    <w:multiLevelType w:val="hybridMultilevel"/>
    <w:tmpl w:val="41548EB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cs="Courier New" w:hAnsi="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cs="Courier New" w:hAnsi="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cs="Courier New" w:hAnsi="Courier New" w:hint="default"/>
      </w:rPr>
    </w:lvl>
    <w:lvl w:ilvl="8" w:tplc="40090005">
      <w:start w:val="1"/>
      <w:numFmt w:val="bullet"/>
      <w:lvlText w:val=""/>
      <w:lvlJc w:val="left"/>
      <w:pPr>
        <w:ind w:left="7200" w:hanging="360"/>
      </w:pPr>
      <w:rPr>
        <w:rFonts w:ascii="Wingdings" w:hAnsi="Wingdings" w:hint="default"/>
      </w:rPr>
    </w:lvl>
  </w:abstractNum>
  <w:abstractNum w:abstractNumId="15">
    <w:nsid w:val="0000000F"/>
    <w:multiLevelType w:val="multilevel"/>
    <w:tmpl w:val="5822627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multilevel"/>
    <w:tmpl w:val="8CCAC8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nsid w:val="00000011"/>
    <w:multiLevelType w:val="multilevel"/>
    <w:tmpl w:val="6C7684B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hybridMultilevel"/>
    <w:tmpl w:val="051C55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00000013"/>
    <w:multiLevelType w:val="hybridMultilevel"/>
    <w:tmpl w:val="E1A2B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hybridMultilevel"/>
    <w:tmpl w:val="C80E4AA6"/>
    <w:lvl w:ilvl="0" w:tplc="1E06175C">
      <w:start w:val="1"/>
      <w:numFmt w:val="bullet"/>
      <w:lvlText w:val=""/>
      <w:lvlJc w:val="left"/>
      <w:pPr>
        <w:ind w:left="790" w:hanging="430"/>
      </w:pPr>
      <w:rPr>
        <w:rFonts w:ascii="Times New Roman" w:cs="Times New Roman" w:eastAsia="Calibri"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4"/>
  </w:num>
  <w:num w:numId="4">
    <w:abstractNumId w:val="9"/>
  </w:num>
  <w:num w:numId="5">
    <w:abstractNumId w:val="0"/>
  </w:num>
  <w:num w:numId="6">
    <w:abstractNumId w:val="16"/>
  </w:num>
  <w:num w:numId="7">
    <w:abstractNumId w:val="2"/>
  </w:num>
  <w:num w:numId="8">
    <w:abstractNumId w:val="5"/>
  </w:num>
  <w:num w:numId="9">
    <w:abstractNumId w:val="14"/>
  </w:num>
  <w:num w:numId="10">
    <w:abstractNumId w:val="13"/>
  </w:num>
  <w:num w:numId="11">
    <w:abstractNumId w:val="13"/>
  </w:num>
  <w:num w:numId="12">
    <w:abstractNumId w:val="14"/>
  </w:num>
  <w:num w:numId="13">
    <w:abstractNumId w:val="1"/>
  </w:num>
  <w:num w:numId="14">
    <w:abstractNumId w:val="10"/>
  </w:num>
  <w:num w:numId="15">
    <w:abstractNumId w:val="17"/>
  </w:num>
  <w:num w:numId="16">
    <w:abstractNumId w:val="15"/>
  </w:num>
  <w:num w:numId="17">
    <w:abstractNumId w:val="19"/>
  </w:num>
  <w:num w:numId="18">
    <w:abstractNumId w:val="6"/>
  </w:num>
  <w:num w:numId="19">
    <w:abstractNumId w:val="3"/>
  </w:num>
  <w:num w:numId="20">
    <w:abstractNumId w:val="11"/>
  </w:num>
  <w:num w:numId="21">
    <w:abstractNumId w:val="20"/>
  </w:num>
  <w:num w:numId="22">
    <w:abstractNumId w:val="12"/>
  </w:num>
  <w:num w:numId="23">
    <w:abstractNumId w:val="18"/>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lang w:val="en-US" w:bidi="ar-SA" w:eastAsia="en-US"/>
      </w:rPr>
    </w:rPrDefault>
    <w:pPrDefault>
      <w:pPr>
        <w:spacing w:lineRule="auto" w:line="276"/>
      </w:pPr>
    </w:pPrDefault>
  </w:docDefaults>
  <w:style w:type="paragraph" w:default="1" w:styleId="style0">
    <w:name w:val="Normal"/>
    <w:next w:val="style0"/>
    <w:qFormat/>
    <w:pPr/>
  </w:style>
  <w:style w:type="paragraph" w:styleId="style1">
    <w:name w:val="heading 1"/>
    <w:basedOn w:val="style4097"/>
    <w:next w:val="style4097"/>
    <w:qFormat/>
    <w:uiPriority w:val="9"/>
    <w:pPr>
      <w:keepNext/>
      <w:keepLines/>
      <w:spacing w:before="400" w:after="120"/>
      <w:outlineLvl w:val="0"/>
      <w:contextualSpacing/>
    </w:pPr>
    <w:rPr>
      <w:b/>
      <w:sz w:val="40"/>
      <w:szCs w:val="40"/>
    </w:rPr>
  </w:style>
  <w:style w:type="paragraph" w:styleId="style2">
    <w:name w:val="heading 2"/>
    <w:basedOn w:val="style4097"/>
    <w:next w:val="style4097"/>
    <w:qFormat/>
    <w:uiPriority w:val="9"/>
    <w:pPr>
      <w:keepNext/>
      <w:keepLines/>
      <w:spacing w:before="360" w:after="120"/>
      <w:outlineLvl w:val="1"/>
      <w:contextualSpacing/>
    </w:pPr>
    <w:rPr>
      <w:b/>
      <w:sz w:val="32"/>
      <w:szCs w:val="32"/>
    </w:rPr>
  </w:style>
  <w:style w:type="paragraph" w:styleId="style3">
    <w:name w:val="heading 3"/>
    <w:basedOn w:val="style4097"/>
    <w:next w:val="style4097"/>
    <w:qFormat/>
    <w:uiPriority w:val="9"/>
    <w:pPr>
      <w:keepNext/>
      <w:keepLines/>
      <w:spacing w:before="320" w:after="80"/>
      <w:outlineLvl w:val="2"/>
      <w:contextualSpacing/>
    </w:pPr>
    <w:rPr>
      <w:b/>
      <w:color w:val="434343"/>
      <w:sz w:val="28"/>
      <w:szCs w:val="28"/>
    </w:rPr>
  </w:style>
  <w:style w:type="paragraph" w:styleId="style4">
    <w:name w:val="heading 4"/>
    <w:basedOn w:val="style4097"/>
    <w:next w:val="style4097"/>
    <w:qFormat/>
    <w:uiPriority w:val="9"/>
    <w:pPr>
      <w:keepNext/>
      <w:keepLines/>
      <w:spacing w:before="280" w:after="80"/>
      <w:outlineLvl w:val="3"/>
      <w:contextualSpacing/>
    </w:pPr>
    <w:rPr>
      <w:b/>
      <w:color w:val="666666"/>
      <w:sz w:val="24"/>
      <w:szCs w:val="24"/>
    </w:rPr>
  </w:style>
  <w:style w:type="paragraph" w:styleId="style5">
    <w:name w:val="heading 5"/>
    <w:basedOn w:val="style4097"/>
    <w:next w:val="style4097"/>
    <w:qFormat/>
    <w:uiPriority w:val="9"/>
    <w:pPr>
      <w:keepNext/>
      <w:keepLines/>
      <w:spacing w:before="240" w:after="80"/>
      <w:outlineLvl w:val="4"/>
      <w:contextualSpacing/>
    </w:pPr>
    <w:rPr>
      <w:b/>
      <w:color w:val="666666"/>
    </w:rPr>
  </w:style>
  <w:style w:type="paragraph" w:styleId="style6">
    <w:name w:val="heading 6"/>
    <w:basedOn w:val="style4097"/>
    <w:next w:val="style4097"/>
    <w:qFormat/>
    <w:uiPriority w:val="9"/>
    <w:pPr>
      <w:keepNext/>
      <w:keepLines/>
      <w:spacing w:before="240" w:after="80"/>
      <w:outlineLvl w:val="5"/>
      <w:contextualSpacing/>
    </w:pPr>
    <w:rPr>
      <w:b/>
      <w:i/>
      <w:color w:val="666666"/>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4097"/>
    <w:next w:val="style4097"/>
    <w:qFormat/>
    <w:uiPriority w:val="10"/>
    <w:pPr>
      <w:keepNext/>
      <w:keepLines/>
      <w:spacing w:before="480" w:after="60"/>
      <w:contextualSpacing/>
    </w:pPr>
    <w:rPr>
      <w:b/>
      <w:sz w:val="52"/>
      <w:szCs w:val="52"/>
    </w:rPr>
  </w:style>
  <w:style w:type="paragraph" w:customStyle="1" w:styleId="style4097">
    <w:name w:val="Normal1"/>
    <w:next w:val="style4097"/>
    <w:pPr/>
  </w:style>
  <w:style w:type="paragraph" w:styleId="style74">
    <w:name w:val="Subtitle"/>
    <w:basedOn w:val="style0"/>
    <w:next w:val="style0"/>
    <w:qFormat/>
    <w:uiPriority w:val="11"/>
    <w:pPr>
      <w:keepNext/>
      <w:keepLines/>
      <w:pBdr>
        <w:left w:val="nil"/>
        <w:right w:val="nil"/>
        <w:top w:val="nil"/>
        <w:bottom w:val="nil"/>
        <w:between w:val="nil"/>
      </w:pBdr>
      <w:spacing w:before="360" w:after="320"/>
    </w:pPr>
    <w:rPr>
      <w:rFonts w:ascii="Georgia" w:cs="Georgia" w:eastAsia="Georgia" w:hAnsi="Georgia"/>
      <w:i/>
      <w:color w:val="666666"/>
      <w:sz w:val="30"/>
      <w:szCs w:val="30"/>
    </w:rPr>
  </w:style>
  <w:style w:type="table" w:customStyle="1" w:styleId="style4098">
    <w:basedOn w:val="style105"/>
    <w:next w:val="style4098"/>
    <w:pPr>
      <w:contextualSpacing/>
    </w:pPr>
    <w:rPr/>
    <w:tblPr>
      <w:tblStyleRowBandSize w:val="1"/>
      <w:tblStyleColBandSize w:val="1"/>
      <w:tblCellMar>
        <w:left w:w="115" w:type="dxa"/>
        <w:right w:w="115" w:type="dxa"/>
      </w:tblCellMar>
    </w:tblPr>
    <w:tcPr>
      <w:tcBorders/>
    </w:tcPr>
  </w:style>
  <w:style w:type="paragraph" w:styleId="style153">
    <w:name w:val="Balloon Text"/>
    <w:basedOn w:val="style0"/>
    <w:next w:val="style153"/>
    <w:link w:val="style4099"/>
    <w:uiPriority w:val="99"/>
    <w:pPr>
      <w:spacing w:lineRule="auto" w:line="240"/>
    </w:pPr>
    <w:rPr>
      <w:rFonts w:ascii="Tahoma" w:cs="Tahoma" w:hAnsi="Tahoma"/>
      <w:sz w:val="16"/>
      <w:szCs w:val="16"/>
    </w:rPr>
  </w:style>
  <w:style w:type="character" w:customStyle="1" w:styleId="style4099">
    <w:name w:val="Balloon Text Char"/>
    <w:basedOn w:val="style65"/>
    <w:next w:val="style4099"/>
    <w:link w:val="style153"/>
    <w:uiPriority w:val="99"/>
    <w:rPr>
      <w:rFonts w:ascii="Tahoma" w:cs="Tahoma" w:hAnsi="Tahoma"/>
      <w:sz w:val="16"/>
      <w:szCs w:val="16"/>
    </w:rPr>
  </w:style>
  <w:style w:type="paragraph" w:styleId="style31">
    <w:name w:val="header"/>
    <w:basedOn w:val="style0"/>
    <w:next w:val="style31"/>
    <w:link w:val="style4100"/>
    <w:uiPriority w:val="99"/>
    <w:pPr>
      <w:tabs>
        <w:tab w:val="center" w:leader="none" w:pos="4680"/>
        <w:tab w:val="right" w:leader="none" w:pos="9360"/>
      </w:tabs>
      <w:spacing w:lineRule="auto" w:line="240"/>
    </w:pPr>
    <w:rPr/>
  </w:style>
  <w:style w:type="character" w:customStyle="1" w:styleId="style4100">
    <w:name w:val="Header Char_1ba23c60-116f-45d2-b277-af47493be04e"/>
    <w:basedOn w:val="style65"/>
    <w:next w:val="style4100"/>
    <w:link w:val="style31"/>
    <w:uiPriority w:val="99"/>
  </w:style>
  <w:style w:type="paragraph" w:styleId="style32">
    <w:name w:val="footer"/>
    <w:basedOn w:val="style0"/>
    <w:next w:val="style32"/>
    <w:link w:val="style4101"/>
    <w:uiPriority w:val="99"/>
    <w:pPr>
      <w:tabs>
        <w:tab w:val="center" w:leader="none" w:pos="4680"/>
        <w:tab w:val="right" w:leader="none" w:pos="9360"/>
      </w:tabs>
      <w:spacing w:lineRule="auto" w:line="240"/>
    </w:pPr>
    <w:rPr/>
  </w:style>
  <w:style w:type="character" w:customStyle="1" w:styleId="style4101">
    <w:name w:val="Footer Char_1f621be7-42c7-438f-a1b4-108db7515ed7"/>
    <w:basedOn w:val="style65"/>
    <w:next w:val="style4101"/>
    <w:link w:val="style32"/>
    <w:uiPriority w:val="99"/>
  </w:style>
  <w:style w:type="character" w:styleId="style85">
    <w:name w:val="Hyperlink"/>
    <w:basedOn w:val="style65"/>
    <w:next w:val="style85"/>
    <w:uiPriority w:val="99"/>
    <w:rPr>
      <w:color w:val="0000ff"/>
      <w:u w:val="single"/>
    </w:rPr>
  </w:style>
  <w:style w:type="character" w:styleId="style86">
    <w:name w:val="FollowedHyperlink"/>
    <w:basedOn w:val="style65"/>
    <w:next w:val="style86"/>
    <w:uiPriority w:val="99"/>
    <w:rPr>
      <w:color w:val="800080"/>
      <w:u w:val="single"/>
    </w:rPr>
  </w:style>
  <w:style w:type="paragraph" w:styleId="style179">
    <w:name w:val="List Paragraph"/>
    <w:basedOn w:val="style0"/>
    <w:next w:val="style179"/>
    <w:link w:val="style4102"/>
    <w:qFormat/>
    <w:uiPriority w:val="34"/>
    <w:pPr>
      <w:spacing w:after="200"/>
      <w:ind w:left="720"/>
      <w:contextualSpacing/>
    </w:pPr>
    <w:rPr>
      <w:rFonts w:ascii="Calibri" w:cs="Times New Roman" w:eastAsia="Times New Roman" w:hAnsi="Calibri"/>
      <w:lang w:bidi="en-US"/>
    </w:rPr>
  </w:style>
  <w:style w:type="character" w:customStyle="1" w:styleId="style4102">
    <w:name w:val="List Paragraph Char"/>
    <w:next w:val="style4102"/>
    <w:link w:val="style179"/>
    <w:uiPriority w:val="99"/>
    <w:rPr>
      <w:rFonts w:ascii="Calibri" w:cs="Times New Roman" w:eastAsia="Times New Roman" w:hAnsi="Calibri"/>
      <w:color w:val="auto"/>
      <w:lang w:bidi="en-US"/>
    </w:rPr>
  </w:style>
  <w:style w:type="character" w:customStyle="1" w:styleId="style4103">
    <w:name w:val="Unresolved Mention1"/>
    <w:basedOn w:val="style65"/>
    <w:next w:val="style4103"/>
    <w:uiPriority w:val="99"/>
    <w:rPr>
      <w:color w:val="605e5c"/>
      <w:shd w:val="clear" w:color="auto" w:fill="e1dfdd"/>
    </w:rPr>
  </w:style>
  <w:style w:type="table" w:customStyle="1" w:styleId="style4104">
    <w:basedOn w:val="style105"/>
    <w:next w:val="style4104"/>
    <w:pPr/>
    <w:rPr/>
    <w:tblPr>
      <w:tblStyleRowBandSize w:val="1"/>
      <w:tblStyleColBandSize w:val="1"/>
      <w:tblCellMar>
        <w:left w:w="115" w:type="dxa"/>
        <w:right w:w="115" w:type="dxa"/>
      </w:tblCellMar>
    </w:tblPr>
    <w:tcPr>
      <w:tcBorders/>
    </w:tc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rPr>
  </w:style>
  <w:style w:type="character" w:styleId="style87">
    <w:name w:val="Strong"/>
    <w:basedOn w:val="style65"/>
    <w:next w:val="style87"/>
    <w:qFormat/>
    <w:uiPriority w:val="22"/>
    <w:rPr>
      <w:b/>
      <w:bC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NuGpumKHxY+hdWowHQH/ySV0uA==">AMUW2mW4upqV3P+5TJU7qgJ6eJRsd/SzTIahCkupse6T10ILjMFwcQ0eSGcwGa3rGKTco/VSBPcFvpQ96CI+aKf5s6eI1VCqlm05nxEU8YQVOGhBE2J7NGg=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Words>660</Words>
  <Pages>3</Pages>
  <Characters>4708</Characters>
  <Application>WPS Office</Application>
  <DocSecurity>4</DocSecurity>
  <Paragraphs>94</Paragraphs>
  <ScaleCrop>false</ScaleCrop>
  <LinksUpToDate>false</LinksUpToDate>
  <CharactersWithSpaces>5503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2025-06-02T20:34:00Z</dcterms:created>
  <dc:creator>Naveen Surapally</dc:creator>
  <lastModifiedBy>Pixel 8 Pro</lastModifiedBy>
  <dcterms:modified xsi:type="dcterms:W3CDTF">2025-06-02T20:42:01Z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b8f6561625c77ad4e0ec816f9f4883ee6a12884e6ff07f231fdaf31cc1ba4091</vt:lpwstr>
  </property>
  <property fmtid="{D5CDD505-2E9C-101B-9397-08002B2CF9AE}" pid="3" name="ICV">
    <vt:lpwstr>670399a4ee3e4d61869bf5fe277ad70f</vt:lpwstr>
  </property>
</Properties>
</file>