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041D1" w14:textId="7F7E85E8" w:rsidR="009E7119" w:rsidRPr="008C5EB9" w:rsidRDefault="00FB69A5" w:rsidP="005C1E60">
      <w:pPr>
        <w:spacing w:before="223"/>
        <w:ind w:left="175"/>
        <w:jc w:val="both"/>
        <w:rPr>
          <w:rFonts w:ascii="Times New Roman" w:hAnsi="Times New Roman" w:cs="Times New Roman"/>
          <w:b/>
          <w:sz w:val="24"/>
          <w:szCs w:val="24"/>
        </w:rPr>
      </w:pPr>
      <w:bookmarkStart w:id="0" w:name="_Hlk217382454"/>
      <w:r w:rsidRPr="008C5EB9">
        <w:rPr>
          <w:rFonts w:ascii="Times New Roman" w:hAnsi="Times New Roman" w:cs="Times New Roman"/>
          <w:b/>
          <w:color w:val="2F5495"/>
          <w:spacing w:val="-2"/>
          <w:w w:val="105"/>
          <w:sz w:val="24"/>
          <w:szCs w:val="24"/>
        </w:rPr>
        <w:t>Full Name:</w:t>
      </w:r>
      <w:r w:rsidRPr="008C5EB9">
        <w:rPr>
          <w:rFonts w:ascii="Times New Roman" w:hAnsi="Times New Roman" w:cs="Times New Roman"/>
          <w:b/>
          <w:color w:val="2F5495"/>
          <w:spacing w:val="-4"/>
          <w:w w:val="105"/>
          <w:sz w:val="24"/>
          <w:szCs w:val="24"/>
        </w:rPr>
        <w:t xml:space="preserve"> </w:t>
      </w:r>
      <w:r w:rsidR="0082116C" w:rsidRPr="008C5EB9">
        <w:rPr>
          <w:rFonts w:ascii="Times New Roman" w:hAnsi="Times New Roman" w:cs="Times New Roman"/>
          <w:b/>
          <w:color w:val="2F5495"/>
          <w:spacing w:val="-2"/>
          <w:w w:val="105"/>
          <w:sz w:val="24"/>
          <w:szCs w:val="24"/>
        </w:rPr>
        <w:t xml:space="preserve">Saichandra </w:t>
      </w:r>
      <w:r w:rsidR="004630EA" w:rsidRPr="008C5EB9">
        <w:rPr>
          <w:rFonts w:ascii="Times New Roman" w:hAnsi="Times New Roman" w:cs="Times New Roman"/>
          <w:b/>
          <w:color w:val="2F5495"/>
          <w:spacing w:val="-2"/>
          <w:w w:val="105"/>
          <w:sz w:val="24"/>
          <w:szCs w:val="24"/>
        </w:rPr>
        <w:t>Tatipamula</w:t>
      </w:r>
    </w:p>
    <w:p w14:paraId="657585A1" w14:textId="52AAAC51" w:rsidR="00C20F9F" w:rsidRPr="008C5EB9" w:rsidRDefault="00C20F9F" w:rsidP="00C20F9F">
      <w:pPr>
        <w:spacing w:before="223"/>
        <w:ind w:left="175"/>
        <w:jc w:val="both"/>
        <w:rPr>
          <w:rFonts w:ascii="Times New Roman" w:hAnsi="Times New Roman" w:cs="Times New Roman"/>
          <w:b/>
          <w:color w:val="2F5495"/>
          <w:spacing w:val="-2"/>
          <w:w w:val="105"/>
          <w:sz w:val="24"/>
          <w:szCs w:val="24"/>
        </w:rPr>
      </w:pPr>
      <w:r w:rsidRPr="008C5EB9">
        <w:rPr>
          <w:rFonts w:ascii="Times New Roman" w:hAnsi="Times New Roman" w:cs="Times New Roman"/>
          <w:b/>
          <w:color w:val="2F5495"/>
          <w:spacing w:val="-2"/>
          <w:w w:val="105"/>
          <w:sz w:val="24"/>
          <w:szCs w:val="24"/>
        </w:rPr>
        <w:t xml:space="preserve">Email- </w:t>
      </w:r>
      <w:r w:rsidR="00053C8B" w:rsidRPr="008C5EB9">
        <w:rPr>
          <w:rFonts w:ascii="Times New Roman" w:hAnsi="Times New Roman" w:cs="Times New Roman"/>
          <w:b/>
          <w:color w:val="2F5495"/>
          <w:spacing w:val="-2"/>
          <w:w w:val="105"/>
          <w:sz w:val="24"/>
          <w:szCs w:val="24"/>
        </w:rPr>
        <w:t>tsaichandra88@gmail.com</w:t>
      </w:r>
    </w:p>
    <w:p w14:paraId="68946254" w14:textId="7C5425C0" w:rsidR="00C20F9F" w:rsidRPr="008C5EB9" w:rsidRDefault="00C20F9F" w:rsidP="00C20F9F">
      <w:pPr>
        <w:spacing w:before="223"/>
        <w:ind w:left="175"/>
        <w:jc w:val="both"/>
        <w:rPr>
          <w:rFonts w:ascii="Times New Roman" w:hAnsi="Times New Roman" w:cs="Times New Roman"/>
          <w:b/>
          <w:color w:val="2F5495"/>
          <w:spacing w:val="-2"/>
          <w:w w:val="105"/>
          <w:sz w:val="24"/>
          <w:szCs w:val="24"/>
        </w:rPr>
      </w:pPr>
      <w:r w:rsidRPr="008C5EB9">
        <w:rPr>
          <w:rFonts w:ascii="Times New Roman" w:hAnsi="Times New Roman" w:cs="Times New Roman"/>
          <w:b/>
          <w:color w:val="2F5495"/>
          <w:spacing w:val="-2"/>
          <w:w w:val="105"/>
          <w:sz w:val="24"/>
          <w:szCs w:val="24"/>
        </w:rPr>
        <w:t xml:space="preserve">Phone- </w:t>
      </w:r>
      <w:r w:rsidR="00D77C84" w:rsidRPr="008C5EB9">
        <w:rPr>
          <w:rFonts w:ascii="Times New Roman" w:hAnsi="Times New Roman" w:cs="Times New Roman"/>
          <w:b/>
          <w:color w:val="2F5495"/>
          <w:spacing w:val="-2"/>
          <w:w w:val="105"/>
          <w:sz w:val="24"/>
          <w:szCs w:val="24"/>
        </w:rPr>
        <w:t>475500</w:t>
      </w:r>
      <w:r w:rsidR="00053C8B" w:rsidRPr="008C5EB9">
        <w:rPr>
          <w:rFonts w:ascii="Times New Roman" w:hAnsi="Times New Roman" w:cs="Times New Roman"/>
          <w:b/>
          <w:color w:val="2F5495"/>
          <w:spacing w:val="-2"/>
          <w:w w:val="105"/>
          <w:sz w:val="24"/>
          <w:szCs w:val="24"/>
        </w:rPr>
        <w:t>3172</w:t>
      </w:r>
    </w:p>
    <w:p w14:paraId="184EC9DF" w14:textId="0FE6E167" w:rsidR="00C11868" w:rsidRPr="008C5EB9" w:rsidRDefault="00C11868" w:rsidP="00C20F9F">
      <w:pPr>
        <w:spacing w:before="223"/>
        <w:ind w:left="175"/>
        <w:jc w:val="both"/>
        <w:rPr>
          <w:rFonts w:ascii="Times New Roman" w:hAnsi="Times New Roman" w:cs="Times New Roman"/>
          <w:b/>
          <w:color w:val="2F5495"/>
          <w:spacing w:val="-2"/>
          <w:w w:val="105"/>
          <w:sz w:val="24"/>
          <w:szCs w:val="24"/>
        </w:rPr>
      </w:pPr>
      <w:r w:rsidRPr="008C5EB9">
        <w:rPr>
          <w:rFonts w:ascii="Times New Roman" w:hAnsi="Times New Roman" w:cs="Times New Roman"/>
          <w:b/>
          <w:color w:val="2F5495"/>
          <w:spacing w:val="-2"/>
          <w:w w:val="105"/>
          <w:sz w:val="24"/>
          <w:szCs w:val="24"/>
        </w:rPr>
        <w:t>LinkedIn -https://www.linkedin.com/in/saichandra-t-09189a39b/</w:t>
      </w:r>
    </w:p>
    <w:p w14:paraId="4A6FC00B" w14:textId="42733A57" w:rsidR="009E7119" w:rsidRPr="008C5EB9" w:rsidRDefault="0082116C" w:rsidP="005C1E60">
      <w:pPr>
        <w:spacing w:before="3"/>
        <w:ind w:left="175"/>
        <w:jc w:val="both"/>
        <w:rPr>
          <w:rFonts w:ascii="Times New Roman" w:hAnsi="Times New Roman" w:cs="Times New Roman"/>
          <w:b/>
          <w:color w:val="2F5495"/>
          <w:spacing w:val="56"/>
          <w:sz w:val="24"/>
          <w:szCs w:val="24"/>
        </w:rPr>
      </w:pPr>
      <w:r w:rsidRPr="008C5EB9">
        <w:rPr>
          <w:rFonts w:ascii="Times New Roman" w:hAnsi="Times New Roman" w:cs="Times New Roman"/>
          <w:noProof/>
          <w:sz w:val="24"/>
          <w:szCs w:val="24"/>
        </w:rPr>
        <mc:AlternateContent>
          <mc:Choice Requires="wps">
            <w:drawing>
              <wp:anchor distT="0" distB="0" distL="0" distR="0" simplePos="0" relativeHeight="487587840" behindDoc="1" locked="0" layoutInCell="1" allowOverlap="1" wp14:anchorId="6B47530D" wp14:editId="2A49F776">
                <wp:simplePos x="0" y="0"/>
                <wp:positionH relativeFrom="page">
                  <wp:posOffset>742187</wp:posOffset>
                </wp:positionH>
                <wp:positionV relativeFrom="paragraph">
                  <wp:posOffset>170389</wp:posOffset>
                </wp:positionV>
                <wp:extent cx="6282055" cy="508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5080"/>
                        </a:xfrm>
                        <a:custGeom>
                          <a:avLst/>
                          <a:gdLst/>
                          <a:ahLst/>
                          <a:cxnLst/>
                          <a:rect l="l" t="t" r="r" b="b"/>
                          <a:pathLst>
                            <a:path w="6282055" h="5080">
                              <a:moveTo>
                                <a:pt x="6281928" y="4571"/>
                              </a:moveTo>
                              <a:lnTo>
                                <a:pt x="0" y="4571"/>
                              </a:lnTo>
                              <a:lnTo>
                                <a:pt x="0" y="0"/>
                              </a:lnTo>
                              <a:lnTo>
                                <a:pt x="6281928" y="0"/>
                              </a:lnTo>
                              <a:lnTo>
                                <a:pt x="6281928" y="45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EC124" id="Graphic 2" o:spid="_x0000_s1026" style="position:absolute;margin-left:58.45pt;margin-top:13.4pt;width:494.65pt;height:.4pt;z-index:-15728640;visibility:visible;mso-wrap-style:square;mso-wrap-distance-left:0;mso-wrap-distance-top:0;mso-wrap-distance-right:0;mso-wrap-distance-bottom:0;mso-position-horizontal:absolute;mso-position-horizontal-relative:page;mso-position-vertical:absolute;mso-position-vertical-relative:text;v-text-anchor:top" coordsize="628205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" path="m6281928,4571l,4571,,,6281928,r,4571xe" fillcolor="black" stroked="f">
                <v:path arrowok="t"/>
                <w10:wrap type="topAndBottom" anchorx="page"/>
              </v:shape>
            </w:pict>
          </mc:Fallback>
        </mc:AlternateContent>
      </w:r>
    </w:p>
    <w:p w14:paraId="097D5EBF" w14:textId="21424FB2" w:rsidR="0082116C" w:rsidRPr="008C5EB9" w:rsidRDefault="00153558" w:rsidP="0082116C">
      <w:pPr>
        <w:spacing w:before="3"/>
        <w:rPr>
          <w:rFonts w:ascii="Times New Roman" w:hAnsi="Times New Roman" w:cs="Times New Roman"/>
          <w:b/>
          <w:sz w:val="24"/>
          <w:szCs w:val="24"/>
        </w:rPr>
      </w:pPr>
      <w:r w:rsidRPr="008C5EB9">
        <w:rPr>
          <w:rFonts w:ascii="Times New Roman" w:hAnsi="Times New Roman" w:cs="Times New Roman"/>
          <w:b/>
          <w:sz w:val="24"/>
          <w:szCs w:val="24"/>
        </w:rPr>
        <w:t xml:space="preserve"> </w:t>
      </w:r>
    </w:p>
    <w:p w14:paraId="22DF9A6F" w14:textId="77777777" w:rsidR="006376A3" w:rsidRPr="008C5EB9" w:rsidRDefault="00153558" w:rsidP="0082116C">
      <w:pPr>
        <w:spacing w:before="3"/>
        <w:rPr>
          <w:rFonts w:ascii="Times New Roman" w:hAnsi="Times New Roman" w:cs="Times New Roman"/>
          <w:b/>
          <w:sz w:val="24"/>
          <w:szCs w:val="24"/>
          <w:u w:val="single"/>
        </w:rPr>
      </w:pPr>
      <w:r w:rsidRPr="008C5EB9">
        <w:rPr>
          <w:rFonts w:ascii="Times New Roman" w:hAnsi="Times New Roman" w:cs="Times New Roman"/>
          <w:b/>
          <w:sz w:val="24"/>
          <w:szCs w:val="24"/>
          <w:u w:val="single"/>
        </w:rPr>
        <w:t>Professional summary –</w:t>
      </w:r>
    </w:p>
    <w:p w14:paraId="05848A82" w14:textId="39B92135" w:rsidR="001A51FC" w:rsidRPr="008C5EB9" w:rsidRDefault="00D96848" w:rsidP="0082116C">
      <w:pPr>
        <w:spacing w:before="3"/>
        <w:rPr>
          <w:rFonts w:ascii="Times New Roman" w:hAnsi="Times New Roman" w:cs="Times New Roman"/>
          <w:b/>
          <w:sz w:val="24"/>
          <w:szCs w:val="24"/>
          <w:u w:val="single"/>
        </w:rPr>
      </w:pPr>
      <w:r w:rsidRPr="008C5EB9">
        <w:rPr>
          <w:rFonts w:ascii="Times New Roman" w:hAnsi="Times New Roman" w:cs="Times New Roman"/>
          <w:sz w:val="24"/>
          <w:szCs w:val="24"/>
        </w:rPr>
        <w:t xml:space="preserve">Data Analyst with </w:t>
      </w:r>
      <w:r w:rsidR="004E3FE8" w:rsidRPr="008C5EB9">
        <w:rPr>
          <w:rFonts w:ascii="Times New Roman" w:hAnsi="Times New Roman" w:cs="Times New Roman"/>
          <w:sz w:val="24"/>
          <w:szCs w:val="24"/>
        </w:rPr>
        <w:t>5</w:t>
      </w:r>
      <w:r w:rsidRPr="008C5EB9">
        <w:rPr>
          <w:rFonts w:ascii="Times New Roman" w:hAnsi="Times New Roman" w:cs="Times New Roman"/>
          <w:sz w:val="24"/>
          <w:szCs w:val="24"/>
        </w:rPr>
        <w:t>+ years of experience delivering analytics solutions across healthcare, insurance, and enterprise domains. Strong expertise in SQL and advanced BI tools to analyze large-scale claims and clinical datasets, identify cost drivers, detect fraud patterns, and support regulatory reporting. Proven ability to build forecasting, anomaly detection, and KPI frameworks aligned with HIPAA governance and enterprise data standards. Experienced in data governance, quality monitoring, and cross-functional collaboration with clinical, finance, compliance, and leadership teams to drive data-driven decision making.</w:t>
      </w:r>
    </w:p>
    <w:p w14:paraId="6079A841" w14:textId="77777777" w:rsidR="001A51FC" w:rsidRPr="008C5EB9" w:rsidRDefault="001A51FC" w:rsidP="0082116C">
      <w:pPr>
        <w:spacing w:before="3"/>
        <w:rPr>
          <w:rFonts w:ascii="Times New Roman" w:hAnsi="Times New Roman" w:cs="Times New Roman"/>
          <w:b/>
          <w:sz w:val="24"/>
          <w:szCs w:val="24"/>
          <w:u w:val="single"/>
        </w:rPr>
      </w:pPr>
    </w:p>
    <w:p w14:paraId="16C5F8AF" w14:textId="77777777" w:rsidR="00153558" w:rsidRPr="008C5EB9" w:rsidRDefault="00153558" w:rsidP="0082116C">
      <w:pPr>
        <w:spacing w:before="3"/>
        <w:rPr>
          <w:rFonts w:ascii="Times New Roman" w:hAnsi="Times New Roman" w:cs="Times New Roman"/>
          <w:b/>
          <w:sz w:val="24"/>
          <w:szCs w:val="24"/>
        </w:rPr>
      </w:pPr>
    </w:p>
    <w:p w14:paraId="4B650EF0" w14:textId="77777777" w:rsidR="000B33B1" w:rsidRPr="008C5EB9" w:rsidRDefault="000B33B1" w:rsidP="000B33B1">
      <w:pPr>
        <w:pStyle w:val="Heading1"/>
        <w:spacing w:before="60" w:beforeAutospacing="0" w:after="120" w:afterAutospacing="0"/>
        <w:jc w:val="both"/>
        <w:rPr>
          <w:color w:val="000000"/>
          <w:sz w:val="24"/>
          <w:szCs w:val="24"/>
        </w:rPr>
      </w:pPr>
      <w:r w:rsidRPr="008C5EB9">
        <w:rPr>
          <w:color w:val="000000"/>
          <w:spacing w:val="-4"/>
          <w:sz w:val="24"/>
          <w:szCs w:val="24"/>
          <w:u w:val="single"/>
        </w:rPr>
        <w:t>TECHNICAL SKILLS</w:t>
      </w:r>
    </w:p>
    <w:p w14:paraId="7EFAE7D9" w14:textId="0852F6B5" w:rsidR="000B33B1" w:rsidRPr="008C5EB9" w:rsidRDefault="000B33B1" w:rsidP="000B33B1">
      <w:pPr>
        <w:pStyle w:val="Heading1"/>
        <w:spacing w:before="60" w:beforeAutospacing="0" w:after="120" w:afterAutospacing="0"/>
        <w:jc w:val="both"/>
        <w:rPr>
          <w:color w:val="000000"/>
          <w:sz w:val="24"/>
          <w:szCs w:val="24"/>
        </w:rPr>
      </w:pPr>
      <w:r w:rsidRPr="008C5EB9">
        <w:rPr>
          <w:color w:val="000000"/>
          <w:sz w:val="24"/>
          <w:szCs w:val="24"/>
        </w:rPr>
        <w:t>Languages &amp; Analytics</w:t>
      </w:r>
      <w:r w:rsidRPr="008C5EB9">
        <w:rPr>
          <w:b w:val="0"/>
          <w:bCs w:val="0"/>
          <w:color w:val="000000"/>
          <w:sz w:val="24"/>
          <w:szCs w:val="24"/>
        </w:rPr>
        <w:t xml:space="preserve">: </w:t>
      </w:r>
      <w:proofErr w:type="gramStart"/>
      <w:r w:rsidRPr="008C5EB9">
        <w:rPr>
          <w:b w:val="0"/>
          <w:bCs w:val="0"/>
          <w:color w:val="000000"/>
          <w:sz w:val="24"/>
          <w:szCs w:val="24"/>
        </w:rPr>
        <w:t xml:space="preserve">SQL  </w:t>
      </w:r>
      <w:r w:rsidR="006376A3" w:rsidRPr="008C5EB9">
        <w:rPr>
          <w:b w:val="0"/>
          <w:bCs w:val="0"/>
          <w:color w:val="000000"/>
          <w:sz w:val="24"/>
          <w:szCs w:val="24"/>
        </w:rPr>
        <w:t>,</w:t>
      </w:r>
      <w:proofErr w:type="gramEnd"/>
      <w:r w:rsidRPr="008C5EB9">
        <w:rPr>
          <w:b w:val="0"/>
          <w:bCs w:val="0"/>
          <w:color w:val="000000"/>
          <w:sz w:val="24"/>
          <w:szCs w:val="24"/>
        </w:rPr>
        <w:t>VBA, DAX</w:t>
      </w:r>
    </w:p>
    <w:p w14:paraId="7A9D67CA" w14:textId="71CF4216" w:rsidR="000B33B1" w:rsidRPr="008C5EB9" w:rsidRDefault="000B33B1" w:rsidP="000B33B1">
      <w:pPr>
        <w:pStyle w:val="Heading1"/>
        <w:spacing w:before="60" w:beforeAutospacing="0" w:after="120" w:afterAutospacing="0"/>
        <w:jc w:val="both"/>
        <w:rPr>
          <w:color w:val="000000"/>
          <w:sz w:val="24"/>
          <w:szCs w:val="24"/>
        </w:rPr>
      </w:pPr>
      <w:r w:rsidRPr="008C5EB9">
        <w:rPr>
          <w:color w:val="000000"/>
          <w:sz w:val="24"/>
          <w:szCs w:val="24"/>
        </w:rPr>
        <w:t>BI &amp; Visualization:</w:t>
      </w:r>
      <w:r w:rsidRPr="008C5EB9">
        <w:rPr>
          <w:b w:val="0"/>
          <w:bCs w:val="0"/>
          <w:color w:val="000000"/>
          <w:sz w:val="24"/>
          <w:szCs w:val="24"/>
        </w:rPr>
        <w:t xml:space="preserve"> Power BI, Tableau</w:t>
      </w:r>
      <w:proofErr w:type="gramStart"/>
      <w:r w:rsidRPr="008C5EB9">
        <w:rPr>
          <w:b w:val="0"/>
          <w:bCs w:val="0"/>
          <w:color w:val="000000"/>
          <w:sz w:val="24"/>
          <w:szCs w:val="24"/>
        </w:rPr>
        <w:t>, ,</w:t>
      </w:r>
      <w:proofErr w:type="gramEnd"/>
      <w:r w:rsidRPr="008C5EB9">
        <w:rPr>
          <w:b w:val="0"/>
          <w:bCs w:val="0"/>
          <w:color w:val="000000"/>
          <w:sz w:val="24"/>
          <w:szCs w:val="24"/>
        </w:rPr>
        <w:t xml:space="preserve"> Tabular Models, Metrics Layer Design, Excel (Advanced), Power Query</w:t>
      </w:r>
    </w:p>
    <w:p w14:paraId="03A3A93F" w14:textId="77777777" w:rsidR="000B33B1" w:rsidRPr="008C5EB9" w:rsidRDefault="000B33B1" w:rsidP="000B33B1">
      <w:pPr>
        <w:pStyle w:val="Heading1"/>
        <w:spacing w:before="60" w:beforeAutospacing="0" w:after="120" w:afterAutospacing="0"/>
        <w:jc w:val="both"/>
        <w:rPr>
          <w:color w:val="000000"/>
          <w:sz w:val="24"/>
          <w:szCs w:val="24"/>
        </w:rPr>
      </w:pPr>
      <w:r w:rsidRPr="008C5EB9">
        <w:rPr>
          <w:color w:val="000000"/>
          <w:sz w:val="24"/>
          <w:szCs w:val="24"/>
        </w:rPr>
        <w:t>Statistics &amp; ML</w:t>
      </w:r>
      <w:r w:rsidRPr="008C5EB9">
        <w:rPr>
          <w:b w:val="0"/>
          <w:bCs w:val="0"/>
          <w:color w:val="000000"/>
          <w:sz w:val="24"/>
          <w:szCs w:val="24"/>
        </w:rPr>
        <w:t>: Regression, Forecasting, Time Series, A/B Testing, Classification, Clustering, Anomaly Detection, Hypothesis Testing, Causal Inference, Experimentation Frameworks, LLM-Based Insights</w:t>
      </w:r>
    </w:p>
    <w:p w14:paraId="43A88B34" w14:textId="77777777" w:rsidR="0017398D" w:rsidRPr="008C5EB9" w:rsidRDefault="0017398D" w:rsidP="0017398D">
      <w:pPr>
        <w:spacing w:before="3"/>
        <w:rPr>
          <w:rFonts w:ascii="Times New Roman" w:hAnsi="Times New Roman" w:cs="Times New Roman"/>
          <w:bCs/>
          <w:sz w:val="24"/>
          <w:szCs w:val="24"/>
        </w:rPr>
      </w:pPr>
    </w:p>
    <w:p w14:paraId="6CFE0A68" w14:textId="77777777" w:rsidR="00971112" w:rsidRPr="008C5EB9" w:rsidRDefault="0017398D" w:rsidP="0017398D">
      <w:pPr>
        <w:spacing w:before="3"/>
        <w:rPr>
          <w:rFonts w:ascii="Times New Roman" w:hAnsi="Times New Roman" w:cs="Times New Roman"/>
          <w:b/>
          <w:sz w:val="24"/>
          <w:szCs w:val="24"/>
        </w:rPr>
      </w:pPr>
      <w:r w:rsidRPr="008C5EB9">
        <w:rPr>
          <w:rFonts w:ascii="Times New Roman" w:hAnsi="Times New Roman" w:cs="Times New Roman"/>
          <w:b/>
          <w:sz w:val="24"/>
          <w:szCs w:val="24"/>
        </w:rPr>
        <w:t xml:space="preserve">WORK EXPERIENCE </w:t>
      </w:r>
    </w:p>
    <w:p w14:paraId="4F49852E" w14:textId="3E415EB2" w:rsidR="00BD6EF8" w:rsidRPr="008C5EB9" w:rsidRDefault="00971112" w:rsidP="0017398D">
      <w:pPr>
        <w:spacing w:before="3"/>
        <w:rPr>
          <w:rFonts w:ascii="Times New Roman" w:hAnsi="Times New Roman" w:cs="Times New Roman"/>
          <w:b/>
          <w:sz w:val="24"/>
          <w:szCs w:val="24"/>
        </w:rPr>
      </w:pPr>
      <w:r w:rsidRPr="008C5EB9">
        <w:rPr>
          <w:rFonts w:ascii="Times New Roman" w:hAnsi="Times New Roman" w:cs="Times New Roman"/>
          <w:b/>
          <w:sz w:val="24"/>
          <w:szCs w:val="24"/>
        </w:rPr>
        <w:t xml:space="preserve">      Data analyst |</w:t>
      </w:r>
      <w:proofErr w:type="gramStart"/>
      <w:r w:rsidRPr="008C5EB9">
        <w:rPr>
          <w:rFonts w:ascii="Times New Roman" w:hAnsi="Times New Roman" w:cs="Times New Roman"/>
          <w:b/>
          <w:sz w:val="24"/>
          <w:szCs w:val="24"/>
        </w:rPr>
        <w:t xml:space="preserve">Cigna </w:t>
      </w:r>
      <w:r w:rsidR="0017398D" w:rsidRPr="008C5EB9">
        <w:rPr>
          <w:rFonts w:ascii="Times New Roman" w:hAnsi="Times New Roman" w:cs="Times New Roman"/>
          <w:b/>
          <w:sz w:val="24"/>
          <w:szCs w:val="24"/>
        </w:rPr>
        <w:t xml:space="preserve"> </w:t>
      </w:r>
      <w:r w:rsidR="00537B68" w:rsidRPr="008C5EB9">
        <w:rPr>
          <w:rFonts w:ascii="Times New Roman" w:hAnsi="Times New Roman" w:cs="Times New Roman"/>
          <w:b/>
          <w:sz w:val="24"/>
          <w:szCs w:val="24"/>
        </w:rPr>
        <w:t>|Hartford ,CT</w:t>
      </w:r>
      <w:proofErr w:type="gramEnd"/>
      <w:r w:rsidR="0017398D" w:rsidRPr="008C5EB9">
        <w:rPr>
          <w:rFonts w:ascii="Times New Roman" w:hAnsi="Times New Roman" w:cs="Times New Roman"/>
          <w:b/>
          <w:sz w:val="24"/>
          <w:szCs w:val="24"/>
        </w:rPr>
        <w:t xml:space="preserve"> | </w:t>
      </w:r>
      <w:r w:rsidRPr="008C5EB9">
        <w:rPr>
          <w:rFonts w:ascii="Times New Roman" w:hAnsi="Times New Roman" w:cs="Times New Roman"/>
          <w:b/>
          <w:sz w:val="24"/>
          <w:szCs w:val="24"/>
        </w:rPr>
        <w:t xml:space="preserve">Feb </w:t>
      </w:r>
      <w:r w:rsidR="0017398D" w:rsidRPr="008C5EB9">
        <w:rPr>
          <w:rFonts w:ascii="Times New Roman" w:hAnsi="Times New Roman" w:cs="Times New Roman"/>
          <w:b/>
          <w:sz w:val="24"/>
          <w:szCs w:val="24"/>
        </w:rPr>
        <w:t>2024– Present</w:t>
      </w:r>
    </w:p>
    <w:p w14:paraId="2DD59F9B" w14:textId="0C2B122C"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Analyzed high-volume healthcare and claims datasets using SQL to identify cost drivers, readmission patterns, inefficiencies, and risk groups, enhancing regulatory and compliance reporting.</w:t>
      </w:r>
    </w:p>
    <w:p w14:paraId="7758CC81" w14:textId="5658FB2B"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Built forecasting, regression, clustering, and anomaly-detection models supporting strategic planning and fraud prevention for senior management.</w:t>
      </w:r>
    </w:p>
    <w:p w14:paraId="24AA70D8" w14:textId="637F88AF"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Developed data dictionaries, lineage documentation, KPI definitions, and business rule catalogs aligning analytics to HIPAA governance standards and internal KPI governance policies.</w:t>
      </w:r>
    </w:p>
    <w:p w14:paraId="39B7CB3C" w14:textId="4AF06BFF"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Improved fraud detection accuracy by producing pattern analyses, risk-segment summaries, and anomaly-based indicators, supporting enterprise decision intelligence efforts.</w:t>
      </w:r>
    </w:p>
    <w:p w14:paraId="5AFCA28C" w14:textId="39EAD8F8"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Led KPI alignment sessions, requirements reviews, and data-quality workshops across analytics and business teams, driving cross-functional collaboration.</w:t>
      </w:r>
    </w:p>
    <w:p w14:paraId="28F4C853" w14:textId="1131C9CC"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Designed data-quality monitoring dashboards that tracked completeness, accuracy, timeliness, and anomaly rates, improving governance oversight for clinical and claims data.</w:t>
      </w:r>
    </w:p>
    <w:p w14:paraId="51B5EE78" w14:textId="62AF160A" w:rsidR="00D47476" w:rsidRPr="008C5EB9" w:rsidRDefault="00D47476" w:rsidP="00D47476">
      <w:pPr>
        <w:pStyle w:val="ListParagraph"/>
        <w:numPr>
          <w:ilvl w:val="0"/>
          <w:numId w:val="14"/>
        </w:numPr>
        <w:spacing w:before="3"/>
        <w:rPr>
          <w:rFonts w:ascii="Times New Roman" w:hAnsi="Times New Roman" w:cs="Times New Roman"/>
          <w:b/>
          <w:bCs/>
          <w:sz w:val="24"/>
          <w:szCs w:val="24"/>
        </w:rPr>
      </w:pPr>
      <w:r w:rsidRPr="008C5EB9">
        <w:rPr>
          <w:rFonts w:ascii="Times New Roman" w:hAnsi="Times New Roman" w:cs="Times New Roman"/>
          <w:bCs/>
          <w:sz w:val="24"/>
          <w:szCs w:val="24"/>
        </w:rPr>
        <w:t>Performed longitudinal analysis of patient treatment pathways and provider behaviors, identifying inefficiencies that informed clinical and operational improvement strategies.</w:t>
      </w:r>
    </w:p>
    <w:p w14:paraId="7CA5C993" w14:textId="77777777" w:rsidR="002B5112" w:rsidRPr="008C5EB9" w:rsidRDefault="002B5112" w:rsidP="002B5112">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Supported regulatory and audit requests by producing ad-hoc analytics, reconciliations, and traceable metric explanations from raw claims data to executive reports.</w:t>
      </w:r>
    </w:p>
    <w:p w14:paraId="7F32FFDD" w14:textId="77777777" w:rsidR="002B5112" w:rsidRPr="008C5EB9" w:rsidRDefault="002B5112" w:rsidP="002B5112">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Implemented member and provider segmentation logic to enable targeted analysis of high-cost, high-utilization, and outlier behavior groups.</w:t>
      </w:r>
    </w:p>
    <w:p w14:paraId="6F470928" w14:textId="6D82AB65" w:rsidR="00537B68" w:rsidRPr="008C5EB9" w:rsidRDefault="002B5112" w:rsidP="00537B68">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Built scenario-based analytical views to evaluate impact of policy changes, benefit design updates, and utilization shifts on overall cost and risk exposure.</w:t>
      </w:r>
    </w:p>
    <w:p w14:paraId="1DFBE99C" w14:textId="43E93698" w:rsidR="002B5112" w:rsidRPr="008C5EB9" w:rsidRDefault="002B5112" w:rsidP="002B5112">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 xml:space="preserve">Enhanced reporting performance by optimizing complex SQL queries, reducing execution time </w:t>
      </w:r>
      <w:r w:rsidRPr="008C5EB9">
        <w:rPr>
          <w:rFonts w:ascii="Times New Roman" w:hAnsi="Times New Roman" w:cs="Times New Roman"/>
          <w:sz w:val="24"/>
          <w:szCs w:val="24"/>
        </w:rPr>
        <w:lastRenderedPageBreak/>
        <w:t>and improving dashboard responsiveness for business users</w:t>
      </w:r>
      <w:r w:rsidR="009E3CB1" w:rsidRPr="008C5EB9">
        <w:rPr>
          <w:rFonts w:ascii="Times New Roman" w:hAnsi="Times New Roman" w:cs="Times New Roman"/>
          <w:sz w:val="24"/>
          <w:szCs w:val="24"/>
        </w:rPr>
        <w:t>.</w:t>
      </w:r>
    </w:p>
    <w:p w14:paraId="7300FAE4" w14:textId="34F0EF63" w:rsidR="006376A3" w:rsidRPr="008C5EB9" w:rsidRDefault="002B5112" w:rsidP="006376A3">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Collaborated with data engineering teams to validate source-to-target mappings, ensuring accuracy of claims ingestion pipelines and downstream analytics</w:t>
      </w:r>
    </w:p>
    <w:p w14:paraId="35D3B38D" w14:textId="23EFB203" w:rsidR="002B5112" w:rsidRPr="008C5EB9" w:rsidRDefault="002B5112" w:rsidP="002B5112">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Conducted comparative analysis across time periods, regions, and provider networks to identify systemic and improvement opportunities.</w:t>
      </w:r>
    </w:p>
    <w:p w14:paraId="7766E313" w14:textId="71AC9500" w:rsidR="00B85DCF" w:rsidRPr="008C5EB9" w:rsidRDefault="002B5112" w:rsidP="0017398D">
      <w:pPr>
        <w:pStyle w:val="ListParagraph"/>
        <w:numPr>
          <w:ilvl w:val="0"/>
          <w:numId w:val="14"/>
        </w:numPr>
        <w:spacing w:before="3"/>
        <w:rPr>
          <w:rFonts w:ascii="Times New Roman" w:hAnsi="Times New Roman" w:cs="Times New Roman"/>
          <w:sz w:val="24"/>
          <w:szCs w:val="24"/>
        </w:rPr>
      </w:pPr>
      <w:r w:rsidRPr="008C5EB9">
        <w:rPr>
          <w:rFonts w:ascii="Times New Roman" w:hAnsi="Times New Roman" w:cs="Times New Roman"/>
          <w:sz w:val="24"/>
          <w:szCs w:val="24"/>
        </w:rPr>
        <w:t>Contributed to analytics enablement documentation to help business users interpret KPIs, thresholds, and trend movements correctly.</w:t>
      </w:r>
    </w:p>
    <w:p w14:paraId="5AAD4178" w14:textId="77777777" w:rsidR="00B85DCF" w:rsidRPr="008C5EB9" w:rsidRDefault="00B85DCF" w:rsidP="0017398D">
      <w:pPr>
        <w:spacing w:before="3"/>
        <w:rPr>
          <w:rFonts w:ascii="Times New Roman" w:hAnsi="Times New Roman" w:cs="Times New Roman"/>
          <w:bCs/>
          <w:sz w:val="24"/>
          <w:szCs w:val="24"/>
        </w:rPr>
      </w:pPr>
    </w:p>
    <w:p w14:paraId="270D0ECB" w14:textId="77777777" w:rsidR="00B85DCF" w:rsidRPr="008C5EB9" w:rsidRDefault="00B85DCF" w:rsidP="0017398D">
      <w:pPr>
        <w:spacing w:before="3"/>
        <w:rPr>
          <w:rFonts w:ascii="Times New Roman" w:hAnsi="Times New Roman" w:cs="Times New Roman"/>
          <w:bCs/>
          <w:sz w:val="24"/>
          <w:szCs w:val="24"/>
        </w:rPr>
      </w:pPr>
    </w:p>
    <w:p w14:paraId="6D18013D" w14:textId="77777777" w:rsidR="00B826AE" w:rsidRPr="008C5EB9" w:rsidRDefault="0017398D" w:rsidP="00B85DCF">
      <w:pPr>
        <w:spacing w:before="3"/>
        <w:rPr>
          <w:rFonts w:ascii="Times New Roman" w:hAnsi="Times New Roman" w:cs="Times New Roman"/>
          <w:b/>
          <w:sz w:val="24"/>
          <w:szCs w:val="24"/>
        </w:rPr>
      </w:pPr>
      <w:r w:rsidRPr="008C5EB9">
        <w:rPr>
          <w:rFonts w:ascii="Times New Roman" w:hAnsi="Times New Roman" w:cs="Times New Roman"/>
          <w:b/>
          <w:sz w:val="24"/>
          <w:szCs w:val="24"/>
        </w:rPr>
        <w:t xml:space="preserve"> </w:t>
      </w:r>
      <w:r w:rsidR="00B85DCF" w:rsidRPr="008C5EB9">
        <w:rPr>
          <w:rFonts w:ascii="Times New Roman" w:hAnsi="Times New Roman" w:cs="Times New Roman"/>
          <w:b/>
          <w:sz w:val="24"/>
          <w:szCs w:val="24"/>
        </w:rPr>
        <w:t>Data Analyst</w:t>
      </w:r>
      <w:r w:rsidRPr="008C5EB9">
        <w:rPr>
          <w:rFonts w:ascii="Times New Roman" w:hAnsi="Times New Roman" w:cs="Times New Roman"/>
          <w:b/>
          <w:sz w:val="24"/>
          <w:szCs w:val="24"/>
        </w:rPr>
        <w:t xml:space="preserve">| </w:t>
      </w:r>
      <w:r w:rsidR="00531FAF" w:rsidRPr="008C5EB9">
        <w:rPr>
          <w:rFonts w:ascii="Times New Roman" w:hAnsi="Times New Roman" w:cs="Times New Roman"/>
          <w:b/>
          <w:sz w:val="24"/>
          <w:szCs w:val="24"/>
        </w:rPr>
        <w:t>HCL</w:t>
      </w:r>
      <w:r w:rsidRPr="008C5EB9">
        <w:rPr>
          <w:rFonts w:ascii="Times New Roman" w:hAnsi="Times New Roman" w:cs="Times New Roman"/>
          <w:b/>
          <w:sz w:val="24"/>
          <w:szCs w:val="24"/>
        </w:rPr>
        <w:t xml:space="preserve">| </w:t>
      </w:r>
      <w:r w:rsidR="001C3229" w:rsidRPr="008C5EB9">
        <w:rPr>
          <w:rFonts w:ascii="Times New Roman" w:hAnsi="Times New Roman" w:cs="Times New Roman"/>
          <w:b/>
          <w:sz w:val="24"/>
          <w:szCs w:val="24"/>
        </w:rPr>
        <w:t>Hyderabad India</w:t>
      </w:r>
      <w:r w:rsidRPr="008C5EB9">
        <w:rPr>
          <w:rFonts w:ascii="Times New Roman" w:hAnsi="Times New Roman" w:cs="Times New Roman"/>
          <w:b/>
          <w:sz w:val="24"/>
          <w:szCs w:val="24"/>
        </w:rPr>
        <w:t xml:space="preserve">| </w:t>
      </w:r>
      <w:r w:rsidR="001C3229" w:rsidRPr="008C5EB9">
        <w:rPr>
          <w:rFonts w:ascii="Times New Roman" w:hAnsi="Times New Roman" w:cs="Times New Roman"/>
          <w:b/>
          <w:sz w:val="24"/>
          <w:szCs w:val="24"/>
        </w:rPr>
        <w:t>Jan</w:t>
      </w:r>
      <w:r w:rsidRPr="008C5EB9">
        <w:rPr>
          <w:rFonts w:ascii="Times New Roman" w:hAnsi="Times New Roman" w:cs="Times New Roman"/>
          <w:b/>
          <w:sz w:val="24"/>
          <w:szCs w:val="24"/>
        </w:rPr>
        <w:t xml:space="preserve"> 202</w:t>
      </w:r>
      <w:r w:rsidR="001C3229" w:rsidRPr="008C5EB9">
        <w:rPr>
          <w:rFonts w:ascii="Times New Roman" w:hAnsi="Times New Roman" w:cs="Times New Roman"/>
          <w:b/>
          <w:sz w:val="24"/>
          <w:szCs w:val="24"/>
        </w:rPr>
        <w:t>2</w:t>
      </w:r>
      <w:r w:rsidRPr="008C5EB9">
        <w:rPr>
          <w:rFonts w:ascii="Times New Roman" w:hAnsi="Times New Roman" w:cs="Times New Roman"/>
          <w:b/>
          <w:sz w:val="24"/>
          <w:szCs w:val="24"/>
        </w:rPr>
        <w:t xml:space="preserve"> – </w:t>
      </w:r>
      <w:r w:rsidR="001C3229" w:rsidRPr="008C5EB9">
        <w:rPr>
          <w:rFonts w:ascii="Times New Roman" w:hAnsi="Times New Roman" w:cs="Times New Roman"/>
          <w:b/>
          <w:sz w:val="24"/>
          <w:szCs w:val="24"/>
        </w:rPr>
        <w:t>Aug</w:t>
      </w:r>
      <w:r w:rsidRPr="008C5EB9">
        <w:rPr>
          <w:rFonts w:ascii="Times New Roman" w:hAnsi="Times New Roman" w:cs="Times New Roman"/>
          <w:b/>
          <w:sz w:val="24"/>
          <w:szCs w:val="24"/>
        </w:rPr>
        <w:t xml:space="preserve"> 202</w:t>
      </w:r>
      <w:r w:rsidR="001C3229" w:rsidRPr="008C5EB9">
        <w:rPr>
          <w:rFonts w:ascii="Times New Roman" w:hAnsi="Times New Roman" w:cs="Times New Roman"/>
          <w:b/>
          <w:sz w:val="24"/>
          <w:szCs w:val="24"/>
        </w:rPr>
        <w:t>2</w:t>
      </w:r>
    </w:p>
    <w:p w14:paraId="258D51AF" w14:textId="68A46840"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Designed and deployed enterprise dashboards in Power BI, Tableau, Looker, and Superset, enabling real-time visibility into claims, patient outcomes, fraud anomalies, operational SLAs, and cost trends with strong data storytelling for leadership.</w:t>
      </w:r>
    </w:p>
    <w:p w14:paraId="3983691C" w14:textId="53ECDAC1"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Built analytical models in SQL to support claims analytics, fraud detection, and utilization reporting with highly optimized queries and business logic aligned with KPI governance standards.</w:t>
      </w:r>
    </w:p>
    <w:p w14:paraId="01643C67" w14:textId="635A0E6D"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Conducted deep statistical analysis using Python to uncover inefficiencies, forecast utilization, detect anomalies, and analyze financial risk patterns, enabling data-driven decision insights.</w:t>
      </w:r>
    </w:p>
    <w:p w14:paraId="7D6DFE1A" w14:textId="224572EC"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Improved data accuracy and consistency through validation frameworks, automated quality checks, and exception reporting methodologies to strengthen data trust across teams.</w:t>
      </w:r>
    </w:p>
    <w:p w14:paraId="7FBA1E9C" w14:textId="65BCDD8D"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Developed KPI catalogs, metric definitions, lineage maps, and business rule documentation to standardize reporting across the organization, supporting self-service BI adoption.</w:t>
      </w:r>
    </w:p>
    <w:p w14:paraId="22353318" w14:textId="3CD42880"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 xml:space="preserve">Strengthened </w:t>
      </w:r>
      <w:proofErr w:type="gramStart"/>
      <w:r w:rsidRPr="008C5EB9">
        <w:rPr>
          <w:rFonts w:ascii="Times New Roman" w:hAnsi="Times New Roman" w:cs="Times New Roman"/>
          <w:bCs/>
          <w:sz w:val="24"/>
          <w:szCs w:val="24"/>
        </w:rPr>
        <w:t>governance maturity</w:t>
      </w:r>
      <w:proofErr w:type="gramEnd"/>
      <w:r w:rsidRPr="008C5EB9">
        <w:rPr>
          <w:rFonts w:ascii="Times New Roman" w:hAnsi="Times New Roman" w:cs="Times New Roman"/>
          <w:bCs/>
          <w:sz w:val="24"/>
          <w:szCs w:val="24"/>
        </w:rPr>
        <w:t xml:space="preserve"> by documenting metadata, relationships, and calculation logic in Collibra and Apache Atlas, supporting regulatory and compliance reporting.</w:t>
      </w:r>
    </w:p>
    <w:p w14:paraId="6DF5F343" w14:textId="54BD6C78"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Partnered with finance, clinical operations, product, and compliance teams to translate business needs into analytical solutions and reporting structures, improving cross-functional alignment.</w:t>
      </w:r>
    </w:p>
    <w:p w14:paraId="0F823F7D" w14:textId="5C406CE3"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Delivered monthly and quarterly executive insight decks summarizing cost drivers, operational bottlenecks, and performance indicators for VP-level and senior leadership.</w:t>
      </w:r>
    </w:p>
    <w:p w14:paraId="12CA527D" w14:textId="178E1D7F"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Built cross-functional BI performance benchmarks and scorecards that enabled leadership to compare regional, financial, and operational KPI variance across multiple business units with standardized metrics.</w:t>
      </w:r>
    </w:p>
    <w:p w14:paraId="76CB4219" w14:textId="3BCE33E1" w:rsidR="00B826AE" w:rsidRPr="008C5EB9" w:rsidRDefault="00B826AE" w:rsidP="00B826AE">
      <w:pPr>
        <w:pStyle w:val="ListParagraph"/>
        <w:numPr>
          <w:ilvl w:val="0"/>
          <w:numId w:val="15"/>
        </w:numPr>
        <w:spacing w:before="3"/>
        <w:rPr>
          <w:rFonts w:ascii="Times New Roman" w:hAnsi="Times New Roman" w:cs="Times New Roman"/>
          <w:bCs/>
          <w:sz w:val="24"/>
          <w:szCs w:val="24"/>
        </w:rPr>
      </w:pPr>
      <w:r w:rsidRPr="008C5EB9">
        <w:rPr>
          <w:rFonts w:ascii="Times New Roman" w:hAnsi="Times New Roman" w:cs="Times New Roman"/>
          <w:bCs/>
          <w:sz w:val="24"/>
          <w:szCs w:val="24"/>
        </w:rPr>
        <w:t>Conducted data-driven root-cause investigations for sudden shifts in clinical outcomes, claim spikes, and operational failures, producing insight briefs that informed corrective action plans and decision intelligence reviews.</w:t>
      </w:r>
    </w:p>
    <w:p w14:paraId="649E368E" w14:textId="77777777" w:rsidR="002B3B00" w:rsidRPr="008C5EB9" w:rsidRDefault="002B3B00" w:rsidP="0017398D">
      <w:pPr>
        <w:spacing w:before="3"/>
        <w:rPr>
          <w:rFonts w:ascii="Times New Roman" w:hAnsi="Times New Roman" w:cs="Times New Roman"/>
          <w:bCs/>
          <w:sz w:val="24"/>
          <w:szCs w:val="24"/>
        </w:rPr>
      </w:pPr>
    </w:p>
    <w:p w14:paraId="1E0DDAA8" w14:textId="4DE4A84D" w:rsidR="002B3B00" w:rsidRPr="008C5EB9" w:rsidRDefault="00B85DCF" w:rsidP="0017398D">
      <w:pPr>
        <w:spacing w:before="3"/>
        <w:rPr>
          <w:rFonts w:ascii="Times New Roman" w:hAnsi="Times New Roman" w:cs="Times New Roman"/>
          <w:b/>
          <w:sz w:val="24"/>
          <w:szCs w:val="24"/>
        </w:rPr>
      </w:pPr>
      <w:r w:rsidRPr="008C5EB9">
        <w:rPr>
          <w:rFonts w:ascii="Times New Roman" w:hAnsi="Times New Roman" w:cs="Times New Roman"/>
          <w:b/>
          <w:sz w:val="24"/>
          <w:szCs w:val="24"/>
        </w:rPr>
        <w:t>Process executive</w:t>
      </w:r>
      <w:r w:rsidR="00BB1F75" w:rsidRPr="008C5EB9">
        <w:rPr>
          <w:rFonts w:ascii="Times New Roman" w:hAnsi="Times New Roman" w:cs="Times New Roman"/>
          <w:b/>
          <w:sz w:val="24"/>
          <w:szCs w:val="24"/>
        </w:rPr>
        <w:t>-Data</w:t>
      </w:r>
      <w:r w:rsidRPr="008C5EB9">
        <w:rPr>
          <w:rFonts w:ascii="Times New Roman" w:hAnsi="Times New Roman" w:cs="Times New Roman"/>
          <w:b/>
          <w:sz w:val="24"/>
          <w:szCs w:val="24"/>
        </w:rPr>
        <w:t xml:space="preserve"> </w:t>
      </w:r>
      <w:r w:rsidR="002B3B00" w:rsidRPr="008C5EB9">
        <w:rPr>
          <w:rFonts w:ascii="Times New Roman" w:hAnsi="Times New Roman" w:cs="Times New Roman"/>
          <w:b/>
          <w:sz w:val="24"/>
          <w:szCs w:val="24"/>
        </w:rPr>
        <w:t xml:space="preserve">| Cognizant Technology Solutions | Hyderabad, India | </w:t>
      </w:r>
      <w:r w:rsidR="004E3FE8" w:rsidRPr="008C5EB9">
        <w:rPr>
          <w:rFonts w:ascii="Times New Roman" w:hAnsi="Times New Roman" w:cs="Times New Roman"/>
          <w:b/>
          <w:sz w:val="24"/>
          <w:szCs w:val="24"/>
        </w:rPr>
        <w:t>Nov</w:t>
      </w:r>
      <w:r w:rsidR="002B3B00" w:rsidRPr="008C5EB9">
        <w:rPr>
          <w:rFonts w:ascii="Times New Roman" w:hAnsi="Times New Roman" w:cs="Times New Roman"/>
          <w:b/>
          <w:sz w:val="24"/>
          <w:szCs w:val="24"/>
        </w:rPr>
        <w:t xml:space="preserve"> 201</w:t>
      </w:r>
      <w:r w:rsidR="004E3FE8" w:rsidRPr="008C5EB9">
        <w:rPr>
          <w:rFonts w:ascii="Times New Roman" w:hAnsi="Times New Roman" w:cs="Times New Roman"/>
          <w:b/>
          <w:sz w:val="24"/>
          <w:szCs w:val="24"/>
        </w:rPr>
        <w:t>8</w:t>
      </w:r>
      <w:r w:rsidR="002B3B00" w:rsidRPr="008C5EB9">
        <w:rPr>
          <w:rFonts w:ascii="Times New Roman" w:hAnsi="Times New Roman" w:cs="Times New Roman"/>
          <w:b/>
          <w:sz w:val="24"/>
          <w:szCs w:val="24"/>
        </w:rPr>
        <w:t xml:space="preserve"> – </w:t>
      </w:r>
      <w:r w:rsidR="00F9480C" w:rsidRPr="008C5EB9">
        <w:rPr>
          <w:rFonts w:ascii="Times New Roman" w:hAnsi="Times New Roman" w:cs="Times New Roman"/>
          <w:b/>
          <w:sz w:val="24"/>
          <w:szCs w:val="24"/>
        </w:rPr>
        <w:t xml:space="preserve">Dec </w:t>
      </w:r>
      <w:r w:rsidR="002B3B00" w:rsidRPr="008C5EB9">
        <w:rPr>
          <w:rFonts w:ascii="Times New Roman" w:hAnsi="Times New Roman" w:cs="Times New Roman"/>
          <w:b/>
          <w:sz w:val="24"/>
          <w:szCs w:val="24"/>
        </w:rPr>
        <w:t>202</w:t>
      </w:r>
      <w:r w:rsidR="00206349" w:rsidRPr="008C5EB9">
        <w:rPr>
          <w:rFonts w:ascii="Times New Roman" w:hAnsi="Times New Roman" w:cs="Times New Roman"/>
          <w:b/>
          <w:sz w:val="24"/>
          <w:szCs w:val="24"/>
        </w:rPr>
        <w:t>1</w:t>
      </w:r>
      <w:r w:rsidR="00F9480C" w:rsidRPr="008C5EB9">
        <w:rPr>
          <w:rFonts w:ascii="Times New Roman" w:hAnsi="Times New Roman" w:cs="Times New Roman"/>
          <w:b/>
          <w:sz w:val="24"/>
          <w:szCs w:val="24"/>
        </w:rPr>
        <w:t xml:space="preserve"> </w:t>
      </w:r>
      <w:r w:rsidR="002B3B00" w:rsidRPr="008C5EB9">
        <w:rPr>
          <w:rFonts w:ascii="Times New Roman" w:hAnsi="Times New Roman" w:cs="Times New Roman"/>
          <w:b/>
          <w:sz w:val="24"/>
          <w:szCs w:val="24"/>
        </w:rPr>
        <w:t xml:space="preserve"> </w:t>
      </w:r>
    </w:p>
    <w:p w14:paraId="4A3C99C0" w14:textId="6EF240FA"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Developed BI dashboards in Power BI, Qlik Sense, and Excel to monitor claims performance, fraud risks, loss ratios, agent productivity, and customer analytics, enhancing executive visibility.</w:t>
      </w:r>
    </w:p>
    <w:p w14:paraId="11E32E99" w14:textId="2208A835"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Built fraud-risk indicators, suspicious-claim patterns, and behavior-based scoring to support investigation teams with standardized analytics outputs.</w:t>
      </w:r>
    </w:p>
    <w:p w14:paraId="537F60DF" w14:textId="47CC26F0"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Documented lineage, business rules, calculation logic, and KPI definitions to strengthen governance and audit readiness, improving regulatory compliance alignment.</w:t>
      </w:r>
    </w:p>
    <w:p w14:paraId="58B43B2E" w14:textId="538F96F6"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Conducted root-cause analysis on surges in claim cost, regional variations, policy lapses, and operational inconsistencies, generating actionable insights for leadership.</w:t>
      </w:r>
    </w:p>
    <w:p w14:paraId="154F2A55" w14:textId="184131FF"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Collaborated closely with finance, underwriting, claims, and fraud teams to deliver insights aligned with operational objectives, improving stakeholder decision support.</w:t>
      </w:r>
    </w:p>
    <w:p w14:paraId="1917B175" w14:textId="027372CD" w:rsidR="0019180A" w:rsidRPr="008C5EB9" w:rsidRDefault="0019180A" w:rsidP="0019180A">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Conducted scenario-based financial simulations and loss-projection analysis to support underwriting decisions and risk-adjusted pricing strategies for senior underwriters.</w:t>
      </w:r>
    </w:p>
    <w:p w14:paraId="332A46A3" w14:textId="3C48F211" w:rsidR="009C7961" w:rsidRPr="008C5EB9" w:rsidRDefault="0019180A" w:rsidP="0017398D">
      <w:pPr>
        <w:pStyle w:val="ListParagraph"/>
        <w:numPr>
          <w:ilvl w:val="0"/>
          <w:numId w:val="13"/>
        </w:numPr>
        <w:spacing w:before="3"/>
        <w:rPr>
          <w:rFonts w:ascii="Times New Roman" w:hAnsi="Times New Roman" w:cs="Times New Roman"/>
          <w:b/>
          <w:bCs/>
          <w:sz w:val="24"/>
          <w:szCs w:val="24"/>
        </w:rPr>
      </w:pPr>
      <w:r w:rsidRPr="008C5EB9">
        <w:rPr>
          <w:rFonts w:ascii="Times New Roman" w:hAnsi="Times New Roman" w:cs="Times New Roman"/>
          <w:bCs/>
          <w:sz w:val="24"/>
          <w:szCs w:val="24"/>
        </w:rPr>
        <w:t>Built customer-behavior insights by analyzing demographics, retention trends, policy changes, and multi-channel interaction patterns, supporting marketing and retention strategy teams.</w:t>
      </w:r>
    </w:p>
    <w:p w14:paraId="1A6A7E20" w14:textId="77777777" w:rsidR="009C7961" w:rsidRPr="008C5EB9" w:rsidRDefault="009C7961" w:rsidP="0017398D">
      <w:pPr>
        <w:spacing w:before="3"/>
        <w:rPr>
          <w:rFonts w:ascii="Times New Roman" w:hAnsi="Times New Roman" w:cs="Times New Roman"/>
          <w:bCs/>
          <w:sz w:val="24"/>
          <w:szCs w:val="24"/>
        </w:rPr>
      </w:pPr>
    </w:p>
    <w:p w14:paraId="638F9AF4" w14:textId="77777777" w:rsidR="00997566" w:rsidRPr="008C5EB9" w:rsidRDefault="00997566" w:rsidP="008C5EB9">
      <w:pPr>
        <w:spacing w:before="1"/>
        <w:rPr>
          <w:rFonts w:ascii="Times New Roman" w:hAnsi="Times New Roman" w:cs="Times New Roman"/>
          <w:b/>
          <w:color w:val="702FA0"/>
          <w:spacing w:val="-2"/>
          <w:w w:val="105"/>
          <w:sz w:val="24"/>
          <w:szCs w:val="24"/>
          <w:u w:color="702FA0"/>
        </w:rPr>
      </w:pPr>
    </w:p>
    <w:p w14:paraId="48632B14" w14:textId="77777777" w:rsidR="00D25A5C" w:rsidRPr="008C5EB9" w:rsidRDefault="00D25A5C" w:rsidP="00163FB6">
      <w:pPr>
        <w:spacing w:before="1"/>
        <w:ind w:left="175"/>
        <w:rPr>
          <w:rFonts w:ascii="Times New Roman" w:hAnsi="Times New Roman" w:cs="Times New Roman"/>
          <w:b/>
          <w:color w:val="702FA0"/>
          <w:spacing w:val="-2"/>
          <w:w w:val="105"/>
          <w:sz w:val="24"/>
          <w:szCs w:val="24"/>
          <w:u w:color="702FA0"/>
        </w:rPr>
      </w:pPr>
    </w:p>
    <w:p w14:paraId="6E64B5CB" w14:textId="77777777" w:rsidR="00D25A5C" w:rsidRPr="008C5EB9" w:rsidRDefault="00D25A5C" w:rsidP="00163FB6">
      <w:pPr>
        <w:spacing w:before="1"/>
        <w:ind w:left="175"/>
        <w:rPr>
          <w:rFonts w:ascii="Times New Roman" w:hAnsi="Times New Roman" w:cs="Times New Roman"/>
          <w:b/>
          <w:color w:val="702FA0"/>
          <w:spacing w:val="-2"/>
          <w:w w:val="105"/>
          <w:sz w:val="24"/>
          <w:szCs w:val="24"/>
          <w:u w:color="702FA0"/>
        </w:rPr>
      </w:pPr>
    </w:p>
    <w:p w14:paraId="462B1461" w14:textId="1A4F0A42" w:rsidR="00163FB6" w:rsidRPr="008C5EB9" w:rsidRDefault="00163FB6" w:rsidP="00163FB6">
      <w:pPr>
        <w:spacing w:before="1"/>
        <w:ind w:left="175"/>
        <w:rPr>
          <w:rFonts w:ascii="Times New Roman" w:hAnsi="Times New Roman" w:cs="Times New Roman"/>
          <w:b/>
          <w:sz w:val="24"/>
          <w:szCs w:val="24"/>
        </w:rPr>
      </w:pPr>
      <w:r w:rsidRPr="008C5EB9">
        <w:rPr>
          <w:rFonts w:ascii="Times New Roman" w:hAnsi="Times New Roman" w:cs="Times New Roman"/>
          <w:b/>
          <w:color w:val="702FA0"/>
          <w:spacing w:val="-2"/>
          <w:w w:val="105"/>
          <w:sz w:val="24"/>
          <w:szCs w:val="24"/>
          <w:u w:color="702FA0"/>
        </w:rPr>
        <w:t>EDUCATION:</w:t>
      </w:r>
    </w:p>
    <w:p w14:paraId="7DB99611" w14:textId="16C451C4" w:rsidR="00163FB6" w:rsidRPr="008C5EB9" w:rsidRDefault="00163FB6" w:rsidP="00163FB6">
      <w:pPr>
        <w:pStyle w:val="ListParagraph"/>
        <w:numPr>
          <w:ilvl w:val="0"/>
          <w:numId w:val="1"/>
        </w:numPr>
        <w:tabs>
          <w:tab w:val="left" w:pos="513"/>
        </w:tabs>
        <w:spacing w:before="19"/>
        <w:ind w:left="0" w:firstLine="0"/>
        <w:rPr>
          <w:rFonts w:ascii="Times New Roman" w:hAnsi="Times New Roman" w:cs="Times New Roman"/>
          <w:sz w:val="24"/>
          <w:szCs w:val="24"/>
        </w:rPr>
      </w:pPr>
      <w:r w:rsidRPr="008C5EB9">
        <w:rPr>
          <w:rFonts w:ascii="Times New Roman" w:hAnsi="Times New Roman" w:cs="Times New Roman"/>
          <w:w w:val="105"/>
          <w:sz w:val="24"/>
          <w:szCs w:val="24"/>
        </w:rPr>
        <w:t xml:space="preserve"> B.S</w:t>
      </w:r>
      <w:proofErr w:type="gramStart"/>
      <w:r w:rsidRPr="008C5EB9">
        <w:rPr>
          <w:rFonts w:ascii="Times New Roman" w:hAnsi="Times New Roman" w:cs="Times New Roman"/>
          <w:w w:val="105"/>
          <w:sz w:val="24"/>
          <w:szCs w:val="24"/>
        </w:rPr>
        <w:t xml:space="preserve">   (Computers)   </w:t>
      </w:r>
      <w:proofErr w:type="gramEnd"/>
      <w:r w:rsidRPr="008C5EB9">
        <w:rPr>
          <w:rFonts w:ascii="Times New Roman" w:hAnsi="Times New Roman" w:cs="Times New Roman"/>
          <w:w w:val="105"/>
          <w:sz w:val="24"/>
          <w:szCs w:val="24"/>
        </w:rPr>
        <w:t xml:space="preserve">                                                                                                 Jun 201</w:t>
      </w:r>
      <w:r w:rsidR="0035617A" w:rsidRPr="008C5EB9">
        <w:rPr>
          <w:rFonts w:ascii="Times New Roman" w:hAnsi="Times New Roman" w:cs="Times New Roman"/>
          <w:w w:val="105"/>
          <w:sz w:val="24"/>
          <w:szCs w:val="24"/>
        </w:rPr>
        <w:t>5</w:t>
      </w:r>
      <w:r w:rsidRPr="008C5EB9">
        <w:rPr>
          <w:rFonts w:ascii="Times New Roman" w:hAnsi="Times New Roman" w:cs="Times New Roman"/>
          <w:w w:val="105"/>
          <w:sz w:val="24"/>
          <w:szCs w:val="24"/>
        </w:rPr>
        <w:t xml:space="preserve"> to Apr 2018</w:t>
      </w:r>
    </w:p>
    <w:p w14:paraId="53BEF94B" w14:textId="75E0C3EF" w:rsidR="00163FB6" w:rsidRPr="008C5EB9" w:rsidRDefault="00163FB6" w:rsidP="00163FB6">
      <w:pPr>
        <w:pStyle w:val="ListParagraph"/>
        <w:tabs>
          <w:tab w:val="left" w:pos="513"/>
        </w:tabs>
        <w:spacing w:before="19"/>
        <w:ind w:left="0" w:firstLine="0"/>
        <w:rPr>
          <w:rFonts w:ascii="Times New Roman" w:hAnsi="Times New Roman" w:cs="Times New Roman"/>
          <w:w w:val="105"/>
          <w:sz w:val="24"/>
          <w:szCs w:val="24"/>
        </w:rPr>
      </w:pPr>
      <w:r w:rsidRPr="008C5EB9">
        <w:rPr>
          <w:rFonts w:ascii="Times New Roman" w:hAnsi="Times New Roman" w:cs="Times New Roman"/>
          <w:w w:val="105"/>
          <w:sz w:val="24"/>
          <w:szCs w:val="24"/>
        </w:rPr>
        <w:t xml:space="preserve">          Osmania </w:t>
      </w:r>
      <w:proofErr w:type="gramStart"/>
      <w:r w:rsidRPr="008C5EB9">
        <w:rPr>
          <w:rFonts w:ascii="Times New Roman" w:hAnsi="Times New Roman" w:cs="Times New Roman"/>
          <w:w w:val="105"/>
          <w:sz w:val="24"/>
          <w:szCs w:val="24"/>
        </w:rPr>
        <w:t>University ,</w:t>
      </w:r>
      <w:proofErr w:type="gramEnd"/>
      <w:r w:rsidRPr="008C5EB9">
        <w:rPr>
          <w:rFonts w:ascii="Times New Roman" w:hAnsi="Times New Roman" w:cs="Times New Roman"/>
          <w:w w:val="105"/>
          <w:sz w:val="24"/>
          <w:szCs w:val="24"/>
        </w:rPr>
        <w:t xml:space="preserve"> India.</w:t>
      </w:r>
    </w:p>
    <w:p w14:paraId="606E9A78" w14:textId="1BF14B52" w:rsidR="00163FB6" w:rsidRPr="008C5EB9" w:rsidRDefault="00163FB6" w:rsidP="00163FB6">
      <w:pPr>
        <w:pStyle w:val="ListParagraph"/>
        <w:numPr>
          <w:ilvl w:val="0"/>
          <w:numId w:val="1"/>
        </w:numPr>
        <w:tabs>
          <w:tab w:val="left" w:pos="513"/>
        </w:tabs>
        <w:spacing w:before="19"/>
        <w:ind w:left="0" w:firstLine="0"/>
        <w:rPr>
          <w:rFonts w:ascii="Times New Roman" w:hAnsi="Times New Roman" w:cs="Times New Roman"/>
          <w:sz w:val="24"/>
          <w:szCs w:val="24"/>
        </w:rPr>
      </w:pPr>
      <w:proofErr w:type="spellStart"/>
      <w:proofErr w:type="gramStart"/>
      <w:r w:rsidRPr="008C5EB9">
        <w:rPr>
          <w:rFonts w:ascii="Times New Roman" w:hAnsi="Times New Roman" w:cs="Times New Roman"/>
          <w:w w:val="105"/>
          <w:sz w:val="24"/>
          <w:szCs w:val="24"/>
        </w:rPr>
        <w:t>Masters</w:t>
      </w:r>
      <w:proofErr w:type="spellEnd"/>
      <w:r w:rsidRPr="008C5EB9">
        <w:rPr>
          <w:rFonts w:ascii="Times New Roman" w:hAnsi="Times New Roman" w:cs="Times New Roman"/>
          <w:w w:val="105"/>
          <w:sz w:val="24"/>
          <w:szCs w:val="24"/>
        </w:rPr>
        <w:t xml:space="preserve"> in Business</w:t>
      </w:r>
      <w:proofErr w:type="gramEnd"/>
      <w:r w:rsidRPr="008C5EB9">
        <w:rPr>
          <w:rFonts w:ascii="Times New Roman" w:hAnsi="Times New Roman" w:cs="Times New Roman"/>
          <w:w w:val="105"/>
          <w:sz w:val="24"/>
          <w:szCs w:val="24"/>
        </w:rPr>
        <w:t xml:space="preserve"> Analytics.                                                                      </w:t>
      </w:r>
      <w:r w:rsidR="00206349" w:rsidRPr="008C5EB9">
        <w:rPr>
          <w:rFonts w:ascii="Times New Roman" w:hAnsi="Times New Roman" w:cs="Times New Roman"/>
          <w:w w:val="105"/>
          <w:sz w:val="24"/>
          <w:szCs w:val="24"/>
        </w:rPr>
        <w:t xml:space="preserve">     </w:t>
      </w:r>
      <w:r w:rsidRPr="008C5EB9">
        <w:rPr>
          <w:rFonts w:ascii="Times New Roman" w:hAnsi="Times New Roman" w:cs="Times New Roman"/>
          <w:w w:val="105"/>
          <w:sz w:val="24"/>
          <w:szCs w:val="24"/>
        </w:rPr>
        <w:t xml:space="preserve">     Aug 2022 to Dec 2023</w:t>
      </w:r>
    </w:p>
    <w:p w14:paraId="0E28E0D6" w14:textId="572BD7F0" w:rsidR="00163FB6" w:rsidRPr="008C5EB9" w:rsidRDefault="00163FB6" w:rsidP="00163FB6">
      <w:pPr>
        <w:pStyle w:val="ListParagraph"/>
        <w:tabs>
          <w:tab w:val="left" w:pos="513"/>
        </w:tabs>
        <w:spacing w:before="19"/>
        <w:ind w:left="0" w:firstLine="0"/>
        <w:rPr>
          <w:rFonts w:ascii="Times New Roman" w:hAnsi="Times New Roman" w:cs="Times New Roman"/>
          <w:sz w:val="24"/>
          <w:szCs w:val="24"/>
        </w:rPr>
      </w:pPr>
      <w:r w:rsidRPr="008C5EB9">
        <w:rPr>
          <w:rFonts w:ascii="Times New Roman" w:hAnsi="Times New Roman" w:cs="Times New Roman"/>
          <w:w w:val="105"/>
          <w:sz w:val="24"/>
          <w:szCs w:val="24"/>
        </w:rPr>
        <w:t xml:space="preserve">          University of </w:t>
      </w:r>
      <w:proofErr w:type="gramStart"/>
      <w:r w:rsidRPr="008C5EB9">
        <w:rPr>
          <w:rFonts w:ascii="Times New Roman" w:hAnsi="Times New Roman" w:cs="Times New Roman"/>
          <w:w w:val="105"/>
          <w:sz w:val="24"/>
          <w:szCs w:val="24"/>
        </w:rPr>
        <w:t>Newhaven ,</w:t>
      </w:r>
      <w:proofErr w:type="gramEnd"/>
      <w:r w:rsidRPr="008C5EB9">
        <w:rPr>
          <w:rFonts w:ascii="Times New Roman" w:hAnsi="Times New Roman" w:cs="Times New Roman"/>
          <w:w w:val="105"/>
          <w:sz w:val="24"/>
          <w:szCs w:val="24"/>
        </w:rPr>
        <w:t xml:space="preserve"> CT </w:t>
      </w:r>
    </w:p>
    <w:bookmarkEnd w:id="0"/>
    <w:p w14:paraId="586C19EA" w14:textId="24CF7515" w:rsidR="00163FB6" w:rsidRPr="00BB1F75" w:rsidRDefault="00163FB6" w:rsidP="0017398D">
      <w:pPr>
        <w:spacing w:before="3"/>
        <w:rPr>
          <w:rFonts w:ascii="Times New Roman" w:hAnsi="Times New Roman" w:cs="Times New Roman"/>
          <w:bCs/>
        </w:rPr>
      </w:pPr>
    </w:p>
    <w:sectPr w:rsidR="00163FB6" w:rsidRPr="00BB1F75" w:rsidSect="00D81CD3">
      <w:type w:val="continuous"/>
      <w:pgSz w:w="12240" w:h="15840"/>
      <w:pgMar w:top="460" w:right="106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60"/>
    <w:multiLevelType w:val="hybridMultilevel"/>
    <w:tmpl w:val="476426EA"/>
    <w:lvl w:ilvl="0" w:tplc="04090001">
      <w:start w:val="1"/>
      <w:numFmt w:val="bullet"/>
      <w:lvlText w:val=""/>
      <w:lvlJc w:val="left"/>
      <w:pPr>
        <w:ind w:left="895" w:hanging="360"/>
      </w:pPr>
      <w:rPr>
        <w:rFonts w:ascii="Symbol" w:hAnsi="Symbol" w:hint="default"/>
      </w:rPr>
    </w:lvl>
    <w:lvl w:ilvl="1" w:tplc="04090003" w:tentative="1">
      <w:start w:val="1"/>
      <w:numFmt w:val="bullet"/>
      <w:lvlText w:val="o"/>
      <w:lvlJc w:val="left"/>
      <w:pPr>
        <w:ind w:left="1615" w:hanging="360"/>
      </w:pPr>
      <w:rPr>
        <w:rFonts w:ascii="Courier New" w:hAnsi="Courier New" w:cs="Courier New" w:hint="default"/>
      </w:rPr>
    </w:lvl>
    <w:lvl w:ilvl="2" w:tplc="04090005" w:tentative="1">
      <w:start w:val="1"/>
      <w:numFmt w:val="bullet"/>
      <w:lvlText w:val=""/>
      <w:lvlJc w:val="left"/>
      <w:pPr>
        <w:ind w:left="2335" w:hanging="360"/>
      </w:pPr>
      <w:rPr>
        <w:rFonts w:ascii="Wingdings" w:hAnsi="Wingdings" w:hint="default"/>
      </w:rPr>
    </w:lvl>
    <w:lvl w:ilvl="3" w:tplc="04090001" w:tentative="1">
      <w:start w:val="1"/>
      <w:numFmt w:val="bullet"/>
      <w:lvlText w:val=""/>
      <w:lvlJc w:val="left"/>
      <w:pPr>
        <w:ind w:left="3055" w:hanging="360"/>
      </w:pPr>
      <w:rPr>
        <w:rFonts w:ascii="Symbol" w:hAnsi="Symbol" w:hint="default"/>
      </w:rPr>
    </w:lvl>
    <w:lvl w:ilvl="4" w:tplc="04090003" w:tentative="1">
      <w:start w:val="1"/>
      <w:numFmt w:val="bullet"/>
      <w:lvlText w:val="o"/>
      <w:lvlJc w:val="left"/>
      <w:pPr>
        <w:ind w:left="3775" w:hanging="360"/>
      </w:pPr>
      <w:rPr>
        <w:rFonts w:ascii="Courier New" w:hAnsi="Courier New" w:cs="Courier New" w:hint="default"/>
      </w:rPr>
    </w:lvl>
    <w:lvl w:ilvl="5" w:tplc="04090005" w:tentative="1">
      <w:start w:val="1"/>
      <w:numFmt w:val="bullet"/>
      <w:lvlText w:val=""/>
      <w:lvlJc w:val="left"/>
      <w:pPr>
        <w:ind w:left="4495" w:hanging="360"/>
      </w:pPr>
      <w:rPr>
        <w:rFonts w:ascii="Wingdings" w:hAnsi="Wingdings" w:hint="default"/>
      </w:rPr>
    </w:lvl>
    <w:lvl w:ilvl="6" w:tplc="04090001" w:tentative="1">
      <w:start w:val="1"/>
      <w:numFmt w:val="bullet"/>
      <w:lvlText w:val=""/>
      <w:lvlJc w:val="left"/>
      <w:pPr>
        <w:ind w:left="5215" w:hanging="360"/>
      </w:pPr>
      <w:rPr>
        <w:rFonts w:ascii="Symbol" w:hAnsi="Symbol" w:hint="default"/>
      </w:rPr>
    </w:lvl>
    <w:lvl w:ilvl="7" w:tplc="04090003" w:tentative="1">
      <w:start w:val="1"/>
      <w:numFmt w:val="bullet"/>
      <w:lvlText w:val="o"/>
      <w:lvlJc w:val="left"/>
      <w:pPr>
        <w:ind w:left="5935" w:hanging="360"/>
      </w:pPr>
      <w:rPr>
        <w:rFonts w:ascii="Courier New" w:hAnsi="Courier New" w:cs="Courier New" w:hint="default"/>
      </w:rPr>
    </w:lvl>
    <w:lvl w:ilvl="8" w:tplc="04090005" w:tentative="1">
      <w:start w:val="1"/>
      <w:numFmt w:val="bullet"/>
      <w:lvlText w:val=""/>
      <w:lvlJc w:val="left"/>
      <w:pPr>
        <w:ind w:left="6655" w:hanging="360"/>
      </w:pPr>
      <w:rPr>
        <w:rFonts w:ascii="Wingdings" w:hAnsi="Wingdings" w:hint="default"/>
      </w:rPr>
    </w:lvl>
  </w:abstractNum>
  <w:abstractNum w:abstractNumId="1" w15:restartNumberingAfterBreak="0">
    <w:nsid w:val="0D192A44"/>
    <w:multiLevelType w:val="hybridMultilevel"/>
    <w:tmpl w:val="5C409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51A9A"/>
    <w:multiLevelType w:val="multilevel"/>
    <w:tmpl w:val="559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06F74"/>
    <w:multiLevelType w:val="hybridMultilevel"/>
    <w:tmpl w:val="FACC2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067F4"/>
    <w:multiLevelType w:val="hybridMultilevel"/>
    <w:tmpl w:val="ABFE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350CD"/>
    <w:multiLevelType w:val="hybridMultilevel"/>
    <w:tmpl w:val="AD24EE04"/>
    <w:lvl w:ilvl="0" w:tplc="9A16E31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3C1750"/>
    <w:multiLevelType w:val="hybridMultilevel"/>
    <w:tmpl w:val="36DC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65004"/>
    <w:multiLevelType w:val="hybridMultilevel"/>
    <w:tmpl w:val="0408F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B1569"/>
    <w:multiLevelType w:val="hybridMultilevel"/>
    <w:tmpl w:val="6C5A4C1A"/>
    <w:lvl w:ilvl="0" w:tplc="40090001">
      <w:start w:val="1"/>
      <w:numFmt w:val="bullet"/>
      <w:lvlText w:val=""/>
      <w:lvlJc w:val="left"/>
      <w:pPr>
        <w:ind w:left="895" w:hanging="360"/>
      </w:pPr>
      <w:rPr>
        <w:rFonts w:ascii="Symbol" w:hAnsi="Symbol"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abstractNum w:abstractNumId="9" w15:restartNumberingAfterBreak="0">
    <w:nsid w:val="37601AD1"/>
    <w:multiLevelType w:val="hybridMultilevel"/>
    <w:tmpl w:val="10586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954953"/>
    <w:multiLevelType w:val="hybridMultilevel"/>
    <w:tmpl w:val="7E0A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C0179C"/>
    <w:multiLevelType w:val="hybridMultilevel"/>
    <w:tmpl w:val="E72AEF0E"/>
    <w:lvl w:ilvl="0" w:tplc="8D269660">
      <w:numFmt w:val="bullet"/>
      <w:lvlText w:val=""/>
      <w:lvlJc w:val="left"/>
      <w:pPr>
        <w:ind w:left="339" w:hanging="339"/>
      </w:pPr>
      <w:rPr>
        <w:rFonts w:ascii="Symbol" w:eastAsia="Symbol" w:hAnsi="Symbol" w:cs="Symbol" w:hint="default"/>
        <w:b w:val="0"/>
        <w:bCs w:val="0"/>
        <w:i w:val="0"/>
        <w:iCs w:val="0"/>
        <w:spacing w:val="0"/>
        <w:w w:val="103"/>
        <w:sz w:val="18"/>
        <w:szCs w:val="18"/>
        <w:lang w:val="en-US" w:eastAsia="en-US" w:bidi="ar-SA"/>
      </w:rPr>
    </w:lvl>
    <w:lvl w:ilvl="1" w:tplc="7FFA047E">
      <w:numFmt w:val="bullet"/>
      <w:lvlText w:val=""/>
      <w:lvlJc w:val="left"/>
      <w:pPr>
        <w:ind w:left="852" w:hanging="339"/>
      </w:pPr>
      <w:rPr>
        <w:rFonts w:ascii="Symbol" w:eastAsia="Symbol" w:hAnsi="Symbol" w:cs="Symbol" w:hint="default"/>
        <w:b w:val="0"/>
        <w:bCs w:val="0"/>
        <w:i w:val="0"/>
        <w:iCs w:val="0"/>
        <w:spacing w:val="0"/>
        <w:w w:val="103"/>
        <w:sz w:val="18"/>
        <w:szCs w:val="18"/>
        <w:lang w:val="en-US" w:eastAsia="en-US" w:bidi="ar-SA"/>
      </w:rPr>
    </w:lvl>
    <w:lvl w:ilvl="2" w:tplc="998ADF7C">
      <w:numFmt w:val="bullet"/>
      <w:lvlText w:val="•"/>
      <w:lvlJc w:val="left"/>
      <w:pPr>
        <w:ind w:left="1893" w:hanging="339"/>
      </w:pPr>
      <w:rPr>
        <w:rFonts w:hint="default"/>
        <w:lang w:val="en-US" w:eastAsia="en-US" w:bidi="ar-SA"/>
      </w:rPr>
    </w:lvl>
    <w:lvl w:ilvl="3" w:tplc="3B3A7690">
      <w:numFmt w:val="bullet"/>
      <w:lvlText w:val="•"/>
      <w:lvlJc w:val="left"/>
      <w:pPr>
        <w:ind w:left="2926" w:hanging="339"/>
      </w:pPr>
      <w:rPr>
        <w:rFonts w:hint="default"/>
        <w:lang w:val="en-US" w:eastAsia="en-US" w:bidi="ar-SA"/>
      </w:rPr>
    </w:lvl>
    <w:lvl w:ilvl="4" w:tplc="E4DA040E">
      <w:numFmt w:val="bullet"/>
      <w:lvlText w:val="•"/>
      <w:lvlJc w:val="left"/>
      <w:pPr>
        <w:ind w:left="3960" w:hanging="339"/>
      </w:pPr>
      <w:rPr>
        <w:rFonts w:hint="default"/>
        <w:lang w:val="en-US" w:eastAsia="en-US" w:bidi="ar-SA"/>
      </w:rPr>
    </w:lvl>
    <w:lvl w:ilvl="5" w:tplc="097C4B72">
      <w:numFmt w:val="bullet"/>
      <w:lvlText w:val="•"/>
      <w:lvlJc w:val="left"/>
      <w:pPr>
        <w:ind w:left="4993" w:hanging="339"/>
      </w:pPr>
      <w:rPr>
        <w:rFonts w:hint="default"/>
        <w:lang w:val="en-US" w:eastAsia="en-US" w:bidi="ar-SA"/>
      </w:rPr>
    </w:lvl>
    <w:lvl w:ilvl="6" w:tplc="C5D07440">
      <w:numFmt w:val="bullet"/>
      <w:lvlText w:val="•"/>
      <w:lvlJc w:val="left"/>
      <w:pPr>
        <w:ind w:left="6026" w:hanging="339"/>
      </w:pPr>
      <w:rPr>
        <w:rFonts w:hint="default"/>
        <w:lang w:val="en-US" w:eastAsia="en-US" w:bidi="ar-SA"/>
      </w:rPr>
    </w:lvl>
    <w:lvl w:ilvl="7" w:tplc="5D70F0C8">
      <w:numFmt w:val="bullet"/>
      <w:lvlText w:val="•"/>
      <w:lvlJc w:val="left"/>
      <w:pPr>
        <w:ind w:left="7060" w:hanging="339"/>
      </w:pPr>
      <w:rPr>
        <w:rFonts w:hint="default"/>
        <w:lang w:val="en-US" w:eastAsia="en-US" w:bidi="ar-SA"/>
      </w:rPr>
    </w:lvl>
    <w:lvl w:ilvl="8" w:tplc="CBBA16F6">
      <w:numFmt w:val="bullet"/>
      <w:lvlText w:val="•"/>
      <w:lvlJc w:val="left"/>
      <w:pPr>
        <w:ind w:left="8093" w:hanging="339"/>
      </w:pPr>
      <w:rPr>
        <w:rFonts w:hint="default"/>
        <w:lang w:val="en-US" w:eastAsia="en-US" w:bidi="ar-SA"/>
      </w:rPr>
    </w:lvl>
  </w:abstractNum>
  <w:abstractNum w:abstractNumId="12" w15:restartNumberingAfterBreak="0">
    <w:nsid w:val="5F8670AA"/>
    <w:multiLevelType w:val="hybridMultilevel"/>
    <w:tmpl w:val="90B26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1D10FF"/>
    <w:multiLevelType w:val="hybridMultilevel"/>
    <w:tmpl w:val="F5705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E3600"/>
    <w:multiLevelType w:val="hybridMultilevel"/>
    <w:tmpl w:val="CEB82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E134A1"/>
    <w:multiLevelType w:val="hybridMultilevel"/>
    <w:tmpl w:val="D47086DA"/>
    <w:lvl w:ilvl="0" w:tplc="40090001">
      <w:start w:val="1"/>
      <w:numFmt w:val="bullet"/>
      <w:lvlText w:val=""/>
      <w:lvlJc w:val="left"/>
      <w:pPr>
        <w:ind w:left="895" w:hanging="360"/>
      </w:pPr>
      <w:rPr>
        <w:rFonts w:ascii="Symbol" w:hAnsi="Symbol" w:hint="default"/>
      </w:rPr>
    </w:lvl>
    <w:lvl w:ilvl="1" w:tplc="40090003" w:tentative="1">
      <w:start w:val="1"/>
      <w:numFmt w:val="bullet"/>
      <w:lvlText w:val="o"/>
      <w:lvlJc w:val="left"/>
      <w:pPr>
        <w:ind w:left="1615" w:hanging="360"/>
      </w:pPr>
      <w:rPr>
        <w:rFonts w:ascii="Courier New" w:hAnsi="Courier New" w:cs="Courier New" w:hint="default"/>
      </w:rPr>
    </w:lvl>
    <w:lvl w:ilvl="2" w:tplc="40090005" w:tentative="1">
      <w:start w:val="1"/>
      <w:numFmt w:val="bullet"/>
      <w:lvlText w:val=""/>
      <w:lvlJc w:val="left"/>
      <w:pPr>
        <w:ind w:left="2335" w:hanging="360"/>
      </w:pPr>
      <w:rPr>
        <w:rFonts w:ascii="Wingdings" w:hAnsi="Wingdings" w:hint="default"/>
      </w:rPr>
    </w:lvl>
    <w:lvl w:ilvl="3" w:tplc="40090001" w:tentative="1">
      <w:start w:val="1"/>
      <w:numFmt w:val="bullet"/>
      <w:lvlText w:val=""/>
      <w:lvlJc w:val="left"/>
      <w:pPr>
        <w:ind w:left="3055" w:hanging="360"/>
      </w:pPr>
      <w:rPr>
        <w:rFonts w:ascii="Symbol" w:hAnsi="Symbol" w:hint="default"/>
      </w:rPr>
    </w:lvl>
    <w:lvl w:ilvl="4" w:tplc="40090003" w:tentative="1">
      <w:start w:val="1"/>
      <w:numFmt w:val="bullet"/>
      <w:lvlText w:val="o"/>
      <w:lvlJc w:val="left"/>
      <w:pPr>
        <w:ind w:left="3775" w:hanging="360"/>
      </w:pPr>
      <w:rPr>
        <w:rFonts w:ascii="Courier New" w:hAnsi="Courier New" w:cs="Courier New" w:hint="default"/>
      </w:rPr>
    </w:lvl>
    <w:lvl w:ilvl="5" w:tplc="40090005" w:tentative="1">
      <w:start w:val="1"/>
      <w:numFmt w:val="bullet"/>
      <w:lvlText w:val=""/>
      <w:lvlJc w:val="left"/>
      <w:pPr>
        <w:ind w:left="4495" w:hanging="360"/>
      </w:pPr>
      <w:rPr>
        <w:rFonts w:ascii="Wingdings" w:hAnsi="Wingdings" w:hint="default"/>
      </w:rPr>
    </w:lvl>
    <w:lvl w:ilvl="6" w:tplc="40090001" w:tentative="1">
      <w:start w:val="1"/>
      <w:numFmt w:val="bullet"/>
      <w:lvlText w:val=""/>
      <w:lvlJc w:val="left"/>
      <w:pPr>
        <w:ind w:left="5215" w:hanging="360"/>
      </w:pPr>
      <w:rPr>
        <w:rFonts w:ascii="Symbol" w:hAnsi="Symbol" w:hint="default"/>
      </w:rPr>
    </w:lvl>
    <w:lvl w:ilvl="7" w:tplc="40090003" w:tentative="1">
      <w:start w:val="1"/>
      <w:numFmt w:val="bullet"/>
      <w:lvlText w:val="o"/>
      <w:lvlJc w:val="left"/>
      <w:pPr>
        <w:ind w:left="5935" w:hanging="360"/>
      </w:pPr>
      <w:rPr>
        <w:rFonts w:ascii="Courier New" w:hAnsi="Courier New" w:cs="Courier New" w:hint="default"/>
      </w:rPr>
    </w:lvl>
    <w:lvl w:ilvl="8" w:tplc="40090005" w:tentative="1">
      <w:start w:val="1"/>
      <w:numFmt w:val="bullet"/>
      <w:lvlText w:val=""/>
      <w:lvlJc w:val="left"/>
      <w:pPr>
        <w:ind w:left="6655" w:hanging="360"/>
      </w:pPr>
      <w:rPr>
        <w:rFonts w:ascii="Wingdings" w:hAnsi="Wingdings" w:hint="default"/>
      </w:rPr>
    </w:lvl>
  </w:abstractNum>
  <w:num w:numId="1" w16cid:durableId="262030448">
    <w:abstractNumId w:val="11"/>
  </w:num>
  <w:num w:numId="2" w16cid:durableId="157772779">
    <w:abstractNumId w:val="12"/>
  </w:num>
  <w:num w:numId="3" w16cid:durableId="799957331">
    <w:abstractNumId w:val="15"/>
  </w:num>
  <w:num w:numId="4" w16cid:durableId="1894542357">
    <w:abstractNumId w:val="8"/>
  </w:num>
  <w:num w:numId="5" w16cid:durableId="236597778">
    <w:abstractNumId w:val="7"/>
  </w:num>
  <w:num w:numId="6" w16cid:durableId="734084997">
    <w:abstractNumId w:val="0"/>
  </w:num>
  <w:num w:numId="7" w16cid:durableId="1729643713">
    <w:abstractNumId w:val="13"/>
  </w:num>
  <w:num w:numId="8" w16cid:durableId="61829354">
    <w:abstractNumId w:val="6"/>
  </w:num>
  <w:num w:numId="9" w16cid:durableId="2059741841">
    <w:abstractNumId w:val="9"/>
  </w:num>
  <w:num w:numId="10" w16cid:durableId="451439607">
    <w:abstractNumId w:val="10"/>
  </w:num>
  <w:num w:numId="11" w16cid:durableId="869956869">
    <w:abstractNumId w:val="14"/>
  </w:num>
  <w:num w:numId="12" w16cid:durableId="816410416">
    <w:abstractNumId w:val="5"/>
  </w:num>
  <w:num w:numId="13" w16cid:durableId="976761585">
    <w:abstractNumId w:val="1"/>
  </w:num>
  <w:num w:numId="14" w16cid:durableId="380594750">
    <w:abstractNumId w:val="3"/>
  </w:num>
  <w:num w:numId="15" w16cid:durableId="789278380">
    <w:abstractNumId w:val="4"/>
  </w:num>
  <w:num w:numId="16" w16cid:durableId="6493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19"/>
    <w:rsid w:val="00010C7A"/>
    <w:rsid w:val="00016473"/>
    <w:rsid w:val="000450D6"/>
    <w:rsid w:val="00053C8B"/>
    <w:rsid w:val="000557E4"/>
    <w:rsid w:val="00071D21"/>
    <w:rsid w:val="000A12F4"/>
    <w:rsid w:val="000B33B1"/>
    <w:rsid w:val="000F6E19"/>
    <w:rsid w:val="00113872"/>
    <w:rsid w:val="0014017D"/>
    <w:rsid w:val="00153558"/>
    <w:rsid w:val="00163FB6"/>
    <w:rsid w:val="0017398D"/>
    <w:rsid w:val="0019180A"/>
    <w:rsid w:val="001A51FC"/>
    <w:rsid w:val="001C3229"/>
    <w:rsid w:val="00206349"/>
    <w:rsid w:val="00232F38"/>
    <w:rsid w:val="00256B93"/>
    <w:rsid w:val="002720BE"/>
    <w:rsid w:val="002721BA"/>
    <w:rsid w:val="002B3B00"/>
    <w:rsid w:val="002B5112"/>
    <w:rsid w:val="00305258"/>
    <w:rsid w:val="00312745"/>
    <w:rsid w:val="0035617A"/>
    <w:rsid w:val="00362C63"/>
    <w:rsid w:val="00384A97"/>
    <w:rsid w:val="003B6E30"/>
    <w:rsid w:val="003F5A42"/>
    <w:rsid w:val="00421FC4"/>
    <w:rsid w:val="00431611"/>
    <w:rsid w:val="004630EA"/>
    <w:rsid w:val="004A0BBE"/>
    <w:rsid w:val="004A1931"/>
    <w:rsid w:val="004D0F53"/>
    <w:rsid w:val="004E3FE8"/>
    <w:rsid w:val="004F1EFD"/>
    <w:rsid w:val="004F281D"/>
    <w:rsid w:val="004F4488"/>
    <w:rsid w:val="004F4741"/>
    <w:rsid w:val="005014AF"/>
    <w:rsid w:val="00505DA9"/>
    <w:rsid w:val="005134D7"/>
    <w:rsid w:val="00531FAF"/>
    <w:rsid w:val="00537B68"/>
    <w:rsid w:val="00561170"/>
    <w:rsid w:val="005C1E60"/>
    <w:rsid w:val="005E68C3"/>
    <w:rsid w:val="00602A3C"/>
    <w:rsid w:val="006133DF"/>
    <w:rsid w:val="00636983"/>
    <w:rsid w:val="006376A3"/>
    <w:rsid w:val="00693461"/>
    <w:rsid w:val="00696792"/>
    <w:rsid w:val="006A4189"/>
    <w:rsid w:val="0075562E"/>
    <w:rsid w:val="00796130"/>
    <w:rsid w:val="007B35AA"/>
    <w:rsid w:val="00813FF2"/>
    <w:rsid w:val="0082116C"/>
    <w:rsid w:val="00835CEA"/>
    <w:rsid w:val="008B39F1"/>
    <w:rsid w:val="008C5EB9"/>
    <w:rsid w:val="008F1660"/>
    <w:rsid w:val="00912CC5"/>
    <w:rsid w:val="0094048B"/>
    <w:rsid w:val="00971112"/>
    <w:rsid w:val="00981F7A"/>
    <w:rsid w:val="009835BA"/>
    <w:rsid w:val="00985596"/>
    <w:rsid w:val="009865A2"/>
    <w:rsid w:val="00997566"/>
    <w:rsid w:val="009A2904"/>
    <w:rsid w:val="009B47BD"/>
    <w:rsid w:val="009C7961"/>
    <w:rsid w:val="009D6C93"/>
    <w:rsid w:val="009E3CB1"/>
    <w:rsid w:val="009E7119"/>
    <w:rsid w:val="00A03A46"/>
    <w:rsid w:val="00A45496"/>
    <w:rsid w:val="00A6722B"/>
    <w:rsid w:val="00A8457E"/>
    <w:rsid w:val="00A9541F"/>
    <w:rsid w:val="00AA4051"/>
    <w:rsid w:val="00AB3A6F"/>
    <w:rsid w:val="00AC1123"/>
    <w:rsid w:val="00AC7D3A"/>
    <w:rsid w:val="00AE73C1"/>
    <w:rsid w:val="00AF4DAB"/>
    <w:rsid w:val="00B04923"/>
    <w:rsid w:val="00B53A09"/>
    <w:rsid w:val="00B54255"/>
    <w:rsid w:val="00B826AE"/>
    <w:rsid w:val="00B85DCF"/>
    <w:rsid w:val="00BB1F75"/>
    <w:rsid w:val="00BB4D87"/>
    <w:rsid w:val="00BD2782"/>
    <w:rsid w:val="00BD6EF8"/>
    <w:rsid w:val="00C11868"/>
    <w:rsid w:val="00C20F9F"/>
    <w:rsid w:val="00C77DDC"/>
    <w:rsid w:val="00C83B3A"/>
    <w:rsid w:val="00CB6B62"/>
    <w:rsid w:val="00CC0444"/>
    <w:rsid w:val="00D25A5C"/>
    <w:rsid w:val="00D44E7A"/>
    <w:rsid w:val="00D47476"/>
    <w:rsid w:val="00D612B2"/>
    <w:rsid w:val="00D77C84"/>
    <w:rsid w:val="00D80229"/>
    <w:rsid w:val="00D81CD3"/>
    <w:rsid w:val="00D96848"/>
    <w:rsid w:val="00D97D37"/>
    <w:rsid w:val="00DC10F3"/>
    <w:rsid w:val="00DD3B0B"/>
    <w:rsid w:val="00E302F4"/>
    <w:rsid w:val="00EA442E"/>
    <w:rsid w:val="00EF2AE4"/>
    <w:rsid w:val="00F66F5D"/>
    <w:rsid w:val="00F9480C"/>
    <w:rsid w:val="00FB6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4A2BE"/>
  <w15:docId w15:val="{F0654FA7-4006-4A94-9552-8F2707D46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rsid w:val="00B85DCF"/>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13" w:hanging="338"/>
    </w:pPr>
    <w:rPr>
      <w:sz w:val="18"/>
      <w:szCs w:val="18"/>
    </w:rPr>
  </w:style>
  <w:style w:type="paragraph" w:styleId="ListParagraph">
    <w:name w:val="List Paragraph"/>
    <w:basedOn w:val="Normal"/>
    <w:uiPriority w:val="1"/>
    <w:qFormat/>
    <w:pPr>
      <w:ind w:left="513" w:hanging="338"/>
    </w:pPr>
  </w:style>
  <w:style w:type="paragraph" w:customStyle="1" w:styleId="TableParagraph">
    <w:name w:val="Table Paragraph"/>
    <w:basedOn w:val="Normal"/>
    <w:uiPriority w:val="1"/>
    <w:qFormat/>
    <w:pPr>
      <w:spacing w:before="37"/>
      <w:ind w:left="45"/>
    </w:pPr>
  </w:style>
  <w:style w:type="character" w:styleId="Hyperlink">
    <w:name w:val="Hyperlink"/>
    <w:basedOn w:val="DefaultParagraphFont"/>
    <w:uiPriority w:val="99"/>
    <w:unhideWhenUsed/>
    <w:rsid w:val="0082116C"/>
    <w:rPr>
      <w:color w:val="0000FF" w:themeColor="hyperlink"/>
      <w:u w:val="single"/>
    </w:rPr>
  </w:style>
  <w:style w:type="character" w:styleId="UnresolvedMention">
    <w:name w:val="Unresolved Mention"/>
    <w:basedOn w:val="DefaultParagraphFont"/>
    <w:uiPriority w:val="99"/>
    <w:semiHidden/>
    <w:unhideWhenUsed/>
    <w:rsid w:val="0082116C"/>
    <w:rPr>
      <w:color w:val="605E5C"/>
      <w:shd w:val="clear" w:color="auto" w:fill="E1DFDD"/>
    </w:rPr>
  </w:style>
  <w:style w:type="table" w:styleId="TableGrid">
    <w:name w:val="Table Grid"/>
    <w:basedOn w:val="TableNormal"/>
    <w:uiPriority w:val="39"/>
    <w:rsid w:val="00D81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5DCF"/>
    <w:rPr>
      <w:rFonts w:ascii="Times New Roman" w:eastAsia="Times New Roman" w:hAnsi="Times New Roman" w:cs="Times New Roman"/>
      <w:b/>
      <w:bCs/>
      <w:kern w:val="36"/>
      <w:sz w:val="48"/>
      <w:szCs w:val="48"/>
    </w:rPr>
  </w:style>
  <w:style w:type="character" w:customStyle="1" w:styleId="highlighted">
    <w:name w:val="highlighted"/>
    <w:basedOn w:val="DefaultParagraphFont"/>
    <w:rsid w:val="00B85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2753">
      <w:bodyDiv w:val="1"/>
      <w:marLeft w:val="0"/>
      <w:marRight w:val="0"/>
      <w:marTop w:val="0"/>
      <w:marBottom w:val="0"/>
      <w:divBdr>
        <w:top w:val="none" w:sz="0" w:space="0" w:color="auto"/>
        <w:left w:val="none" w:sz="0" w:space="0" w:color="auto"/>
        <w:bottom w:val="none" w:sz="0" w:space="0" w:color="auto"/>
        <w:right w:val="none" w:sz="0" w:space="0" w:color="auto"/>
      </w:divBdr>
    </w:div>
    <w:div w:id="1319311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D2A68-0465-4C31-9025-22858FB14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1065</Words>
  <Characters>6076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Microsoft Word - Smaran sai</vt:lpstr>
    </vt:vector>
  </TitlesOfParts>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Smaran sai</dc:title>
  <dc:creator>sai smaran</dc:creator>
  <cp:lastModifiedBy>saichandra Tatipamula</cp:lastModifiedBy>
  <cp:revision>2</cp:revision>
  <dcterms:created xsi:type="dcterms:W3CDTF">2025-12-23T16:46:00Z</dcterms:created>
  <dcterms:modified xsi:type="dcterms:W3CDTF">2025-12-23T16:46:00Z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2024-01-11T00:00:00Z</vt:filetime>
  </property>
  <property fmtid="{D5CDD505-2E9C-101B-9397-08002B2CF9AE}" pid="3" name="LastSaved">
    <vt:filetime>2024-03-26T00:00:00Z</vt:filetime>
  </property>
  <property fmtid="{D5CDD505-2E9C-101B-9397-08002B2CF9AE}" pid="4" name="Producer">
    <vt:lpwstr>Microsoft: Print To PDF</vt:lpwstr>
  </property>
  <property fmtid="{D5CDD505-2E9C-101B-9397-08002B2CF9AE}" pid="5" name="GrammarlyDocumentId">
    <vt:lpwstr>1e20f396d13de546670567b50d3472b54b6cbaf3caa2a26d6de3407824dcf939</vt:lpwstr>
  </property>
</Properties>
</file>