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37D618" w14:textId="7B1A865A" w:rsidR="00925CFD" w:rsidRDefault="00925CFD" w:rsidP="003E178F">
      <w:pPr>
        <w:pStyle w:val="NoSpacing"/>
        <w:pBdr>
          <w:bottom w:val="single" w:sz="12" w:space="1" w:color="auto"/>
        </w:pBdr>
        <w:tabs>
          <w:tab w:val="left" w:pos="90"/>
        </w:tabs>
        <w:ind w:left="-450" w:right="-540"/>
        <w:jc w:val="center"/>
        <w:rPr>
          <w:rFonts w:ascii="Segoe UI" w:hAnsi="Segoe UI" w:cs="Segoe UI"/>
          <w:b/>
          <w:bCs/>
          <w:sz w:val="20"/>
          <w:szCs w:val="20"/>
        </w:rPr>
      </w:pPr>
      <w:r w:rsidRPr="00925CFD">
        <w:rPr>
          <w:rFonts w:ascii="Segoe UI" w:hAnsi="Segoe UI" w:cs="Segoe UI"/>
          <w:b/>
          <w:bCs/>
          <w:sz w:val="20"/>
          <w:szCs w:val="20"/>
        </w:rPr>
        <w:t>Sameer Mohammed</w:t>
      </w:r>
    </w:p>
    <w:p w14:paraId="15799373" w14:textId="05652668" w:rsidR="00925CFD" w:rsidRDefault="009E0E92" w:rsidP="003E178F">
      <w:pPr>
        <w:pStyle w:val="NoSpacing"/>
        <w:pBdr>
          <w:bottom w:val="single" w:sz="12" w:space="1" w:color="auto"/>
        </w:pBdr>
        <w:tabs>
          <w:tab w:val="left" w:pos="90"/>
        </w:tabs>
        <w:ind w:left="-450" w:right="-540"/>
        <w:jc w:val="center"/>
        <w:rPr>
          <w:rFonts w:ascii="Segoe UI" w:hAnsi="Segoe UI" w:cs="Segoe UI"/>
          <w:b/>
          <w:bCs/>
          <w:sz w:val="20"/>
          <w:szCs w:val="20"/>
        </w:rPr>
      </w:pPr>
      <w:r w:rsidRPr="009E0E92">
        <w:rPr>
          <w:rFonts w:ascii="Segoe UI" w:hAnsi="Segoe UI" w:cs="Segoe UI"/>
          <w:b/>
          <w:bCs/>
          <w:sz w:val="20"/>
          <w:szCs w:val="20"/>
        </w:rPr>
        <w:t>2292313763</w:t>
      </w:r>
    </w:p>
    <w:p w14:paraId="7F44FE2C" w14:textId="209A80A3" w:rsidR="00925CFD" w:rsidRDefault="00537DCA" w:rsidP="003E178F">
      <w:pPr>
        <w:pStyle w:val="NoSpacing"/>
        <w:pBdr>
          <w:bottom w:val="single" w:sz="12" w:space="1" w:color="auto"/>
        </w:pBdr>
        <w:tabs>
          <w:tab w:val="left" w:pos="90"/>
        </w:tabs>
        <w:ind w:left="-450" w:right="-540"/>
        <w:jc w:val="center"/>
        <w:rPr>
          <w:rFonts w:ascii="Segoe UI" w:hAnsi="Segoe UI" w:cs="Segoe UI"/>
          <w:b/>
          <w:bCs/>
          <w:sz w:val="20"/>
          <w:szCs w:val="20"/>
        </w:rPr>
      </w:pPr>
      <w:r w:rsidRPr="00537DCA">
        <w:rPr>
          <w:rFonts w:ascii="Segoe UI" w:hAnsi="Segoe UI" w:cs="Segoe UI"/>
          <w:b/>
          <w:bCs/>
          <w:sz w:val="20"/>
          <w:szCs w:val="20"/>
        </w:rPr>
        <w:t>sameermohammed.de7@gmail.com</w:t>
      </w:r>
    </w:p>
    <w:p w14:paraId="56831996" w14:textId="77777777" w:rsidR="00925CFD" w:rsidRDefault="00925CFD" w:rsidP="003E178F">
      <w:pPr>
        <w:pStyle w:val="NoSpacing"/>
        <w:tabs>
          <w:tab w:val="left" w:pos="90"/>
        </w:tabs>
        <w:ind w:left="-450" w:right="-540"/>
        <w:jc w:val="both"/>
        <w:rPr>
          <w:rFonts w:ascii="Segoe UI" w:hAnsi="Segoe UI" w:cs="Segoe UI"/>
          <w:b/>
          <w:bCs/>
          <w:sz w:val="20"/>
          <w:szCs w:val="20"/>
        </w:rPr>
      </w:pPr>
    </w:p>
    <w:p w14:paraId="00000001" w14:textId="033CC400" w:rsidR="0033578D" w:rsidRPr="00EA4873" w:rsidRDefault="00000000" w:rsidP="003E178F">
      <w:pPr>
        <w:pStyle w:val="NoSpacing"/>
        <w:tabs>
          <w:tab w:val="left" w:pos="90"/>
        </w:tabs>
        <w:ind w:left="-450" w:right="-540"/>
        <w:jc w:val="both"/>
        <w:rPr>
          <w:rFonts w:ascii="Segoe UI" w:hAnsi="Segoe UI" w:cs="Segoe UI"/>
          <w:b/>
          <w:bCs/>
          <w:sz w:val="20"/>
          <w:szCs w:val="20"/>
        </w:rPr>
      </w:pPr>
      <w:r w:rsidRPr="00EA4873">
        <w:rPr>
          <w:rFonts w:ascii="Segoe UI" w:hAnsi="Segoe UI" w:cs="Segoe UI"/>
          <w:b/>
          <w:bCs/>
          <w:sz w:val="20"/>
          <w:szCs w:val="20"/>
        </w:rPr>
        <w:t>PROFESSIONAL SUMMARY</w:t>
      </w:r>
    </w:p>
    <w:p w14:paraId="00000002" w14:textId="387D902A" w:rsidR="0033578D" w:rsidRPr="00EA4873" w:rsidRDefault="00000000" w:rsidP="003E178F">
      <w:pPr>
        <w:pStyle w:val="NoSpacing"/>
        <w:numPr>
          <w:ilvl w:val="0"/>
          <w:numId w:val="5"/>
        </w:numPr>
        <w:tabs>
          <w:tab w:val="left" w:pos="90"/>
        </w:tabs>
        <w:ind w:left="-450" w:right="-540"/>
        <w:jc w:val="both"/>
        <w:rPr>
          <w:rFonts w:ascii="Segoe UI" w:hAnsi="Segoe UI" w:cs="Segoe UI"/>
          <w:sz w:val="20"/>
          <w:szCs w:val="20"/>
        </w:rPr>
      </w:pPr>
      <w:r w:rsidRPr="00EA4873">
        <w:rPr>
          <w:rFonts w:ascii="Segoe UI" w:hAnsi="Segoe UI" w:cs="Segoe UI"/>
          <w:sz w:val="20"/>
          <w:szCs w:val="20"/>
        </w:rPr>
        <w:t xml:space="preserve">Experienced Healthcare Data Engineer with </w:t>
      </w:r>
      <w:r w:rsidR="0077111A" w:rsidRPr="00EA4873">
        <w:rPr>
          <w:rFonts w:ascii="Segoe UI" w:hAnsi="Segoe UI" w:cs="Segoe UI"/>
          <w:sz w:val="20"/>
          <w:szCs w:val="20"/>
        </w:rPr>
        <w:t>3</w:t>
      </w:r>
      <w:r w:rsidRPr="00EA4873">
        <w:rPr>
          <w:rFonts w:ascii="Segoe UI" w:hAnsi="Segoe UI" w:cs="Segoe UI"/>
          <w:sz w:val="20"/>
          <w:szCs w:val="20"/>
        </w:rPr>
        <w:t>+ years of hands-on experience in designing, implementing, and maintaining secure, scalable, and automated ETL and ELT pipelines for healthcare data exchange, analytics, and compliance.</w:t>
      </w:r>
    </w:p>
    <w:p w14:paraId="00000003" w14:textId="77777777" w:rsidR="0033578D" w:rsidRPr="00EA4873" w:rsidRDefault="00000000" w:rsidP="003E178F">
      <w:pPr>
        <w:pStyle w:val="NoSpacing"/>
        <w:numPr>
          <w:ilvl w:val="0"/>
          <w:numId w:val="5"/>
        </w:numPr>
        <w:tabs>
          <w:tab w:val="left" w:pos="90"/>
        </w:tabs>
        <w:ind w:left="-450" w:right="-540"/>
        <w:jc w:val="both"/>
        <w:rPr>
          <w:rFonts w:ascii="Segoe UI" w:hAnsi="Segoe UI" w:cs="Segoe UI"/>
          <w:sz w:val="20"/>
          <w:szCs w:val="20"/>
        </w:rPr>
      </w:pPr>
      <w:r w:rsidRPr="00EA4873">
        <w:rPr>
          <w:rFonts w:ascii="Segoe UI" w:hAnsi="Segoe UI" w:cs="Segoe UI"/>
          <w:sz w:val="20"/>
          <w:szCs w:val="20"/>
        </w:rPr>
        <w:t>Specialized in processing complex healthcare EDI X12 transactions including 837 (Professional, Institutional, Dental), 835, 834, 270, and 271 across payer platforms such as Facets, QNXT, Amisys, and HealthEdge.</w:t>
      </w:r>
    </w:p>
    <w:p w14:paraId="00000004" w14:textId="77777777" w:rsidR="0033578D" w:rsidRPr="00EA4873" w:rsidRDefault="00000000" w:rsidP="003E178F">
      <w:pPr>
        <w:pStyle w:val="NoSpacing"/>
        <w:numPr>
          <w:ilvl w:val="0"/>
          <w:numId w:val="5"/>
        </w:numPr>
        <w:tabs>
          <w:tab w:val="left" w:pos="90"/>
        </w:tabs>
        <w:ind w:left="-450" w:right="-540"/>
        <w:jc w:val="both"/>
        <w:rPr>
          <w:rFonts w:ascii="Segoe UI" w:hAnsi="Segoe UI" w:cs="Segoe UI"/>
          <w:sz w:val="20"/>
          <w:szCs w:val="20"/>
        </w:rPr>
      </w:pPr>
      <w:r w:rsidRPr="00EA4873">
        <w:rPr>
          <w:rFonts w:ascii="Segoe UI" w:hAnsi="Segoe UI" w:cs="Segoe UI"/>
          <w:sz w:val="20"/>
          <w:szCs w:val="20"/>
        </w:rPr>
        <w:t>Proficient in extracting, transforming, and loading clinical, claims, pharmacy, and eligibility data from EMR/EHR platforms including Epic, Cerner, AthenaHealth, and Salesforce Health Cloud, using HL7, FHIR, and custom API integration.</w:t>
      </w:r>
    </w:p>
    <w:p w14:paraId="00000005" w14:textId="77777777" w:rsidR="0033578D" w:rsidRPr="00EA4873" w:rsidRDefault="00000000" w:rsidP="003E178F">
      <w:pPr>
        <w:pStyle w:val="NoSpacing"/>
        <w:numPr>
          <w:ilvl w:val="0"/>
          <w:numId w:val="5"/>
        </w:numPr>
        <w:tabs>
          <w:tab w:val="left" w:pos="90"/>
        </w:tabs>
        <w:ind w:left="-450" w:right="-540"/>
        <w:jc w:val="both"/>
        <w:rPr>
          <w:rFonts w:ascii="Segoe UI" w:hAnsi="Segoe UI" w:cs="Segoe UI"/>
          <w:sz w:val="20"/>
          <w:szCs w:val="20"/>
        </w:rPr>
      </w:pPr>
      <w:r w:rsidRPr="00EA4873">
        <w:rPr>
          <w:rFonts w:ascii="Segoe UI" w:hAnsi="Segoe UI" w:cs="Segoe UI"/>
          <w:sz w:val="20"/>
          <w:szCs w:val="20"/>
        </w:rPr>
        <w:t>Skilled in designing real-time and batch ingestion pipelines using Apache Kafka, Apache Spark, AWS Glue, Azure Data Factory, and Databricks, supporting use cases such as claim adjudication, eligibility verification, and encounter tracking.</w:t>
      </w:r>
    </w:p>
    <w:p w14:paraId="00000006" w14:textId="77777777" w:rsidR="0033578D" w:rsidRPr="00EA4873" w:rsidRDefault="00000000" w:rsidP="003E178F">
      <w:pPr>
        <w:pStyle w:val="NoSpacing"/>
        <w:numPr>
          <w:ilvl w:val="0"/>
          <w:numId w:val="5"/>
        </w:numPr>
        <w:tabs>
          <w:tab w:val="left" w:pos="90"/>
        </w:tabs>
        <w:ind w:left="-450" w:right="-540"/>
        <w:jc w:val="both"/>
        <w:rPr>
          <w:rFonts w:ascii="Segoe UI" w:hAnsi="Segoe UI" w:cs="Segoe UI"/>
          <w:sz w:val="20"/>
          <w:szCs w:val="20"/>
        </w:rPr>
      </w:pPr>
      <w:r w:rsidRPr="00EA4873">
        <w:rPr>
          <w:rFonts w:ascii="Segoe UI" w:hAnsi="Segoe UI" w:cs="Segoe UI"/>
          <w:sz w:val="20"/>
          <w:szCs w:val="20"/>
        </w:rPr>
        <w:t>Experienced with Snowflake, Azure Synapse, and Amazon Redshift for data warehousing, analytics, data lake design, and development of HIPAA-compliant storage and compute environments.</w:t>
      </w:r>
    </w:p>
    <w:p w14:paraId="00000007" w14:textId="77777777" w:rsidR="0033578D" w:rsidRPr="00EA4873" w:rsidRDefault="00000000" w:rsidP="003E178F">
      <w:pPr>
        <w:pStyle w:val="NoSpacing"/>
        <w:numPr>
          <w:ilvl w:val="0"/>
          <w:numId w:val="5"/>
        </w:numPr>
        <w:tabs>
          <w:tab w:val="left" w:pos="90"/>
        </w:tabs>
        <w:ind w:left="-450" w:right="-540"/>
        <w:jc w:val="both"/>
        <w:rPr>
          <w:rFonts w:ascii="Segoe UI" w:hAnsi="Segoe UI" w:cs="Segoe UI"/>
          <w:sz w:val="20"/>
          <w:szCs w:val="20"/>
        </w:rPr>
      </w:pPr>
      <w:r w:rsidRPr="00EA4873">
        <w:rPr>
          <w:rFonts w:ascii="Segoe UI" w:hAnsi="Segoe UI" w:cs="Segoe UI"/>
          <w:sz w:val="20"/>
          <w:szCs w:val="20"/>
        </w:rPr>
        <w:t>Strong command of SQL, Python, Scala, and Bash for data wrangling, data validation, schema transformation, and orchestrated workflow execution.</w:t>
      </w:r>
    </w:p>
    <w:p w14:paraId="00000008" w14:textId="77777777" w:rsidR="0033578D" w:rsidRPr="00EA4873" w:rsidRDefault="00000000" w:rsidP="003E178F">
      <w:pPr>
        <w:pStyle w:val="NoSpacing"/>
        <w:numPr>
          <w:ilvl w:val="0"/>
          <w:numId w:val="5"/>
        </w:numPr>
        <w:tabs>
          <w:tab w:val="left" w:pos="90"/>
        </w:tabs>
        <w:ind w:left="-450" w:right="-540"/>
        <w:jc w:val="both"/>
        <w:rPr>
          <w:rFonts w:ascii="Segoe UI" w:hAnsi="Segoe UI" w:cs="Segoe UI"/>
          <w:sz w:val="20"/>
          <w:szCs w:val="20"/>
        </w:rPr>
      </w:pPr>
      <w:r w:rsidRPr="00EA4873">
        <w:rPr>
          <w:rFonts w:ascii="Segoe UI" w:hAnsi="Segoe UI" w:cs="Segoe UI"/>
          <w:sz w:val="20"/>
          <w:szCs w:val="20"/>
        </w:rPr>
        <w:t>Built modular transformation layers using dbt (data build tool), enabling version-controlled deployment of data models, documentation, testing, and integration with metadata tools such as Collibra.</w:t>
      </w:r>
    </w:p>
    <w:p w14:paraId="00000009" w14:textId="77777777" w:rsidR="0033578D" w:rsidRPr="00EA4873" w:rsidRDefault="00000000" w:rsidP="003E178F">
      <w:pPr>
        <w:pStyle w:val="NoSpacing"/>
        <w:numPr>
          <w:ilvl w:val="0"/>
          <w:numId w:val="5"/>
        </w:numPr>
        <w:tabs>
          <w:tab w:val="left" w:pos="90"/>
        </w:tabs>
        <w:ind w:left="-450" w:right="-540"/>
        <w:jc w:val="both"/>
        <w:rPr>
          <w:rFonts w:ascii="Segoe UI" w:hAnsi="Segoe UI" w:cs="Segoe UI"/>
          <w:sz w:val="20"/>
          <w:szCs w:val="20"/>
        </w:rPr>
      </w:pPr>
      <w:r w:rsidRPr="00EA4873">
        <w:rPr>
          <w:rFonts w:ascii="Segoe UI" w:hAnsi="Segoe UI" w:cs="Segoe UI"/>
          <w:sz w:val="20"/>
          <w:szCs w:val="20"/>
        </w:rPr>
        <w:t>Implemented complex data governance controls including PHI and PII masking, tokenization, row-level security, access control, encryption at rest and in transit, and audit trail logging.</w:t>
      </w:r>
    </w:p>
    <w:p w14:paraId="0000000A" w14:textId="77777777" w:rsidR="0033578D" w:rsidRPr="00EA4873" w:rsidRDefault="00000000" w:rsidP="003E178F">
      <w:pPr>
        <w:pStyle w:val="NoSpacing"/>
        <w:numPr>
          <w:ilvl w:val="0"/>
          <w:numId w:val="5"/>
        </w:numPr>
        <w:tabs>
          <w:tab w:val="left" w:pos="90"/>
        </w:tabs>
        <w:ind w:left="-450" w:right="-540"/>
        <w:jc w:val="both"/>
        <w:rPr>
          <w:rFonts w:ascii="Segoe UI" w:hAnsi="Segoe UI" w:cs="Segoe UI"/>
          <w:sz w:val="20"/>
          <w:szCs w:val="20"/>
        </w:rPr>
      </w:pPr>
      <w:r w:rsidRPr="00EA4873">
        <w:rPr>
          <w:rFonts w:ascii="Segoe UI" w:hAnsi="Segoe UI" w:cs="Segoe UI"/>
          <w:sz w:val="20"/>
          <w:szCs w:val="20"/>
        </w:rPr>
        <w:t>Integrated and automated regulatory reporting pipelines for CMS, NCQA, T-MSIS, RAF, and HEDIS, aligning with federal and state reporting formats and compliance protocols.</w:t>
      </w:r>
    </w:p>
    <w:p w14:paraId="0000000B" w14:textId="77777777" w:rsidR="0033578D" w:rsidRPr="00EA4873" w:rsidRDefault="00000000" w:rsidP="003E178F">
      <w:pPr>
        <w:pStyle w:val="NoSpacing"/>
        <w:numPr>
          <w:ilvl w:val="0"/>
          <w:numId w:val="5"/>
        </w:numPr>
        <w:tabs>
          <w:tab w:val="left" w:pos="90"/>
        </w:tabs>
        <w:ind w:left="-450" w:right="-540"/>
        <w:jc w:val="both"/>
        <w:rPr>
          <w:rFonts w:ascii="Segoe UI" w:hAnsi="Segoe UI" w:cs="Segoe UI"/>
          <w:sz w:val="20"/>
          <w:szCs w:val="20"/>
        </w:rPr>
      </w:pPr>
      <w:r w:rsidRPr="00EA4873">
        <w:rPr>
          <w:rFonts w:ascii="Segoe UI" w:hAnsi="Segoe UI" w:cs="Segoe UI"/>
          <w:sz w:val="20"/>
          <w:szCs w:val="20"/>
        </w:rPr>
        <w:t>Created automated ingestion and validation workflows using Apache NiFi, SSIS, and custom Python frameworks to parse inbound 837/835/834 files, validate X12 loops, and route errors to exception handling layers.</w:t>
      </w:r>
    </w:p>
    <w:p w14:paraId="0000000C" w14:textId="77777777" w:rsidR="0033578D" w:rsidRPr="00EA4873" w:rsidRDefault="00000000" w:rsidP="003E178F">
      <w:pPr>
        <w:pStyle w:val="NoSpacing"/>
        <w:numPr>
          <w:ilvl w:val="0"/>
          <w:numId w:val="5"/>
        </w:numPr>
        <w:tabs>
          <w:tab w:val="left" w:pos="90"/>
        </w:tabs>
        <w:ind w:left="-450" w:right="-540"/>
        <w:jc w:val="both"/>
        <w:rPr>
          <w:rFonts w:ascii="Segoe UI" w:hAnsi="Segoe UI" w:cs="Segoe UI"/>
          <w:sz w:val="20"/>
          <w:szCs w:val="20"/>
        </w:rPr>
      </w:pPr>
      <w:r w:rsidRPr="00EA4873">
        <w:rPr>
          <w:rFonts w:ascii="Segoe UI" w:hAnsi="Segoe UI" w:cs="Segoe UI"/>
          <w:sz w:val="20"/>
          <w:szCs w:val="20"/>
        </w:rPr>
        <w:t>Experience working with HL7 v2.x, HL7 FHIR R4, X12 5010, NCPDP, UB-04, and CMS encounter formats within payer and provider interoperability environments.</w:t>
      </w:r>
    </w:p>
    <w:p w14:paraId="0000000D" w14:textId="77777777" w:rsidR="0033578D" w:rsidRPr="00EA4873" w:rsidRDefault="00000000" w:rsidP="003E178F">
      <w:pPr>
        <w:pStyle w:val="NoSpacing"/>
        <w:numPr>
          <w:ilvl w:val="0"/>
          <w:numId w:val="5"/>
        </w:numPr>
        <w:tabs>
          <w:tab w:val="left" w:pos="90"/>
        </w:tabs>
        <w:ind w:left="-450" w:right="-540"/>
        <w:jc w:val="both"/>
        <w:rPr>
          <w:rFonts w:ascii="Segoe UI" w:hAnsi="Segoe UI" w:cs="Segoe UI"/>
          <w:sz w:val="20"/>
          <w:szCs w:val="20"/>
        </w:rPr>
      </w:pPr>
      <w:r w:rsidRPr="00EA4873">
        <w:rPr>
          <w:rFonts w:ascii="Segoe UI" w:hAnsi="Segoe UI" w:cs="Segoe UI"/>
          <w:sz w:val="20"/>
          <w:szCs w:val="20"/>
        </w:rPr>
        <w:t>Hands-on with healthcare domain tools including Mirth Connect, Postman, EDI analyzers, ICD-10/CPT validation engines, CMS NPPES/NPI Registry, and plan hierarchy databases.</w:t>
      </w:r>
    </w:p>
    <w:p w14:paraId="0000000E" w14:textId="77777777" w:rsidR="0033578D" w:rsidRPr="00EA4873" w:rsidRDefault="00000000" w:rsidP="003E178F">
      <w:pPr>
        <w:pStyle w:val="NoSpacing"/>
        <w:numPr>
          <w:ilvl w:val="0"/>
          <w:numId w:val="5"/>
        </w:numPr>
        <w:tabs>
          <w:tab w:val="left" w:pos="90"/>
        </w:tabs>
        <w:ind w:left="-450" w:right="-540"/>
        <w:jc w:val="both"/>
        <w:rPr>
          <w:rFonts w:ascii="Segoe UI" w:hAnsi="Segoe UI" w:cs="Segoe UI"/>
          <w:sz w:val="20"/>
          <w:szCs w:val="20"/>
        </w:rPr>
      </w:pPr>
      <w:r w:rsidRPr="00EA4873">
        <w:rPr>
          <w:rFonts w:ascii="Segoe UI" w:hAnsi="Segoe UI" w:cs="Segoe UI"/>
          <w:sz w:val="20"/>
          <w:szCs w:val="20"/>
        </w:rPr>
        <w:t>Engineered eligibility and enrollment data flows for Medicaid and commercial plans using 834 feeds with member matching, retroactive coverage reconciliation, and payer-plan mapping logic.</w:t>
      </w:r>
    </w:p>
    <w:p w14:paraId="0000000F" w14:textId="77777777" w:rsidR="0033578D" w:rsidRPr="00EA4873" w:rsidRDefault="00000000" w:rsidP="003E178F">
      <w:pPr>
        <w:pStyle w:val="NoSpacing"/>
        <w:numPr>
          <w:ilvl w:val="0"/>
          <w:numId w:val="5"/>
        </w:numPr>
        <w:tabs>
          <w:tab w:val="left" w:pos="90"/>
        </w:tabs>
        <w:ind w:left="-450" w:right="-540"/>
        <w:jc w:val="both"/>
        <w:rPr>
          <w:rFonts w:ascii="Segoe UI" w:hAnsi="Segoe UI" w:cs="Segoe UI"/>
          <w:sz w:val="20"/>
          <w:szCs w:val="20"/>
        </w:rPr>
      </w:pPr>
      <w:r w:rsidRPr="00EA4873">
        <w:rPr>
          <w:rFonts w:ascii="Segoe UI" w:hAnsi="Segoe UI" w:cs="Segoe UI"/>
          <w:sz w:val="20"/>
          <w:szCs w:val="20"/>
        </w:rPr>
        <w:t>Supported payer-provider data exchange workflows including claim status updates, remittance advice, encounter submissions, and scheduling integration through HL7 messages and RESTful APIs.</w:t>
      </w:r>
    </w:p>
    <w:p w14:paraId="00000010" w14:textId="77777777" w:rsidR="0033578D" w:rsidRPr="00EA4873" w:rsidRDefault="00000000" w:rsidP="003E178F">
      <w:pPr>
        <w:pStyle w:val="NoSpacing"/>
        <w:numPr>
          <w:ilvl w:val="0"/>
          <w:numId w:val="5"/>
        </w:numPr>
        <w:tabs>
          <w:tab w:val="left" w:pos="90"/>
        </w:tabs>
        <w:ind w:left="-450" w:right="-540"/>
        <w:jc w:val="both"/>
        <w:rPr>
          <w:rFonts w:ascii="Segoe UI" w:hAnsi="Segoe UI" w:cs="Segoe UI"/>
          <w:sz w:val="20"/>
          <w:szCs w:val="20"/>
        </w:rPr>
      </w:pPr>
      <w:r w:rsidRPr="00EA4873">
        <w:rPr>
          <w:rFonts w:ascii="Segoe UI" w:hAnsi="Segoe UI" w:cs="Segoe UI"/>
          <w:sz w:val="20"/>
          <w:szCs w:val="20"/>
        </w:rPr>
        <w:t>Developed ETL frameworks for pharmacy claims, Rx eligibility, formulary mapping, and NDC crosswalk standardization to support Medicare Part D, MTM, and PBM analytics.</w:t>
      </w:r>
    </w:p>
    <w:p w14:paraId="00000011" w14:textId="77777777" w:rsidR="0033578D" w:rsidRPr="00EA4873" w:rsidRDefault="00000000" w:rsidP="003E178F">
      <w:pPr>
        <w:pStyle w:val="NoSpacing"/>
        <w:numPr>
          <w:ilvl w:val="0"/>
          <w:numId w:val="5"/>
        </w:numPr>
        <w:tabs>
          <w:tab w:val="left" w:pos="90"/>
        </w:tabs>
        <w:ind w:left="-450" w:right="-540"/>
        <w:jc w:val="both"/>
        <w:rPr>
          <w:rFonts w:ascii="Segoe UI" w:hAnsi="Segoe UI" w:cs="Segoe UI"/>
          <w:sz w:val="20"/>
          <w:szCs w:val="20"/>
        </w:rPr>
      </w:pPr>
      <w:r w:rsidRPr="00EA4873">
        <w:rPr>
          <w:rFonts w:ascii="Segoe UI" w:hAnsi="Segoe UI" w:cs="Segoe UI"/>
          <w:sz w:val="20"/>
          <w:szCs w:val="20"/>
        </w:rPr>
        <w:t>Integrated data quality tools and frameworks into CI/CD pipelines using GitHub Actions, Jenkins, Confluence, and Jira, ensuring continuous delivery and monitoring of healthcare data pipelines.</w:t>
      </w:r>
    </w:p>
    <w:p w14:paraId="00000012" w14:textId="77777777" w:rsidR="0033578D" w:rsidRPr="00EA4873" w:rsidRDefault="00000000" w:rsidP="003E178F">
      <w:pPr>
        <w:pStyle w:val="NoSpacing"/>
        <w:numPr>
          <w:ilvl w:val="0"/>
          <w:numId w:val="5"/>
        </w:numPr>
        <w:tabs>
          <w:tab w:val="left" w:pos="90"/>
        </w:tabs>
        <w:ind w:left="-450" w:right="-540"/>
        <w:jc w:val="both"/>
        <w:rPr>
          <w:rFonts w:ascii="Segoe UI" w:hAnsi="Segoe UI" w:cs="Segoe UI"/>
          <w:sz w:val="20"/>
          <w:szCs w:val="20"/>
        </w:rPr>
      </w:pPr>
      <w:r w:rsidRPr="00EA4873">
        <w:rPr>
          <w:rFonts w:ascii="Segoe UI" w:hAnsi="Segoe UI" w:cs="Segoe UI"/>
          <w:sz w:val="20"/>
          <w:szCs w:val="20"/>
        </w:rPr>
        <w:t>Delivered analytics-ready datasets and curated marts for actuarial, financial, clinical, operational, and population health dashboards using Power BI, Tableau, and Looker.</w:t>
      </w:r>
    </w:p>
    <w:p w14:paraId="00000013" w14:textId="77777777" w:rsidR="0033578D" w:rsidRPr="00EA4873" w:rsidRDefault="00000000" w:rsidP="003E178F">
      <w:pPr>
        <w:pStyle w:val="NoSpacing"/>
        <w:numPr>
          <w:ilvl w:val="0"/>
          <w:numId w:val="5"/>
        </w:numPr>
        <w:tabs>
          <w:tab w:val="left" w:pos="90"/>
        </w:tabs>
        <w:ind w:left="-450" w:right="-540"/>
        <w:jc w:val="both"/>
        <w:rPr>
          <w:rFonts w:ascii="Segoe UI" w:hAnsi="Segoe UI" w:cs="Segoe UI"/>
          <w:sz w:val="20"/>
          <w:szCs w:val="20"/>
        </w:rPr>
      </w:pPr>
      <w:r w:rsidRPr="00EA4873">
        <w:rPr>
          <w:rFonts w:ascii="Segoe UI" w:hAnsi="Segoe UI" w:cs="Segoe UI"/>
          <w:sz w:val="20"/>
          <w:szCs w:val="20"/>
        </w:rPr>
        <w:t>Conducted root cause analysis for claim rejections, invalid encounters, and eligibility mismatches using rule engines, audit logs, and historical data comparisons in Databricks and Snowflake.</w:t>
      </w:r>
    </w:p>
    <w:p w14:paraId="00000026" w14:textId="77777777" w:rsidR="0033578D" w:rsidRPr="00EA4873" w:rsidRDefault="0033578D" w:rsidP="003E178F">
      <w:pPr>
        <w:pStyle w:val="NoSpacing"/>
        <w:tabs>
          <w:tab w:val="left" w:pos="90"/>
        </w:tabs>
        <w:ind w:left="-450" w:right="-540"/>
        <w:jc w:val="both"/>
        <w:rPr>
          <w:rFonts w:ascii="Segoe UI" w:hAnsi="Segoe UI" w:cs="Segoe UI"/>
          <w:sz w:val="20"/>
          <w:szCs w:val="20"/>
        </w:rPr>
      </w:pPr>
    </w:p>
    <w:p w14:paraId="00000027" w14:textId="6F6554E0" w:rsidR="0033578D" w:rsidRDefault="00000000" w:rsidP="003E178F">
      <w:pPr>
        <w:pStyle w:val="NoSpacing"/>
        <w:tabs>
          <w:tab w:val="left" w:pos="90"/>
        </w:tabs>
        <w:ind w:left="-450" w:right="-540"/>
        <w:jc w:val="both"/>
        <w:rPr>
          <w:rFonts w:ascii="Segoe UI" w:hAnsi="Segoe UI" w:cs="Segoe UI"/>
          <w:b/>
          <w:bCs/>
          <w:sz w:val="20"/>
          <w:szCs w:val="20"/>
        </w:rPr>
      </w:pPr>
      <w:r w:rsidRPr="00EA4873">
        <w:rPr>
          <w:rFonts w:ascii="Segoe UI" w:hAnsi="Segoe UI" w:cs="Segoe UI"/>
          <w:b/>
          <w:bCs/>
          <w:sz w:val="20"/>
          <w:szCs w:val="20"/>
        </w:rPr>
        <w:t xml:space="preserve">South Carolina Department of Health (SCDHHS) Columbia, SC                          </w:t>
      </w:r>
      <w:r w:rsidR="00925CFD">
        <w:rPr>
          <w:rFonts w:ascii="Segoe UI" w:hAnsi="Segoe UI" w:cs="Segoe UI"/>
          <w:b/>
          <w:bCs/>
          <w:sz w:val="20"/>
          <w:szCs w:val="20"/>
        </w:rPr>
        <w:t xml:space="preserve">  </w:t>
      </w:r>
      <w:r w:rsidR="00D620DA">
        <w:rPr>
          <w:rFonts w:ascii="Segoe UI" w:hAnsi="Segoe UI" w:cs="Segoe UI"/>
          <w:b/>
          <w:bCs/>
          <w:sz w:val="20"/>
          <w:szCs w:val="20"/>
        </w:rPr>
        <w:t xml:space="preserve">    </w:t>
      </w:r>
      <w:r w:rsidR="00930D30">
        <w:rPr>
          <w:rFonts w:ascii="Segoe UI" w:hAnsi="Segoe UI" w:cs="Segoe UI"/>
          <w:b/>
          <w:bCs/>
          <w:sz w:val="20"/>
          <w:szCs w:val="20"/>
        </w:rPr>
        <w:t xml:space="preserve">                 </w:t>
      </w:r>
      <w:r w:rsidR="00D620DA">
        <w:rPr>
          <w:rFonts w:ascii="Segoe UI" w:hAnsi="Segoe UI" w:cs="Segoe UI"/>
          <w:b/>
          <w:bCs/>
          <w:sz w:val="20"/>
          <w:szCs w:val="20"/>
        </w:rPr>
        <w:t xml:space="preserve"> </w:t>
      </w:r>
      <w:r w:rsidR="00925CFD">
        <w:rPr>
          <w:rFonts w:ascii="Segoe UI" w:hAnsi="Segoe UI" w:cs="Segoe UI"/>
          <w:b/>
          <w:bCs/>
          <w:sz w:val="20"/>
          <w:szCs w:val="20"/>
        </w:rPr>
        <w:t xml:space="preserve">  </w:t>
      </w:r>
      <w:r w:rsidR="0077111A" w:rsidRPr="00EA4873">
        <w:rPr>
          <w:rFonts w:ascii="Segoe UI" w:hAnsi="Segoe UI" w:cs="Segoe UI"/>
          <w:b/>
          <w:bCs/>
          <w:sz w:val="20"/>
          <w:szCs w:val="20"/>
        </w:rPr>
        <w:t>June</w:t>
      </w:r>
      <w:r w:rsidRPr="00EA4873">
        <w:rPr>
          <w:rFonts w:ascii="Segoe UI" w:hAnsi="Segoe UI" w:cs="Segoe UI"/>
          <w:b/>
          <w:bCs/>
          <w:sz w:val="20"/>
          <w:szCs w:val="20"/>
        </w:rPr>
        <w:t xml:space="preserve"> 202</w:t>
      </w:r>
      <w:r w:rsidR="0077111A" w:rsidRPr="00EA4873">
        <w:rPr>
          <w:rFonts w:ascii="Segoe UI" w:hAnsi="Segoe UI" w:cs="Segoe UI"/>
          <w:b/>
          <w:bCs/>
          <w:sz w:val="20"/>
          <w:szCs w:val="20"/>
        </w:rPr>
        <w:t>4</w:t>
      </w:r>
      <w:r w:rsidRPr="00EA4873">
        <w:rPr>
          <w:rFonts w:ascii="Segoe UI" w:hAnsi="Segoe UI" w:cs="Segoe UI"/>
          <w:b/>
          <w:bCs/>
          <w:sz w:val="20"/>
          <w:szCs w:val="20"/>
        </w:rPr>
        <w:t xml:space="preserve"> – </w:t>
      </w:r>
      <w:r w:rsidR="0077111A" w:rsidRPr="00EA4873">
        <w:rPr>
          <w:rFonts w:ascii="Segoe UI" w:hAnsi="Segoe UI" w:cs="Segoe UI"/>
          <w:b/>
          <w:bCs/>
          <w:sz w:val="20"/>
          <w:szCs w:val="20"/>
        </w:rPr>
        <w:t>Present</w:t>
      </w:r>
    </w:p>
    <w:p w14:paraId="35BF0972" w14:textId="7C52CBC4" w:rsidR="00925CFD" w:rsidRDefault="00925CFD" w:rsidP="003E178F">
      <w:pPr>
        <w:pStyle w:val="NoSpacing"/>
        <w:tabs>
          <w:tab w:val="left" w:pos="90"/>
        </w:tabs>
        <w:ind w:left="-450" w:right="-540"/>
        <w:jc w:val="both"/>
        <w:rPr>
          <w:rFonts w:ascii="Segoe UI" w:hAnsi="Segoe UI" w:cs="Segoe UI"/>
          <w:b/>
          <w:bCs/>
          <w:sz w:val="20"/>
          <w:szCs w:val="20"/>
        </w:rPr>
      </w:pPr>
      <w:r>
        <w:rPr>
          <w:rFonts w:ascii="Segoe UI" w:hAnsi="Segoe UI" w:cs="Segoe UI"/>
          <w:b/>
          <w:bCs/>
          <w:sz w:val="20"/>
          <w:szCs w:val="20"/>
        </w:rPr>
        <w:t>Data Engineer</w:t>
      </w:r>
    </w:p>
    <w:p w14:paraId="76DCDDB1" w14:textId="77777777" w:rsidR="00925CFD" w:rsidRPr="00EA4873" w:rsidRDefault="00925CFD" w:rsidP="003E178F">
      <w:pPr>
        <w:pStyle w:val="NoSpacing"/>
        <w:tabs>
          <w:tab w:val="left" w:pos="90"/>
        </w:tabs>
        <w:ind w:left="-450" w:right="-540"/>
        <w:jc w:val="both"/>
        <w:rPr>
          <w:rFonts w:ascii="Segoe UI" w:hAnsi="Segoe UI" w:cs="Segoe UI"/>
          <w:b/>
          <w:bCs/>
          <w:sz w:val="20"/>
          <w:szCs w:val="20"/>
        </w:rPr>
      </w:pPr>
    </w:p>
    <w:p w14:paraId="00000028" w14:textId="77777777" w:rsidR="0033578D" w:rsidRPr="00302E75" w:rsidRDefault="00000000" w:rsidP="003E178F">
      <w:pPr>
        <w:pStyle w:val="NoSpacing"/>
        <w:tabs>
          <w:tab w:val="left" w:pos="90"/>
        </w:tabs>
        <w:ind w:left="-450" w:right="-540"/>
        <w:jc w:val="both"/>
        <w:rPr>
          <w:rFonts w:ascii="Segoe UI" w:hAnsi="Segoe UI" w:cs="Segoe UI"/>
          <w:b/>
          <w:bCs/>
          <w:sz w:val="20"/>
          <w:szCs w:val="20"/>
        </w:rPr>
      </w:pPr>
      <w:r w:rsidRPr="00302E75">
        <w:rPr>
          <w:rFonts w:ascii="Segoe UI" w:hAnsi="Segoe UI" w:cs="Segoe UI"/>
          <w:b/>
          <w:bCs/>
          <w:sz w:val="20"/>
          <w:szCs w:val="20"/>
        </w:rPr>
        <w:t>Led real-time 270/271 eligibility inquiry integrations between state-contracted clinics and Medicaid systems by using Azure Event Grid and ADF to ingest HL7 messages and route responses with up-to-date member coverage status.</w:t>
      </w:r>
    </w:p>
    <w:p w14:paraId="485AD8A1" w14:textId="77777777" w:rsidR="00D159DA" w:rsidRPr="00EA4873" w:rsidRDefault="00D159DA" w:rsidP="003E178F">
      <w:pPr>
        <w:pStyle w:val="NoSpacing"/>
        <w:tabs>
          <w:tab w:val="left" w:pos="90"/>
        </w:tabs>
        <w:ind w:left="-450" w:right="-540"/>
        <w:jc w:val="both"/>
        <w:rPr>
          <w:rFonts w:ascii="Segoe UI" w:hAnsi="Segoe UI" w:cs="Segoe UI"/>
          <w:sz w:val="20"/>
          <w:szCs w:val="20"/>
        </w:rPr>
      </w:pPr>
    </w:p>
    <w:p w14:paraId="00000029" w14:textId="77777777" w:rsidR="0033578D" w:rsidRPr="00EA4873" w:rsidRDefault="00000000" w:rsidP="003E178F">
      <w:pPr>
        <w:pStyle w:val="NoSpacing"/>
        <w:numPr>
          <w:ilvl w:val="0"/>
          <w:numId w:val="7"/>
        </w:numPr>
        <w:tabs>
          <w:tab w:val="left" w:pos="90"/>
        </w:tabs>
        <w:ind w:left="-450" w:right="-540"/>
        <w:jc w:val="both"/>
        <w:rPr>
          <w:rFonts w:ascii="Segoe UI" w:hAnsi="Segoe UI" w:cs="Segoe UI"/>
          <w:sz w:val="20"/>
          <w:szCs w:val="20"/>
        </w:rPr>
      </w:pPr>
      <w:r w:rsidRPr="00EA4873">
        <w:rPr>
          <w:rFonts w:ascii="Segoe UI" w:hAnsi="Segoe UI" w:cs="Segoe UI"/>
          <w:sz w:val="20"/>
          <w:szCs w:val="20"/>
        </w:rPr>
        <w:lastRenderedPageBreak/>
        <w:t>Built dynamic converters to transform HL7 eligibility inquiries into JSON objects and join against the Medicaid Master Eligibility File to verify active plan, MCO, and benefit tier.</w:t>
      </w:r>
    </w:p>
    <w:p w14:paraId="0000002A" w14:textId="77777777" w:rsidR="0033578D" w:rsidRPr="00EA4873" w:rsidRDefault="00000000" w:rsidP="003E178F">
      <w:pPr>
        <w:pStyle w:val="NoSpacing"/>
        <w:numPr>
          <w:ilvl w:val="0"/>
          <w:numId w:val="7"/>
        </w:numPr>
        <w:tabs>
          <w:tab w:val="left" w:pos="90"/>
        </w:tabs>
        <w:ind w:left="-450" w:right="-540"/>
        <w:jc w:val="both"/>
        <w:rPr>
          <w:rFonts w:ascii="Segoe UI" w:hAnsi="Segoe UI" w:cs="Segoe UI"/>
          <w:sz w:val="20"/>
          <w:szCs w:val="20"/>
        </w:rPr>
      </w:pPr>
      <w:r w:rsidRPr="00EA4873">
        <w:rPr>
          <w:rFonts w:ascii="Segoe UI" w:hAnsi="Segoe UI" w:cs="Segoe UI"/>
          <w:sz w:val="20"/>
          <w:szCs w:val="20"/>
        </w:rPr>
        <w:t>Designed EMR-to-claim cross-validation logic for HCBS and EPSDT services by comparing encounter details submitted via HL7 ADT and ORU messages against 837 claim batches.</w:t>
      </w:r>
    </w:p>
    <w:p w14:paraId="0000002B" w14:textId="77777777" w:rsidR="0033578D" w:rsidRPr="00EA4873" w:rsidRDefault="00000000" w:rsidP="003E178F">
      <w:pPr>
        <w:pStyle w:val="NoSpacing"/>
        <w:numPr>
          <w:ilvl w:val="0"/>
          <w:numId w:val="7"/>
        </w:numPr>
        <w:tabs>
          <w:tab w:val="left" w:pos="90"/>
        </w:tabs>
        <w:ind w:left="-450" w:right="-540"/>
        <w:jc w:val="both"/>
        <w:rPr>
          <w:rFonts w:ascii="Segoe UI" w:hAnsi="Segoe UI" w:cs="Segoe UI"/>
          <w:sz w:val="20"/>
          <w:szCs w:val="20"/>
        </w:rPr>
      </w:pPr>
      <w:r w:rsidRPr="00EA4873">
        <w:rPr>
          <w:rFonts w:ascii="Segoe UI" w:hAnsi="Segoe UI" w:cs="Segoe UI"/>
          <w:sz w:val="20"/>
          <w:szCs w:val="20"/>
        </w:rPr>
        <w:t>Enabled streaming ingestion of clinical visit records into Synapse from over 100 providers via SSIS-based pipelines integrated with secure SFTP polling agents.</w:t>
      </w:r>
    </w:p>
    <w:p w14:paraId="0000002C" w14:textId="77777777" w:rsidR="0033578D" w:rsidRPr="00EA4873" w:rsidRDefault="00000000" w:rsidP="003E178F">
      <w:pPr>
        <w:pStyle w:val="NoSpacing"/>
        <w:numPr>
          <w:ilvl w:val="0"/>
          <w:numId w:val="7"/>
        </w:numPr>
        <w:tabs>
          <w:tab w:val="left" w:pos="90"/>
        </w:tabs>
        <w:ind w:left="-450" w:right="-540"/>
        <w:jc w:val="both"/>
        <w:rPr>
          <w:rFonts w:ascii="Segoe UI" w:hAnsi="Segoe UI" w:cs="Segoe UI"/>
          <w:sz w:val="20"/>
          <w:szCs w:val="20"/>
        </w:rPr>
      </w:pPr>
      <w:r w:rsidRPr="00EA4873">
        <w:rPr>
          <w:rFonts w:ascii="Segoe UI" w:hAnsi="Segoe UI" w:cs="Segoe UI"/>
          <w:sz w:val="20"/>
          <w:szCs w:val="20"/>
        </w:rPr>
        <w:t>Implemented masking logic in Synapse for behavioral health and SUD service claims per 42 CFR Part 2, including scoped views for authorized mental health reviewers only.</w:t>
      </w:r>
    </w:p>
    <w:p w14:paraId="0000002D" w14:textId="77777777" w:rsidR="0033578D" w:rsidRPr="00EA4873" w:rsidRDefault="00000000" w:rsidP="003E178F">
      <w:pPr>
        <w:pStyle w:val="NoSpacing"/>
        <w:numPr>
          <w:ilvl w:val="0"/>
          <w:numId w:val="7"/>
        </w:numPr>
        <w:tabs>
          <w:tab w:val="left" w:pos="90"/>
        </w:tabs>
        <w:ind w:left="-450" w:right="-540"/>
        <w:jc w:val="both"/>
        <w:rPr>
          <w:rFonts w:ascii="Segoe UI" w:hAnsi="Segoe UI" w:cs="Segoe UI"/>
          <w:sz w:val="20"/>
          <w:szCs w:val="20"/>
        </w:rPr>
      </w:pPr>
      <w:r w:rsidRPr="00EA4873">
        <w:rPr>
          <w:rFonts w:ascii="Segoe UI" w:hAnsi="Segoe UI" w:cs="Segoe UI"/>
          <w:sz w:val="20"/>
          <w:szCs w:val="20"/>
        </w:rPr>
        <w:t>Created encounter validation dashboards in Power BI, allowing Medicaid analysts to review pending, rejected, and completed encounter statuses alongside provider submission patterns.</w:t>
      </w:r>
    </w:p>
    <w:p w14:paraId="0000002E" w14:textId="77777777" w:rsidR="0033578D" w:rsidRPr="00EA4873" w:rsidRDefault="00000000" w:rsidP="003E178F">
      <w:pPr>
        <w:pStyle w:val="NoSpacing"/>
        <w:numPr>
          <w:ilvl w:val="0"/>
          <w:numId w:val="7"/>
        </w:numPr>
        <w:tabs>
          <w:tab w:val="left" w:pos="90"/>
        </w:tabs>
        <w:ind w:left="-450" w:right="-540"/>
        <w:jc w:val="both"/>
        <w:rPr>
          <w:rFonts w:ascii="Segoe UI" w:hAnsi="Segoe UI" w:cs="Segoe UI"/>
          <w:sz w:val="20"/>
          <w:szCs w:val="20"/>
        </w:rPr>
      </w:pPr>
      <w:r w:rsidRPr="00EA4873">
        <w:rPr>
          <w:rFonts w:ascii="Segoe UI" w:hAnsi="Segoe UI" w:cs="Segoe UI"/>
          <w:sz w:val="20"/>
          <w:szCs w:val="20"/>
        </w:rPr>
        <w:t>Authored SQL-based logic to flag retroactive eligibility mismatches between the 834 enrollment feed and HL7 registration records, automatically tagging incomplete coverage scenarios.</w:t>
      </w:r>
    </w:p>
    <w:p w14:paraId="0000002F" w14:textId="77777777" w:rsidR="0033578D" w:rsidRPr="00EA4873" w:rsidRDefault="00000000" w:rsidP="003E178F">
      <w:pPr>
        <w:pStyle w:val="NoSpacing"/>
        <w:numPr>
          <w:ilvl w:val="0"/>
          <w:numId w:val="7"/>
        </w:numPr>
        <w:tabs>
          <w:tab w:val="left" w:pos="90"/>
        </w:tabs>
        <w:ind w:left="-450" w:right="-540"/>
        <w:jc w:val="both"/>
        <w:rPr>
          <w:rFonts w:ascii="Segoe UI" w:hAnsi="Segoe UI" w:cs="Segoe UI"/>
          <w:sz w:val="20"/>
          <w:szCs w:val="20"/>
        </w:rPr>
      </w:pPr>
      <w:r w:rsidRPr="00EA4873">
        <w:rPr>
          <w:rFonts w:ascii="Segoe UI" w:hAnsi="Segoe UI" w:cs="Segoe UI"/>
          <w:sz w:val="20"/>
          <w:szCs w:val="20"/>
        </w:rPr>
        <w:t>Partnered with the CMS compliance team to build extract pipelines for T-MSIS submission, formatting encounter data to federal XML templates with metadata tagging.</w:t>
      </w:r>
    </w:p>
    <w:p w14:paraId="00000030" w14:textId="77777777" w:rsidR="0033578D" w:rsidRPr="00EA4873" w:rsidRDefault="00000000" w:rsidP="003E178F">
      <w:pPr>
        <w:pStyle w:val="NoSpacing"/>
        <w:numPr>
          <w:ilvl w:val="0"/>
          <w:numId w:val="7"/>
        </w:numPr>
        <w:tabs>
          <w:tab w:val="left" w:pos="90"/>
        </w:tabs>
        <w:ind w:left="-450" w:right="-540"/>
        <w:jc w:val="both"/>
        <w:rPr>
          <w:rFonts w:ascii="Segoe UI" w:hAnsi="Segoe UI" w:cs="Segoe UI"/>
          <w:sz w:val="20"/>
          <w:szCs w:val="20"/>
        </w:rPr>
      </w:pPr>
      <w:r w:rsidRPr="00EA4873">
        <w:rPr>
          <w:rFonts w:ascii="Segoe UI" w:hAnsi="Segoe UI" w:cs="Segoe UI"/>
          <w:sz w:val="20"/>
          <w:szCs w:val="20"/>
        </w:rPr>
        <w:t>Integrated provider rosters from NPPES registry files to validate NPI, specialty, and service location attributes on all inbound encounter records.</w:t>
      </w:r>
    </w:p>
    <w:p w14:paraId="00000031" w14:textId="77777777" w:rsidR="0033578D" w:rsidRPr="00EA4873" w:rsidRDefault="00000000" w:rsidP="003E178F">
      <w:pPr>
        <w:pStyle w:val="NoSpacing"/>
        <w:numPr>
          <w:ilvl w:val="0"/>
          <w:numId w:val="7"/>
        </w:numPr>
        <w:tabs>
          <w:tab w:val="left" w:pos="90"/>
        </w:tabs>
        <w:ind w:left="-450" w:right="-540"/>
        <w:jc w:val="both"/>
        <w:rPr>
          <w:rFonts w:ascii="Segoe UI" w:hAnsi="Segoe UI" w:cs="Segoe UI"/>
          <w:sz w:val="20"/>
          <w:szCs w:val="20"/>
        </w:rPr>
      </w:pPr>
      <w:r w:rsidRPr="00EA4873">
        <w:rPr>
          <w:rFonts w:ascii="Segoe UI" w:hAnsi="Segoe UI" w:cs="Segoe UI"/>
          <w:sz w:val="20"/>
          <w:szCs w:val="20"/>
        </w:rPr>
        <w:t>Built a daily eligibility sync routine that joined multiple data sources (834, 270/271, MMIS) to update Power BI dashboards with live member status for downstream care teams.</w:t>
      </w:r>
    </w:p>
    <w:p w14:paraId="00000032" w14:textId="77777777" w:rsidR="0033578D" w:rsidRPr="00EA4873" w:rsidRDefault="00000000" w:rsidP="003E178F">
      <w:pPr>
        <w:pStyle w:val="NoSpacing"/>
        <w:numPr>
          <w:ilvl w:val="0"/>
          <w:numId w:val="7"/>
        </w:numPr>
        <w:tabs>
          <w:tab w:val="left" w:pos="90"/>
        </w:tabs>
        <w:ind w:left="-450" w:right="-540"/>
        <w:jc w:val="both"/>
        <w:rPr>
          <w:rFonts w:ascii="Segoe UI" w:hAnsi="Segoe UI" w:cs="Segoe UI"/>
          <w:sz w:val="20"/>
          <w:szCs w:val="20"/>
        </w:rPr>
      </w:pPr>
      <w:r w:rsidRPr="00EA4873">
        <w:rPr>
          <w:rFonts w:ascii="Segoe UI" w:hAnsi="Segoe UI" w:cs="Segoe UI"/>
          <w:sz w:val="20"/>
          <w:szCs w:val="20"/>
        </w:rPr>
        <w:t>Participated in user story review sessions with policy and IT teams to convert Medicaid business rules into eligibility validation logic within ADF.</w:t>
      </w:r>
    </w:p>
    <w:p w14:paraId="00000033" w14:textId="77777777" w:rsidR="0033578D" w:rsidRPr="00EA4873" w:rsidRDefault="00000000" w:rsidP="003E178F">
      <w:pPr>
        <w:pStyle w:val="NoSpacing"/>
        <w:numPr>
          <w:ilvl w:val="0"/>
          <w:numId w:val="7"/>
        </w:numPr>
        <w:tabs>
          <w:tab w:val="left" w:pos="90"/>
        </w:tabs>
        <w:ind w:left="-450" w:right="-540"/>
        <w:jc w:val="both"/>
        <w:rPr>
          <w:rFonts w:ascii="Segoe UI" w:hAnsi="Segoe UI" w:cs="Segoe UI"/>
          <w:sz w:val="20"/>
          <w:szCs w:val="20"/>
        </w:rPr>
      </w:pPr>
      <w:r w:rsidRPr="00EA4873">
        <w:rPr>
          <w:rFonts w:ascii="Segoe UI" w:hAnsi="Segoe UI" w:cs="Segoe UI"/>
          <w:sz w:val="20"/>
          <w:szCs w:val="20"/>
        </w:rPr>
        <w:t>Designed appointment-level tracking tables for prenatal visit timeliness, EPSDT screening, and service code bundling validation, improving audit readiness.</w:t>
      </w:r>
    </w:p>
    <w:p w14:paraId="00000034" w14:textId="77777777" w:rsidR="0033578D" w:rsidRPr="00EA4873" w:rsidRDefault="00000000" w:rsidP="003E178F">
      <w:pPr>
        <w:pStyle w:val="NoSpacing"/>
        <w:numPr>
          <w:ilvl w:val="0"/>
          <w:numId w:val="7"/>
        </w:numPr>
        <w:tabs>
          <w:tab w:val="left" w:pos="90"/>
        </w:tabs>
        <w:ind w:left="-450" w:right="-540"/>
        <w:jc w:val="both"/>
        <w:rPr>
          <w:rFonts w:ascii="Segoe UI" w:hAnsi="Segoe UI" w:cs="Segoe UI"/>
          <w:sz w:val="20"/>
          <w:szCs w:val="20"/>
        </w:rPr>
      </w:pPr>
      <w:r w:rsidRPr="00EA4873">
        <w:rPr>
          <w:rFonts w:ascii="Segoe UI" w:hAnsi="Segoe UI" w:cs="Segoe UI"/>
          <w:sz w:val="20"/>
          <w:szCs w:val="20"/>
        </w:rPr>
        <w:t>Delivered schema diagrams and documentation for all HL7 and 837 intake zones, helping train junior analysts on data flow structure and business logic.</w:t>
      </w:r>
    </w:p>
    <w:p w14:paraId="00000035" w14:textId="77777777" w:rsidR="0033578D" w:rsidRDefault="00000000" w:rsidP="003E178F">
      <w:pPr>
        <w:pStyle w:val="NoSpacing"/>
        <w:numPr>
          <w:ilvl w:val="0"/>
          <w:numId w:val="7"/>
        </w:numPr>
        <w:tabs>
          <w:tab w:val="left" w:pos="90"/>
        </w:tabs>
        <w:ind w:left="-450" w:right="-540"/>
        <w:jc w:val="both"/>
        <w:rPr>
          <w:rFonts w:ascii="Segoe UI" w:hAnsi="Segoe UI" w:cs="Segoe UI"/>
          <w:sz w:val="20"/>
          <w:szCs w:val="20"/>
        </w:rPr>
      </w:pPr>
      <w:r w:rsidRPr="00EA4873">
        <w:rPr>
          <w:rFonts w:ascii="Segoe UI" w:hAnsi="Segoe UI" w:cs="Segoe UI"/>
          <w:sz w:val="20"/>
          <w:szCs w:val="20"/>
        </w:rPr>
        <w:t>Ensured all integrations met HIPAA and CMS technical standards, with PII/PHI masking, audit logging, and secure transfer protocols.</w:t>
      </w:r>
    </w:p>
    <w:p w14:paraId="0CF1372A" w14:textId="77777777" w:rsidR="005E5AE2" w:rsidRPr="00EA4873" w:rsidRDefault="005E5AE2" w:rsidP="003E178F">
      <w:pPr>
        <w:pStyle w:val="NoSpacing"/>
        <w:tabs>
          <w:tab w:val="left" w:pos="90"/>
        </w:tabs>
        <w:ind w:left="-450" w:right="-540"/>
        <w:jc w:val="both"/>
        <w:rPr>
          <w:rFonts w:ascii="Segoe UI" w:hAnsi="Segoe UI" w:cs="Segoe UI"/>
          <w:sz w:val="20"/>
          <w:szCs w:val="20"/>
        </w:rPr>
      </w:pPr>
    </w:p>
    <w:p w14:paraId="4B1846F9" w14:textId="4C3902B8" w:rsidR="00EA4873" w:rsidRPr="006E178E" w:rsidRDefault="00000000" w:rsidP="003E178F">
      <w:pPr>
        <w:pStyle w:val="NoSpacing"/>
        <w:tabs>
          <w:tab w:val="left" w:pos="90"/>
        </w:tabs>
        <w:ind w:left="-450" w:right="-540"/>
        <w:jc w:val="both"/>
        <w:rPr>
          <w:rFonts w:ascii="Segoe UI" w:hAnsi="Segoe UI" w:cs="Segoe UI"/>
          <w:b/>
          <w:bCs/>
          <w:i/>
          <w:sz w:val="20"/>
          <w:szCs w:val="20"/>
        </w:rPr>
      </w:pPr>
      <w:r w:rsidRPr="006E178E">
        <w:rPr>
          <w:rFonts w:ascii="Segoe UI" w:hAnsi="Segoe UI" w:cs="Segoe UI"/>
          <w:b/>
          <w:bCs/>
          <w:i/>
          <w:sz w:val="20"/>
          <w:szCs w:val="20"/>
        </w:rPr>
        <w:t>Tech Stack: Azure Data Factory (ADF), Azure Synapse Analytics, Azure Event Grid, Azure Logic Apps, SSIS, T-SQL, SQL Server, HL7 v2.x, X12 (270/271, 834), Power BI, GitHub, Secure SFTP, JSON-to-HL7 Converters</w:t>
      </w:r>
    </w:p>
    <w:p w14:paraId="0C66D4F9" w14:textId="77777777" w:rsidR="00EA4873" w:rsidRDefault="00EA4873" w:rsidP="003E178F">
      <w:pPr>
        <w:pStyle w:val="NoSpacing"/>
        <w:tabs>
          <w:tab w:val="left" w:pos="90"/>
        </w:tabs>
        <w:ind w:left="-450" w:right="-540"/>
        <w:jc w:val="both"/>
        <w:rPr>
          <w:rFonts w:ascii="Segoe UI" w:hAnsi="Segoe UI" w:cs="Segoe UI"/>
          <w:sz w:val="20"/>
          <w:szCs w:val="20"/>
        </w:rPr>
      </w:pPr>
    </w:p>
    <w:p w14:paraId="00000038" w14:textId="0705AEDC" w:rsidR="0033578D" w:rsidRDefault="007B2455" w:rsidP="003E178F">
      <w:pPr>
        <w:pStyle w:val="NoSpacing"/>
        <w:tabs>
          <w:tab w:val="left" w:pos="90"/>
        </w:tabs>
        <w:ind w:left="-450" w:right="-540"/>
        <w:jc w:val="both"/>
        <w:rPr>
          <w:rFonts w:ascii="Segoe UI" w:hAnsi="Segoe UI" w:cs="Segoe UI"/>
          <w:b/>
          <w:bCs/>
          <w:sz w:val="20"/>
          <w:szCs w:val="20"/>
        </w:rPr>
      </w:pPr>
      <w:r>
        <w:rPr>
          <w:rFonts w:ascii="Segoe UI" w:hAnsi="Segoe UI" w:cs="Segoe UI"/>
          <w:b/>
          <w:bCs/>
          <w:sz w:val="20"/>
          <w:szCs w:val="20"/>
        </w:rPr>
        <w:t>Tech Mahindra</w:t>
      </w:r>
      <w:r w:rsidR="00000000" w:rsidRPr="00EA4873">
        <w:rPr>
          <w:rFonts w:ascii="Segoe UI" w:hAnsi="Segoe UI" w:cs="Segoe UI"/>
          <w:b/>
          <w:bCs/>
          <w:sz w:val="20"/>
          <w:szCs w:val="20"/>
        </w:rPr>
        <w:t xml:space="preserve"> –</w:t>
      </w:r>
      <w:r>
        <w:rPr>
          <w:rFonts w:ascii="Segoe UI" w:hAnsi="Segoe UI" w:cs="Segoe UI"/>
          <w:b/>
          <w:bCs/>
          <w:sz w:val="20"/>
          <w:szCs w:val="20"/>
        </w:rPr>
        <w:t xml:space="preserve"> Hyderabad, Telangana</w:t>
      </w:r>
      <w:r w:rsidR="00000000" w:rsidRPr="00EA4873">
        <w:rPr>
          <w:rFonts w:ascii="Segoe UI" w:hAnsi="Segoe UI" w:cs="Segoe UI"/>
          <w:b/>
          <w:bCs/>
          <w:sz w:val="20"/>
          <w:szCs w:val="20"/>
        </w:rPr>
        <w:t xml:space="preserve">                                                                                </w:t>
      </w:r>
      <w:r w:rsidR="005464E7">
        <w:rPr>
          <w:rFonts w:ascii="Segoe UI" w:hAnsi="Segoe UI" w:cs="Segoe UI"/>
          <w:b/>
          <w:bCs/>
          <w:sz w:val="20"/>
          <w:szCs w:val="20"/>
        </w:rPr>
        <w:t xml:space="preserve"> </w:t>
      </w:r>
      <w:r w:rsidR="007A2788">
        <w:rPr>
          <w:rFonts w:ascii="Segoe UI" w:hAnsi="Segoe UI" w:cs="Segoe UI"/>
          <w:b/>
          <w:bCs/>
          <w:sz w:val="20"/>
          <w:szCs w:val="20"/>
        </w:rPr>
        <w:t xml:space="preserve">    </w:t>
      </w:r>
      <w:r w:rsidR="00E129B5">
        <w:rPr>
          <w:rFonts w:ascii="Segoe UI" w:hAnsi="Segoe UI" w:cs="Segoe UI"/>
          <w:b/>
          <w:bCs/>
          <w:sz w:val="20"/>
          <w:szCs w:val="20"/>
        </w:rPr>
        <w:t xml:space="preserve">  Nov</w:t>
      </w:r>
      <w:r w:rsidR="00000000" w:rsidRPr="00EA4873">
        <w:rPr>
          <w:rFonts w:ascii="Segoe UI" w:hAnsi="Segoe UI" w:cs="Segoe UI"/>
          <w:b/>
          <w:bCs/>
          <w:sz w:val="20"/>
          <w:szCs w:val="20"/>
        </w:rPr>
        <w:t xml:space="preserve"> 20</w:t>
      </w:r>
      <w:r w:rsidR="0077111A" w:rsidRPr="00EA4873">
        <w:rPr>
          <w:rFonts w:ascii="Segoe UI" w:hAnsi="Segoe UI" w:cs="Segoe UI"/>
          <w:b/>
          <w:bCs/>
          <w:sz w:val="20"/>
          <w:szCs w:val="20"/>
        </w:rPr>
        <w:t>2</w:t>
      </w:r>
      <w:r w:rsidR="00E129B5">
        <w:rPr>
          <w:rFonts w:ascii="Segoe UI" w:hAnsi="Segoe UI" w:cs="Segoe UI"/>
          <w:b/>
          <w:bCs/>
          <w:sz w:val="20"/>
          <w:szCs w:val="20"/>
        </w:rPr>
        <w:t>0</w:t>
      </w:r>
      <w:r w:rsidR="00000000" w:rsidRPr="00EA4873">
        <w:rPr>
          <w:rFonts w:ascii="Segoe UI" w:hAnsi="Segoe UI" w:cs="Segoe UI"/>
          <w:b/>
          <w:bCs/>
          <w:sz w:val="20"/>
          <w:szCs w:val="20"/>
        </w:rPr>
        <w:t xml:space="preserve"> – Dec 202</w:t>
      </w:r>
      <w:r w:rsidR="0077111A" w:rsidRPr="00EA4873">
        <w:rPr>
          <w:rFonts w:ascii="Segoe UI" w:hAnsi="Segoe UI" w:cs="Segoe UI"/>
          <w:b/>
          <w:bCs/>
          <w:sz w:val="20"/>
          <w:szCs w:val="20"/>
        </w:rPr>
        <w:t>2</w:t>
      </w:r>
    </w:p>
    <w:p w14:paraId="51C4107A" w14:textId="2EE9D62A" w:rsidR="005464E7" w:rsidRDefault="008A3BCA" w:rsidP="003E178F">
      <w:pPr>
        <w:pStyle w:val="NoSpacing"/>
        <w:tabs>
          <w:tab w:val="left" w:pos="90"/>
        </w:tabs>
        <w:ind w:left="-450" w:right="-540"/>
        <w:jc w:val="both"/>
        <w:rPr>
          <w:rFonts w:ascii="Segoe UI" w:hAnsi="Segoe UI" w:cs="Segoe UI"/>
          <w:b/>
          <w:bCs/>
          <w:sz w:val="20"/>
          <w:szCs w:val="20"/>
        </w:rPr>
      </w:pPr>
      <w:r>
        <w:rPr>
          <w:rFonts w:ascii="Segoe UI" w:hAnsi="Segoe UI" w:cs="Segoe UI"/>
          <w:b/>
          <w:bCs/>
          <w:sz w:val="20"/>
          <w:szCs w:val="20"/>
        </w:rPr>
        <w:t>Data Engineer</w:t>
      </w:r>
    </w:p>
    <w:p w14:paraId="388F9937" w14:textId="77777777" w:rsidR="00747668" w:rsidRPr="00EA4873" w:rsidRDefault="00747668" w:rsidP="003E178F">
      <w:pPr>
        <w:pStyle w:val="NoSpacing"/>
        <w:tabs>
          <w:tab w:val="left" w:pos="90"/>
        </w:tabs>
        <w:ind w:left="-450" w:right="-540"/>
        <w:jc w:val="both"/>
        <w:rPr>
          <w:rFonts w:ascii="Segoe UI" w:hAnsi="Segoe UI" w:cs="Segoe UI"/>
          <w:b/>
          <w:bCs/>
          <w:sz w:val="20"/>
          <w:szCs w:val="20"/>
        </w:rPr>
      </w:pPr>
    </w:p>
    <w:p w14:paraId="00000039" w14:textId="77777777" w:rsidR="0033578D" w:rsidRPr="00747668" w:rsidRDefault="00000000" w:rsidP="003E178F">
      <w:pPr>
        <w:pStyle w:val="NoSpacing"/>
        <w:tabs>
          <w:tab w:val="left" w:pos="90"/>
        </w:tabs>
        <w:ind w:left="-450" w:right="-540"/>
        <w:jc w:val="both"/>
        <w:rPr>
          <w:rFonts w:ascii="Segoe UI" w:hAnsi="Segoe UI" w:cs="Segoe UI"/>
          <w:b/>
          <w:bCs/>
          <w:sz w:val="20"/>
          <w:szCs w:val="20"/>
        </w:rPr>
      </w:pPr>
      <w:r w:rsidRPr="00747668">
        <w:rPr>
          <w:rFonts w:ascii="Segoe UI" w:hAnsi="Segoe UI" w:cs="Segoe UI"/>
          <w:b/>
          <w:bCs/>
          <w:sz w:val="20"/>
          <w:szCs w:val="20"/>
        </w:rPr>
        <w:t>Built real-time ingestion pipelines using Apache NiFi and Mirth Connect to capture HL7 and FHIR-based resources (Patient, Encounter, Observation) from Epic and AthenaHealth EMRs, streaming data into Delta Lake tables within Databricks.</w:t>
      </w:r>
    </w:p>
    <w:p w14:paraId="0000003A" w14:textId="77777777" w:rsidR="0033578D" w:rsidRPr="00EA4873" w:rsidRDefault="00000000" w:rsidP="003E178F">
      <w:pPr>
        <w:pStyle w:val="NoSpacing"/>
        <w:numPr>
          <w:ilvl w:val="0"/>
          <w:numId w:val="6"/>
        </w:numPr>
        <w:tabs>
          <w:tab w:val="left" w:pos="90"/>
        </w:tabs>
        <w:ind w:left="-450" w:right="-540"/>
        <w:jc w:val="both"/>
        <w:rPr>
          <w:rFonts w:ascii="Segoe UI" w:hAnsi="Segoe UI" w:cs="Segoe UI"/>
          <w:sz w:val="20"/>
          <w:szCs w:val="20"/>
        </w:rPr>
      </w:pPr>
      <w:r w:rsidRPr="00EA4873">
        <w:rPr>
          <w:rFonts w:ascii="Segoe UI" w:hAnsi="Segoe UI" w:cs="Segoe UI"/>
          <w:sz w:val="20"/>
          <w:szCs w:val="20"/>
        </w:rPr>
        <w:t>Designed Spark-based reconciliation logic to compare real-time encounter data against adjudicated claims from the Clover CMS pipeline, surfacing mismatches in diagnosis, NPI attribution, and encounter-to-claim alignment.</w:t>
      </w:r>
    </w:p>
    <w:p w14:paraId="0000003B" w14:textId="77777777" w:rsidR="0033578D" w:rsidRPr="00EA4873" w:rsidRDefault="00000000" w:rsidP="003E178F">
      <w:pPr>
        <w:pStyle w:val="NoSpacing"/>
        <w:numPr>
          <w:ilvl w:val="0"/>
          <w:numId w:val="6"/>
        </w:numPr>
        <w:tabs>
          <w:tab w:val="left" w:pos="90"/>
        </w:tabs>
        <w:ind w:left="-450" w:right="-540"/>
        <w:jc w:val="both"/>
        <w:rPr>
          <w:rFonts w:ascii="Segoe UI" w:hAnsi="Segoe UI" w:cs="Segoe UI"/>
          <w:sz w:val="20"/>
          <w:szCs w:val="20"/>
        </w:rPr>
      </w:pPr>
      <w:r w:rsidRPr="00EA4873">
        <w:rPr>
          <w:rFonts w:ascii="Segoe UI" w:hAnsi="Segoe UI" w:cs="Segoe UI"/>
          <w:sz w:val="20"/>
          <w:szCs w:val="20"/>
        </w:rPr>
        <w:t>Modeled RAF and HCC scoring layers in dbt to quantify member risk stratification and code capture accuracy, integrating CMS weight models and clinical input from PCPs.</w:t>
      </w:r>
    </w:p>
    <w:p w14:paraId="0000003C" w14:textId="77777777" w:rsidR="0033578D" w:rsidRPr="00EA4873" w:rsidRDefault="00000000" w:rsidP="003E178F">
      <w:pPr>
        <w:pStyle w:val="NoSpacing"/>
        <w:numPr>
          <w:ilvl w:val="0"/>
          <w:numId w:val="6"/>
        </w:numPr>
        <w:tabs>
          <w:tab w:val="left" w:pos="90"/>
        </w:tabs>
        <w:ind w:left="-450" w:right="-540"/>
        <w:jc w:val="both"/>
        <w:rPr>
          <w:rFonts w:ascii="Segoe UI" w:hAnsi="Segoe UI" w:cs="Segoe UI"/>
          <w:sz w:val="20"/>
          <w:szCs w:val="20"/>
        </w:rPr>
      </w:pPr>
      <w:r w:rsidRPr="00EA4873">
        <w:rPr>
          <w:rFonts w:ascii="Segoe UI" w:hAnsi="Segoe UI" w:cs="Segoe UI"/>
          <w:sz w:val="20"/>
          <w:szCs w:val="20"/>
        </w:rPr>
        <w:t>Developed provider-facing Tableau dashboards displaying coding gaps, HCC persistence flags, risk opportunities by condition group, and STARS performance metrics.</w:t>
      </w:r>
    </w:p>
    <w:p w14:paraId="0000003D" w14:textId="77777777" w:rsidR="0033578D" w:rsidRPr="00EA4873" w:rsidRDefault="00000000" w:rsidP="003E178F">
      <w:pPr>
        <w:pStyle w:val="NoSpacing"/>
        <w:numPr>
          <w:ilvl w:val="0"/>
          <w:numId w:val="6"/>
        </w:numPr>
        <w:tabs>
          <w:tab w:val="left" w:pos="90"/>
        </w:tabs>
        <w:ind w:left="-450" w:right="-540"/>
        <w:jc w:val="both"/>
        <w:rPr>
          <w:rFonts w:ascii="Segoe UI" w:hAnsi="Segoe UI" w:cs="Segoe UI"/>
          <w:sz w:val="20"/>
          <w:szCs w:val="20"/>
        </w:rPr>
      </w:pPr>
      <w:r w:rsidRPr="00EA4873">
        <w:rPr>
          <w:rFonts w:ascii="Segoe UI" w:hAnsi="Segoe UI" w:cs="Segoe UI"/>
          <w:sz w:val="20"/>
          <w:szCs w:val="20"/>
        </w:rPr>
        <w:t>Integrated Part D Rx claims with EMR medication orders to flag unfilled prescriptions, dual therapy risks, and medication adherence gaps tied to Star Ratings.</w:t>
      </w:r>
    </w:p>
    <w:p w14:paraId="0000003E" w14:textId="77777777" w:rsidR="0033578D" w:rsidRPr="00EA4873" w:rsidRDefault="00000000" w:rsidP="003E178F">
      <w:pPr>
        <w:pStyle w:val="NoSpacing"/>
        <w:numPr>
          <w:ilvl w:val="0"/>
          <w:numId w:val="6"/>
        </w:numPr>
        <w:tabs>
          <w:tab w:val="left" w:pos="90"/>
        </w:tabs>
        <w:ind w:left="-450" w:right="-540"/>
        <w:jc w:val="both"/>
        <w:rPr>
          <w:rFonts w:ascii="Segoe UI" w:hAnsi="Segoe UI" w:cs="Segoe UI"/>
          <w:sz w:val="20"/>
          <w:szCs w:val="20"/>
        </w:rPr>
      </w:pPr>
      <w:r w:rsidRPr="00EA4873">
        <w:rPr>
          <w:rFonts w:ascii="Segoe UI" w:hAnsi="Segoe UI" w:cs="Segoe UI"/>
          <w:sz w:val="20"/>
          <w:szCs w:val="20"/>
        </w:rPr>
        <w:t>Authored logic to link ICD and SNOMED terminologies from clinical systems with submitted diagnosis codes on claims, ensuring coding consistency across data domains.</w:t>
      </w:r>
    </w:p>
    <w:p w14:paraId="0000003F" w14:textId="77777777" w:rsidR="0033578D" w:rsidRPr="00EA4873" w:rsidRDefault="00000000" w:rsidP="003E178F">
      <w:pPr>
        <w:pStyle w:val="NoSpacing"/>
        <w:numPr>
          <w:ilvl w:val="0"/>
          <w:numId w:val="6"/>
        </w:numPr>
        <w:tabs>
          <w:tab w:val="left" w:pos="90"/>
        </w:tabs>
        <w:ind w:left="-450" w:right="-540"/>
        <w:jc w:val="both"/>
        <w:rPr>
          <w:rFonts w:ascii="Segoe UI" w:hAnsi="Segoe UI" w:cs="Segoe UI"/>
          <w:sz w:val="20"/>
          <w:szCs w:val="20"/>
        </w:rPr>
      </w:pPr>
      <w:r w:rsidRPr="00EA4873">
        <w:rPr>
          <w:rFonts w:ascii="Segoe UI" w:hAnsi="Segoe UI" w:cs="Segoe UI"/>
          <w:sz w:val="20"/>
          <w:szCs w:val="20"/>
        </w:rPr>
        <w:t>Worked closely with the Compliance and RADV audit teams to extract EMR-claim match failures, maintain full lineage, and trace each submission for CMS reviews.</w:t>
      </w:r>
    </w:p>
    <w:p w14:paraId="00000040" w14:textId="77777777" w:rsidR="0033578D" w:rsidRPr="00EA4873" w:rsidRDefault="00000000" w:rsidP="003E178F">
      <w:pPr>
        <w:pStyle w:val="NoSpacing"/>
        <w:numPr>
          <w:ilvl w:val="0"/>
          <w:numId w:val="6"/>
        </w:numPr>
        <w:tabs>
          <w:tab w:val="left" w:pos="90"/>
        </w:tabs>
        <w:ind w:left="-450" w:right="-540"/>
        <w:jc w:val="both"/>
        <w:rPr>
          <w:rFonts w:ascii="Segoe UI" w:hAnsi="Segoe UI" w:cs="Segoe UI"/>
          <w:sz w:val="20"/>
          <w:szCs w:val="20"/>
        </w:rPr>
      </w:pPr>
      <w:r w:rsidRPr="00EA4873">
        <w:rPr>
          <w:rFonts w:ascii="Segoe UI" w:hAnsi="Segoe UI" w:cs="Segoe UI"/>
          <w:sz w:val="20"/>
          <w:szCs w:val="20"/>
        </w:rPr>
        <w:t>Built FHIR-to-claim mapping logic for encounter matching, maintaining record-level audit logs with correlation IDs and ingestion timestamps.</w:t>
      </w:r>
    </w:p>
    <w:p w14:paraId="00000041" w14:textId="77777777" w:rsidR="0033578D" w:rsidRPr="00EA4873" w:rsidRDefault="00000000" w:rsidP="003E178F">
      <w:pPr>
        <w:pStyle w:val="NoSpacing"/>
        <w:numPr>
          <w:ilvl w:val="0"/>
          <w:numId w:val="6"/>
        </w:numPr>
        <w:tabs>
          <w:tab w:val="left" w:pos="90"/>
        </w:tabs>
        <w:ind w:left="-450" w:right="-540"/>
        <w:jc w:val="both"/>
        <w:rPr>
          <w:rFonts w:ascii="Segoe UI" w:hAnsi="Segoe UI" w:cs="Segoe UI"/>
          <w:sz w:val="20"/>
          <w:szCs w:val="20"/>
        </w:rPr>
      </w:pPr>
      <w:r w:rsidRPr="00EA4873">
        <w:rPr>
          <w:rFonts w:ascii="Segoe UI" w:hAnsi="Segoe UI" w:cs="Segoe UI"/>
          <w:sz w:val="20"/>
          <w:szCs w:val="20"/>
        </w:rPr>
        <w:lastRenderedPageBreak/>
        <w:t>Designed Snowflake Secure Views and masking policies to protect PHI/PII across multiple consumer roles, including care coordination, analytics, and audit staff.</w:t>
      </w:r>
    </w:p>
    <w:p w14:paraId="00000042" w14:textId="77777777" w:rsidR="0033578D" w:rsidRPr="00EA4873" w:rsidRDefault="00000000" w:rsidP="003E178F">
      <w:pPr>
        <w:pStyle w:val="NoSpacing"/>
        <w:numPr>
          <w:ilvl w:val="0"/>
          <w:numId w:val="6"/>
        </w:numPr>
        <w:tabs>
          <w:tab w:val="left" w:pos="90"/>
        </w:tabs>
        <w:ind w:left="-450" w:right="-540"/>
        <w:jc w:val="both"/>
        <w:rPr>
          <w:rFonts w:ascii="Segoe UI" w:hAnsi="Segoe UI" w:cs="Segoe UI"/>
          <w:sz w:val="20"/>
          <w:szCs w:val="20"/>
        </w:rPr>
      </w:pPr>
      <w:r w:rsidRPr="00EA4873">
        <w:rPr>
          <w:rFonts w:ascii="Segoe UI" w:hAnsi="Segoe UI" w:cs="Segoe UI"/>
          <w:sz w:val="20"/>
          <w:szCs w:val="20"/>
        </w:rPr>
        <w:t>Created reusable Spark job templates and modular NiFi flows to support expansion into additional clinical systems as Clover scaled its direct EHR integrations.</w:t>
      </w:r>
    </w:p>
    <w:p w14:paraId="00000043" w14:textId="77777777" w:rsidR="0033578D" w:rsidRPr="00EA4873" w:rsidRDefault="00000000" w:rsidP="003E178F">
      <w:pPr>
        <w:pStyle w:val="NoSpacing"/>
        <w:numPr>
          <w:ilvl w:val="0"/>
          <w:numId w:val="6"/>
        </w:numPr>
        <w:tabs>
          <w:tab w:val="left" w:pos="90"/>
        </w:tabs>
        <w:ind w:left="-450" w:right="-540"/>
        <w:jc w:val="both"/>
        <w:rPr>
          <w:rFonts w:ascii="Segoe UI" w:hAnsi="Segoe UI" w:cs="Segoe UI"/>
          <w:sz w:val="20"/>
          <w:szCs w:val="20"/>
        </w:rPr>
      </w:pPr>
      <w:r w:rsidRPr="00EA4873">
        <w:rPr>
          <w:rFonts w:ascii="Segoe UI" w:hAnsi="Segoe UI" w:cs="Segoe UI"/>
          <w:sz w:val="20"/>
          <w:szCs w:val="20"/>
        </w:rPr>
        <w:t>Supported downstream analytics by maintaining curated condition-level timelines that reflected the full clinical and billing history of each member across all touchpoints.</w:t>
      </w:r>
    </w:p>
    <w:p w14:paraId="00000044" w14:textId="77777777" w:rsidR="0033578D" w:rsidRPr="00EA4873" w:rsidRDefault="00000000" w:rsidP="003E178F">
      <w:pPr>
        <w:pStyle w:val="NoSpacing"/>
        <w:numPr>
          <w:ilvl w:val="0"/>
          <w:numId w:val="6"/>
        </w:numPr>
        <w:tabs>
          <w:tab w:val="left" w:pos="90"/>
        </w:tabs>
        <w:ind w:left="-450" w:right="-540"/>
        <w:jc w:val="both"/>
        <w:rPr>
          <w:rFonts w:ascii="Segoe UI" w:hAnsi="Segoe UI" w:cs="Segoe UI"/>
          <w:sz w:val="20"/>
          <w:szCs w:val="20"/>
        </w:rPr>
      </w:pPr>
      <w:r w:rsidRPr="00EA4873">
        <w:rPr>
          <w:rFonts w:ascii="Segoe UI" w:hAnsi="Segoe UI" w:cs="Segoe UI"/>
          <w:sz w:val="20"/>
          <w:szCs w:val="20"/>
        </w:rPr>
        <w:t>Led internal QA testing for EMR-to-claims reconciliation pipelines, implementing dbt test cases and monitoring logic to detect schema drifts, duplicate claims, and dropped diagnoses.</w:t>
      </w:r>
    </w:p>
    <w:p w14:paraId="00000045" w14:textId="77777777" w:rsidR="0033578D" w:rsidRDefault="00000000" w:rsidP="003E178F">
      <w:pPr>
        <w:pStyle w:val="NoSpacing"/>
        <w:numPr>
          <w:ilvl w:val="0"/>
          <w:numId w:val="6"/>
        </w:numPr>
        <w:tabs>
          <w:tab w:val="left" w:pos="90"/>
        </w:tabs>
        <w:ind w:left="-450" w:right="-540"/>
        <w:jc w:val="both"/>
        <w:rPr>
          <w:rFonts w:ascii="Segoe UI" w:hAnsi="Segoe UI" w:cs="Segoe UI"/>
          <w:sz w:val="20"/>
          <w:szCs w:val="20"/>
        </w:rPr>
      </w:pPr>
      <w:r w:rsidRPr="00EA4873">
        <w:rPr>
          <w:rFonts w:ascii="Segoe UI" w:hAnsi="Segoe UI" w:cs="Segoe UI"/>
          <w:sz w:val="20"/>
          <w:szCs w:val="20"/>
        </w:rPr>
        <w:t>Delivered documentation on all mappings, ETL logic, and exception handling workflows through GitHub and Confluence for engineering, compliance, and operations teams.</w:t>
      </w:r>
    </w:p>
    <w:p w14:paraId="14854335" w14:textId="77777777" w:rsidR="008B6769" w:rsidRPr="00EA4873" w:rsidRDefault="008B6769" w:rsidP="003E178F">
      <w:pPr>
        <w:pStyle w:val="NoSpacing"/>
        <w:tabs>
          <w:tab w:val="left" w:pos="90"/>
        </w:tabs>
        <w:ind w:left="-450" w:right="-540"/>
        <w:jc w:val="both"/>
        <w:rPr>
          <w:rFonts w:ascii="Segoe UI" w:hAnsi="Segoe UI" w:cs="Segoe UI"/>
          <w:sz w:val="20"/>
          <w:szCs w:val="20"/>
        </w:rPr>
      </w:pPr>
    </w:p>
    <w:p w14:paraId="00000046" w14:textId="15F3B299" w:rsidR="0033578D" w:rsidRPr="0010596B" w:rsidRDefault="00000000" w:rsidP="003E178F">
      <w:pPr>
        <w:pStyle w:val="NoSpacing"/>
        <w:tabs>
          <w:tab w:val="left" w:pos="90"/>
        </w:tabs>
        <w:ind w:left="-450" w:right="-540"/>
        <w:jc w:val="both"/>
        <w:rPr>
          <w:rFonts w:ascii="Segoe UI" w:hAnsi="Segoe UI" w:cs="Segoe UI"/>
          <w:b/>
          <w:bCs/>
          <w:i/>
          <w:sz w:val="20"/>
          <w:szCs w:val="20"/>
        </w:rPr>
      </w:pPr>
      <w:r w:rsidRPr="0010596B">
        <w:rPr>
          <w:rFonts w:ascii="Segoe UI" w:hAnsi="Segoe UI" w:cs="Segoe UI"/>
          <w:b/>
          <w:bCs/>
          <w:i/>
          <w:sz w:val="20"/>
          <w:szCs w:val="20"/>
        </w:rPr>
        <w:t>Tech Stack:</w:t>
      </w:r>
      <w:r w:rsidR="0010596B">
        <w:rPr>
          <w:rFonts w:ascii="Segoe UI" w:hAnsi="Segoe UI" w:cs="Segoe UI"/>
          <w:b/>
          <w:bCs/>
          <w:i/>
          <w:sz w:val="20"/>
          <w:szCs w:val="20"/>
        </w:rPr>
        <w:t xml:space="preserve"> </w:t>
      </w:r>
      <w:r w:rsidRPr="0010596B">
        <w:rPr>
          <w:rFonts w:ascii="Segoe UI" w:hAnsi="Segoe UI" w:cs="Segoe UI"/>
          <w:b/>
          <w:bCs/>
          <w:i/>
          <w:sz w:val="20"/>
          <w:szCs w:val="20"/>
        </w:rPr>
        <w:t>Databricks (Spark, Delta Lake), Apache NiFi, Snowflake, dbt, PySpark, SQL, Mirth Connect, HL7 FHIR (R4), Tableau, GitHub, QNXT, ICD/SNOMED Mapping, Secure Views &amp; Role-Based Masking, Confluence</w:t>
      </w:r>
    </w:p>
    <w:p w14:paraId="00000047" w14:textId="77777777" w:rsidR="0033578D" w:rsidRDefault="0033578D" w:rsidP="003E178F">
      <w:pPr>
        <w:pStyle w:val="NoSpacing"/>
        <w:tabs>
          <w:tab w:val="left" w:pos="90"/>
        </w:tabs>
        <w:ind w:left="-450" w:right="-540"/>
        <w:jc w:val="both"/>
        <w:rPr>
          <w:rFonts w:ascii="Segoe UI" w:hAnsi="Segoe UI" w:cs="Segoe UI"/>
          <w:sz w:val="20"/>
          <w:szCs w:val="20"/>
        </w:rPr>
      </w:pPr>
    </w:p>
    <w:p w14:paraId="54E293FF" w14:textId="0CEBC3CB" w:rsidR="00381C4C" w:rsidRPr="00F824C3" w:rsidRDefault="00381C4C" w:rsidP="00F824C3">
      <w:pPr>
        <w:pStyle w:val="NoSpacing"/>
        <w:tabs>
          <w:tab w:val="left" w:pos="90"/>
        </w:tabs>
        <w:ind w:left="-450" w:right="-540"/>
        <w:jc w:val="both"/>
        <w:rPr>
          <w:rFonts w:ascii="Segoe UI" w:hAnsi="Segoe UI" w:cs="Segoe UI"/>
          <w:b/>
          <w:bCs/>
          <w:sz w:val="20"/>
          <w:szCs w:val="20"/>
        </w:rPr>
      </w:pPr>
      <w:r w:rsidRPr="005647F8">
        <w:rPr>
          <w:rFonts w:ascii="Segoe UI" w:hAnsi="Segoe UI" w:cs="Segoe UI"/>
          <w:b/>
          <w:bCs/>
          <w:sz w:val="20"/>
          <w:szCs w:val="20"/>
        </w:rPr>
        <w:t>Education</w:t>
      </w:r>
    </w:p>
    <w:p w14:paraId="00000049" w14:textId="2B4BE4B8" w:rsidR="0033578D" w:rsidRDefault="00684FBE" w:rsidP="00F824C3">
      <w:pPr>
        <w:pStyle w:val="NoSpacing"/>
        <w:numPr>
          <w:ilvl w:val="0"/>
          <w:numId w:val="6"/>
        </w:numPr>
        <w:tabs>
          <w:tab w:val="left" w:pos="90"/>
        </w:tabs>
        <w:ind w:left="-90" w:right="-540"/>
        <w:jc w:val="both"/>
        <w:rPr>
          <w:rFonts w:ascii="Segoe UI" w:hAnsi="Segoe UI" w:cs="Segoe UI"/>
          <w:sz w:val="20"/>
          <w:szCs w:val="20"/>
        </w:rPr>
      </w:pPr>
      <w:r w:rsidRPr="005647F8">
        <w:rPr>
          <w:rFonts w:ascii="Segoe UI" w:hAnsi="Segoe UI" w:cs="Segoe UI"/>
          <w:b/>
          <w:bCs/>
          <w:sz w:val="20"/>
          <w:szCs w:val="20"/>
        </w:rPr>
        <w:t>Masters of Science in Computer Science</w:t>
      </w:r>
      <w:r w:rsidR="00A4608A" w:rsidRPr="005647F8">
        <w:rPr>
          <w:rFonts w:ascii="Segoe UI" w:hAnsi="Segoe UI" w:cs="Segoe UI"/>
          <w:b/>
          <w:bCs/>
          <w:sz w:val="20"/>
          <w:szCs w:val="20"/>
        </w:rPr>
        <w:t xml:space="preserve"> -</w:t>
      </w:r>
      <w:r w:rsidR="00A4608A">
        <w:rPr>
          <w:rFonts w:ascii="Segoe UI" w:hAnsi="Segoe UI" w:cs="Segoe UI"/>
          <w:sz w:val="20"/>
          <w:szCs w:val="20"/>
        </w:rPr>
        <w:t xml:space="preserve"> </w:t>
      </w:r>
      <w:r w:rsidR="00A4608A" w:rsidRPr="00A4608A">
        <w:rPr>
          <w:rFonts w:ascii="Segoe UI" w:hAnsi="Segoe UI" w:cs="Segoe UI"/>
          <w:sz w:val="20"/>
          <w:szCs w:val="20"/>
        </w:rPr>
        <w:t>University of Illinois Springfield</w:t>
      </w:r>
      <w:r w:rsidR="00A4608A">
        <w:rPr>
          <w:rFonts w:ascii="Segoe UI" w:hAnsi="Segoe UI" w:cs="Segoe UI"/>
          <w:sz w:val="20"/>
          <w:szCs w:val="20"/>
        </w:rPr>
        <w:t xml:space="preserve">, </w:t>
      </w:r>
      <w:r w:rsidR="00A4608A" w:rsidRPr="00A4608A">
        <w:rPr>
          <w:rFonts w:ascii="Segoe UI" w:hAnsi="Segoe UI" w:cs="Segoe UI"/>
          <w:sz w:val="20"/>
          <w:szCs w:val="20"/>
        </w:rPr>
        <w:t>Springfield, Illinois</w:t>
      </w:r>
    </w:p>
    <w:p w14:paraId="5CC36B92" w14:textId="420B37FD" w:rsidR="00684FBE" w:rsidRPr="00EA4873" w:rsidRDefault="00684FBE" w:rsidP="00F824C3">
      <w:pPr>
        <w:pStyle w:val="NoSpacing"/>
        <w:numPr>
          <w:ilvl w:val="0"/>
          <w:numId w:val="6"/>
        </w:numPr>
        <w:tabs>
          <w:tab w:val="left" w:pos="90"/>
        </w:tabs>
        <w:ind w:left="-90" w:right="-540"/>
        <w:jc w:val="both"/>
        <w:rPr>
          <w:rFonts w:ascii="Segoe UI" w:hAnsi="Segoe UI" w:cs="Segoe UI"/>
          <w:sz w:val="20"/>
          <w:szCs w:val="20"/>
        </w:rPr>
      </w:pPr>
      <w:r w:rsidRPr="005647F8">
        <w:rPr>
          <w:rFonts w:ascii="Segoe UI" w:hAnsi="Segoe UI" w:cs="Segoe UI"/>
          <w:b/>
          <w:bCs/>
          <w:sz w:val="20"/>
          <w:szCs w:val="20"/>
        </w:rPr>
        <w:t>Bachelors in Computer Science and Engineering</w:t>
      </w:r>
      <w:r w:rsidR="00D779EA" w:rsidRPr="005647F8">
        <w:rPr>
          <w:rFonts w:ascii="Segoe UI" w:hAnsi="Segoe UI" w:cs="Segoe UI"/>
          <w:b/>
          <w:bCs/>
          <w:sz w:val="20"/>
          <w:szCs w:val="20"/>
        </w:rPr>
        <w:t xml:space="preserve"> </w:t>
      </w:r>
      <w:r w:rsidR="005647F8" w:rsidRPr="005647F8">
        <w:rPr>
          <w:rFonts w:ascii="Segoe UI" w:hAnsi="Segoe UI" w:cs="Segoe UI"/>
          <w:b/>
          <w:bCs/>
          <w:sz w:val="20"/>
          <w:szCs w:val="20"/>
        </w:rPr>
        <w:t>-</w:t>
      </w:r>
      <w:r w:rsidR="005647F8">
        <w:rPr>
          <w:rFonts w:ascii="Segoe UI" w:hAnsi="Segoe UI" w:cs="Segoe UI"/>
          <w:sz w:val="20"/>
          <w:szCs w:val="20"/>
        </w:rPr>
        <w:t xml:space="preserve"> </w:t>
      </w:r>
      <w:r w:rsidR="005647F8" w:rsidRPr="005647F8">
        <w:rPr>
          <w:rFonts w:ascii="Segoe UI" w:hAnsi="Segoe UI" w:cs="Segoe UI"/>
          <w:sz w:val="20"/>
          <w:szCs w:val="20"/>
        </w:rPr>
        <w:t>MLR Institute of Technology</w:t>
      </w:r>
      <w:r w:rsidR="005647F8">
        <w:rPr>
          <w:rFonts w:ascii="Segoe UI" w:hAnsi="Segoe UI" w:cs="Segoe UI"/>
          <w:sz w:val="20"/>
          <w:szCs w:val="20"/>
        </w:rPr>
        <w:t xml:space="preserve">, </w:t>
      </w:r>
      <w:r w:rsidR="005647F8" w:rsidRPr="005647F8">
        <w:rPr>
          <w:rFonts w:ascii="Segoe UI" w:hAnsi="Segoe UI" w:cs="Segoe UI"/>
          <w:sz w:val="20"/>
          <w:szCs w:val="20"/>
        </w:rPr>
        <w:t>Affiliated with JNTUH</w:t>
      </w:r>
      <w:r w:rsidR="005647F8">
        <w:rPr>
          <w:rFonts w:ascii="Segoe UI" w:hAnsi="Segoe UI" w:cs="Segoe UI"/>
          <w:sz w:val="20"/>
          <w:szCs w:val="20"/>
        </w:rPr>
        <w:t xml:space="preserve">, </w:t>
      </w:r>
      <w:r w:rsidR="005647F8" w:rsidRPr="005647F8">
        <w:rPr>
          <w:rFonts w:ascii="Segoe UI" w:hAnsi="Segoe UI" w:cs="Segoe UI"/>
          <w:sz w:val="20"/>
          <w:szCs w:val="20"/>
        </w:rPr>
        <w:t>Hyderabad, Telangana</w:t>
      </w:r>
    </w:p>
    <w:sectPr w:rsidR="00684FBE" w:rsidRPr="00EA4873" w:rsidSect="00567A9E">
      <w:pgSz w:w="12240" w:h="15840"/>
      <w:pgMar w:top="720" w:right="1440" w:bottom="1440" w:left="144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035C54"/>
    <w:multiLevelType w:val="multilevel"/>
    <w:tmpl w:val="A72CC092"/>
    <w:lvl w:ilvl="0">
      <w:start w:val="1"/>
      <w:numFmt w:val="bullet"/>
      <w:lvlText w:val="●"/>
      <w:lvlJc w:val="left"/>
      <w:pPr>
        <w:ind w:left="-81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34C4EA4"/>
    <w:multiLevelType w:val="multilevel"/>
    <w:tmpl w:val="40265628"/>
    <w:lvl w:ilvl="0">
      <w:start w:val="1"/>
      <w:numFmt w:val="bullet"/>
      <w:lvlText w:val="●"/>
      <w:lvlJc w:val="left"/>
      <w:pPr>
        <w:ind w:left="-5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2C10607"/>
    <w:multiLevelType w:val="hybridMultilevel"/>
    <w:tmpl w:val="D21AAF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9D92C17"/>
    <w:multiLevelType w:val="multilevel"/>
    <w:tmpl w:val="6362078E"/>
    <w:lvl w:ilvl="0">
      <w:start w:val="1"/>
      <w:numFmt w:val="bullet"/>
      <w:lvlText w:val="●"/>
      <w:lvlJc w:val="left"/>
      <w:pPr>
        <w:ind w:left="-5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0B121C9"/>
    <w:multiLevelType w:val="hybridMultilevel"/>
    <w:tmpl w:val="CF14BE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7BD1001"/>
    <w:multiLevelType w:val="multilevel"/>
    <w:tmpl w:val="59E86ED8"/>
    <w:lvl w:ilvl="0">
      <w:start w:val="1"/>
      <w:numFmt w:val="bullet"/>
      <w:lvlText w:val="●"/>
      <w:lvlJc w:val="left"/>
      <w:pPr>
        <w:ind w:left="-5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6D46B3E"/>
    <w:multiLevelType w:val="hybridMultilevel"/>
    <w:tmpl w:val="10C6F9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4988124">
    <w:abstractNumId w:val="1"/>
  </w:num>
  <w:num w:numId="2" w16cid:durableId="44914054">
    <w:abstractNumId w:val="0"/>
  </w:num>
  <w:num w:numId="3" w16cid:durableId="470291539">
    <w:abstractNumId w:val="3"/>
  </w:num>
  <w:num w:numId="4" w16cid:durableId="821895527">
    <w:abstractNumId w:val="5"/>
  </w:num>
  <w:num w:numId="5" w16cid:durableId="1864124746">
    <w:abstractNumId w:val="4"/>
  </w:num>
  <w:num w:numId="6" w16cid:durableId="423040656">
    <w:abstractNumId w:val="2"/>
  </w:num>
  <w:num w:numId="7" w16cid:durableId="115378975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578D"/>
    <w:rsid w:val="00021180"/>
    <w:rsid w:val="0010596B"/>
    <w:rsid w:val="002C2AF9"/>
    <w:rsid w:val="00302E75"/>
    <w:rsid w:val="0033578D"/>
    <w:rsid w:val="00381C4C"/>
    <w:rsid w:val="003E178F"/>
    <w:rsid w:val="00537DCA"/>
    <w:rsid w:val="005464E7"/>
    <w:rsid w:val="005647F8"/>
    <w:rsid w:val="00567A9E"/>
    <w:rsid w:val="005A4828"/>
    <w:rsid w:val="005A779B"/>
    <w:rsid w:val="005C2CD5"/>
    <w:rsid w:val="005E5AE2"/>
    <w:rsid w:val="006767E0"/>
    <w:rsid w:val="00684FBE"/>
    <w:rsid w:val="006E178E"/>
    <w:rsid w:val="00747668"/>
    <w:rsid w:val="0077111A"/>
    <w:rsid w:val="007A2788"/>
    <w:rsid w:val="007B2455"/>
    <w:rsid w:val="008016D2"/>
    <w:rsid w:val="008A3BCA"/>
    <w:rsid w:val="008B6769"/>
    <w:rsid w:val="008C7DBD"/>
    <w:rsid w:val="00925CFD"/>
    <w:rsid w:val="00930D30"/>
    <w:rsid w:val="009D3D95"/>
    <w:rsid w:val="009E0E92"/>
    <w:rsid w:val="00A4608A"/>
    <w:rsid w:val="00A72098"/>
    <w:rsid w:val="00C50AE6"/>
    <w:rsid w:val="00C75E78"/>
    <w:rsid w:val="00CB65E3"/>
    <w:rsid w:val="00D159DA"/>
    <w:rsid w:val="00D620DA"/>
    <w:rsid w:val="00D779EA"/>
    <w:rsid w:val="00E129B5"/>
    <w:rsid w:val="00E314E2"/>
    <w:rsid w:val="00EA4873"/>
    <w:rsid w:val="00F824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9C46F9"/>
  <w15:docId w15:val="{9BC5761B-E6DE-4AF7-9BDE-3F245D793D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te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Spacing">
    <w:name w:val="No Spacing"/>
    <w:uiPriority w:val="1"/>
    <w:qFormat/>
    <w:rsid w:val="00EA4873"/>
    <w:pPr>
      <w:spacing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686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347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607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802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FEE135-F555-4431-AD70-345EA320E0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3</Pages>
  <Words>1352</Words>
  <Characters>7712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Alnoor Thayani</cp:lastModifiedBy>
  <cp:revision>43</cp:revision>
  <dcterms:created xsi:type="dcterms:W3CDTF">2025-09-03T13:52:00Z</dcterms:created>
  <dcterms:modified xsi:type="dcterms:W3CDTF">2025-09-03T14:30:00Z</dcterms:modified>
</cp:coreProperties>
</file>