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both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SATHVIK REDDY BELLAMKONDA</w:t>
      </w:r>
    </w:p>
    <w:p>
      <w:pPr>
        <w:pStyle w:val="Body Text"/>
        <w:ind w:left="118" w:firstLine="0"/>
        <w:jc w:val="both"/>
      </w:pPr>
      <w:r>
        <w:rPr>
          <w:rtl w:val="0"/>
          <w:lang w:val="en-US"/>
        </w:rPr>
        <w:t>Dallas,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TX;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+1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(945)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527-1352;</w:t>
      </w:r>
      <w:r>
        <w:rPr>
          <w:spacing w:val="0"/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"mailto:bellamkondasathvik1@gmail.com"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bellamkondasathvik1@gmail.com</w:t>
      </w:r>
      <w:r>
        <w:rPr/>
        <w:fldChar w:fldCharType="end" w:fldLock="0"/>
      </w:r>
      <w:r>
        <w:rPr>
          <w:rStyle w:val="None"/>
          <w:rtl w:val="0"/>
          <w:lang w:val="en-US"/>
        </w:rPr>
        <w:t>;</w:t>
      </w:r>
      <w:r>
        <w:rPr>
          <w:rStyle w:val="Hyperlink.0"/>
          <w:rtl w:val="0"/>
          <w:lang w:val="en-US"/>
        </w:rPr>
        <w:t>www.linkedin.com/in/sathvikreddybellamkonda</w:t>
      </w:r>
    </w:p>
    <w:p>
      <w:pPr>
        <w:pStyle w:val="Heading"/>
        <w:spacing w:before="52" w:line="240" w:lineRule="auto"/>
        <w:jc w:val="both"/>
      </w:pPr>
      <w:r>
        <w:rPr>
          <w:rStyle w:val="None"/>
          <w:rtl w:val="0"/>
          <w:lang w:val="en-US"/>
        </w:rPr>
        <w:t>EDUCATION</w:t>
      </w:r>
    </w:p>
    <w:p>
      <w:pPr>
        <w:pStyle w:val="Body A"/>
        <w:tabs>
          <w:tab w:val="left" w:pos="8664"/>
        </w:tabs>
        <w:ind w:left="118" w:firstLine="0"/>
        <w:jc w:val="both"/>
      </w:pPr>
      <w:r>
        <w:rPr>
          <w:rStyle w:val="None"/>
          <w:b w:val="1"/>
          <w:bCs w:val="1"/>
          <w:rtl w:val="0"/>
          <w:lang w:val="en-US"/>
        </w:rPr>
        <w:t>The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University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of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de-DE"/>
        </w:rPr>
        <w:t>Texas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at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s-ES_tradnl"/>
        </w:rPr>
        <w:t>Dallas,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de-DE"/>
        </w:rPr>
        <w:t>Richardson,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TX</w:t>
        <w:tab/>
        <w:t xml:space="preserve">                    </w:t>
      </w:r>
      <w:r>
        <w:rPr>
          <w:rStyle w:val="None"/>
          <w:b w:val="1"/>
          <w:bCs w:val="1"/>
          <w:rtl w:val="0"/>
          <w:lang w:val="en-US"/>
        </w:rPr>
        <w:t xml:space="preserve"> May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2025</w:t>
      </w:r>
    </w:p>
    <w:p>
      <w:pPr>
        <w:pStyle w:val="Body A"/>
        <w:ind w:left="118" w:firstLine="0"/>
        <w:jc w:val="both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Master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of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Science,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Business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Analytics &amp; Artificial Intelligence</w:t>
      </w:r>
    </w:p>
    <w:p>
      <w:pPr>
        <w:pStyle w:val="Body A"/>
        <w:tabs>
          <w:tab w:val="left" w:pos="9715"/>
        </w:tabs>
        <w:ind w:left="118" w:firstLine="0"/>
        <w:jc w:val="both"/>
      </w:pPr>
      <w:r>
        <w:rPr>
          <w:rStyle w:val="None"/>
          <w:b w:val="1"/>
          <w:bCs w:val="1"/>
          <w:rtl w:val="0"/>
          <w:lang w:val="nl-NL"/>
        </w:rPr>
        <w:t>Neil Gogte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pt-PT"/>
        </w:rPr>
        <w:t>Institute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of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Technology,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Hyderabad,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it-IT"/>
        </w:rPr>
        <w:t>India</w:t>
        <w:tab/>
      </w:r>
      <w:r>
        <w:rPr>
          <w:rStyle w:val="None"/>
          <w:b w:val="1"/>
          <w:bCs w:val="1"/>
          <w:rtl w:val="0"/>
          <w:lang w:val="en-US"/>
        </w:rPr>
        <w:t>May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2023</w:t>
      </w:r>
    </w:p>
    <w:p>
      <w:pPr>
        <w:pStyle w:val="Body A"/>
        <w:tabs>
          <w:tab w:val="left" w:pos="9725"/>
        </w:tabs>
        <w:ind w:left="118" w:firstLine="0"/>
        <w:jc w:val="both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Bachelor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of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nl-NL"/>
        </w:rPr>
        <w:t>Engineering,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de-DE"/>
        </w:rPr>
        <w:t>Computer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Science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en-US"/>
        </w:rPr>
        <w:t>and</w:t>
      </w:r>
      <w:r>
        <w:rPr>
          <w:rStyle w:val="None"/>
          <w:i w:val="1"/>
          <w:iCs w:val="1"/>
          <w:spacing w:val="0"/>
          <w:rtl w:val="0"/>
          <w:lang w:val="en-US"/>
        </w:rPr>
        <w:t xml:space="preserve"> </w:t>
      </w:r>
      <w:r>
        <w:rPr>
          <w:rStyle w:val="None"/>
          <w:i w:val="1"/>
          <w:iCs w:val="1"/>
          <w:rtl w:val="0"/>
          <w:lang w:val="nl-NL"/>
        </w:rPr>
        <w:t>Engineering</w:t>
        <w:tab/>
      </w:r>
    </w:p>
    <w:p>
      <w:pPr>
        <w:pStyle w:val="Heading"/>
        <w:jc w:val="both"/>
        <w:rPr>
          <w:sz w:val="22"/>
          <w:szCs w:val="22"/>
        </w:rPr>
      </w:pPr>
      <w:r>
        <w:rPr>
          <w:rStyle w:val="None"/>
          <w:sz w:val="22"/>
          <w:szCs w:val="22"/>
          <w:rtl w:val="0"/>
          <w:lang w:val="da-DK"/>
        </w:rPr>
        <w:t>SKILLS</w:t>
      </w:r>
      <w:r>
        <w:rPr>
          <w:rStyle w:val="None"/>
          <w:sz w:val="22"/>
          <w:szCs w:val="22"/>
          <w:rtl w:val="0"/>
          <w:lang w:val="en-US"/>
        </w:rPr>
        <w:t xml:space="preserve"> &amp; </w:t>
      </w:r>
      <w:r>
        <w:rPr>
          <w:rStyle w:val="None"/>
          <w:sz w:val="22"/>
          <w:szCs w:val="22"/>
          <w:rtl w:val="0"/>
          <w:lang w:val="de-DE"/>
        </w:rPr>
        <w:t>CERTIFICATIONS</w:t>
      </w:r>
    </w:p>
    <w:tbl>
      <w:tblPr>
        <w:tblW w:w="1072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359"/>
        <w:gridCol w:w="5361"/>
      </w:tblGrid>
      <w:tr>
        <w:tblPrEx>
          <w:shd w:val="clear" w:color="auto" w:fill="ced7e7"/>
        </w:tblPrEx>
        <w:trPr>
          <w:trHeight w:val="1486" w:hRule="atLeast"/>
        </w:trPr>
        <w:tc>
          <w:tcPr>
            <w:tcW w:type="dxa" w:w="535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numPr>
                <w:ilvl w:val="0"/>
                <w:numId w:val="1"/>
              </w:numPr>
              <w:rPr>
                <w:b w:val="0"/>
                <w:bCs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Data Visualization (Power BI, SAP, Tableau)</w:t>
            </w:r>
          </w:p>
          <w:p>
            <w:pPr>
              <w:pStyle w:val="Heading"/>
              <w:numPr>
                <w:ilvl w:val="0"/>
                <w:numId w:val="1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Project &amp; Product Management</w:t>
            </w:r>
          </w:p>
          <w:p>
            <w:pPr>
              <w:pStyle w:val="Heading"/>
              <w:numPr>
                <w:ilvl w:val="0"/>
                <w:numId w:val="1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Generative AI Tools</w:t>
            </w:r>
          </w:p>
          <w:p>
            <w:pPr>
              <w:pStyle w:val="Heading"/>
              <w:numPr>
                <w:ilvl w:val="0"/>
                <w:numId w:val="1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Salesforce Administration</w:t>
            </w:r>
          </w:p>
          <w:p>
            <w:pPr>
              <w:pStyle w:val="Heading"/>
              <w:numPr>
                <w:ilvl w:val="0"/>
                <w:numId w:val="1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Agile &amp; Scrum (User stories &amp; Sprint planning)</w:t>
            </w:r>
          </w:p>
        </w:tc>
        <w:tc>
          <w:tcPr>
            <w:tcW w:type="dxa" w:w="5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Heading"/>
              <w:numPr>
                <w:ilvl w:val="0"/>
                <w:numId w:val="2"/>
              </w:numPr>
              <w:rPr>
                <w:b w:val="0"/>
                <w:bCs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Advanced SQL &amp; MySQL Querying</w:t>
            </w:r>
          </w:p>
          <w:p>
            <w:pPr>
              <w:pStyle w:val="Heading"/>
              <w:numPr>
                <w:ilvl w:val="0"/>
                <w:numId w:val="2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 xml:space="preserve">Elicitation and Business Communication </w:t>
            </w:r>
          </w:p>
          <w:p>
            <w:pPr>
              <w:pStyle w:val="Heading"/>
              <w:numPr>
                <w:ilvl w:val="0"/>
                <w:numId w:val="2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 xml:space="preserve">Business Process &amp; Technology Integration </w:t>
            </w:r>
          </w:p>
          <w:p>
            <w:pPr>
              <w:pStyle w:val="Heading"/>
              <w:numPr>
                <w:ilvl w:val="0"/>
                <w:numId w:val="2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Excel, MS Suite, Slack, Trello</w:t>
            </w:r>
          </w:p>
          <w:p>
            <w:pPr>
              <w:pStyle w:val="Heading"/>
              <w:numPr>
                <w:ilvl w:val="0"/>
                <w:numId w:val="2"/>
              </w:numPr>
              <w:bidi w:val="0"/>
              <w:ind w:right="0"/>
              <w:jc w:val="left"/>
              <w:rPr>
                <w:b w:val="0"/>
                <w:bCs w:val="0"/>
                <w:rtl w:val="0"/>
                <w:lang w:val="en-US"/>
              </w:rPr>
            </w:pPr>
            <w:r>
              <w:rPr>
                <w:rStyle w:val="None"/>
                <w:b w:val="0"/>
                <w:bCs w:val="0"/>
                <w:shd w:val="nil" w:color="auto" w:fill="auto"/>
                <w:rtl w:val="0"/>
                <w:lang w:val="en-US"/>
              </w:rPr>
              <w:t>Quality Assurance &amp; Testing Strategies</w:t>
            </w:r>
          </w:p>
        </w:tc>
      </w:tr>
    </w:tbl>
    <w:p>
      <w:pPr>
        <w:pStyle w:val="Heading"/>
        <w:spacing w:line="240" w:lineRule="auto"/>
        <w:ind w:left="216" w:hanging="216"/>
      </w:pPr>
    </w:p>
    <w:p>
      <w:pPr>
        <w:pStyle w:val="Heading"/>
        <w:spacing w:line="216" w:lineRule="auto"/>
        <w:jc w:val="both"/>
      </w:pPr>
      <w:r>
        <w:rPr>
          <w:rStyle w:val="None"/>
          <w:rtl w:val="0"/>
          <w:lang w:val="de-DE"/>
        </w:rPr>
        <w:t>WORK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de-DE"/>
        </w:rPr>
        <w:t>EXPERIENCE</w:t>
      </w:r>
    </w:p>
    <w:p>
      <w:pPr>
        <w:pStyle w:val="Body A"/>
        <w:tabs>
          <w:tab w:val="left" w:pos="8664"/>
        </w:tabs>
        <w:spacing w:after="20" w:line="216" w:lineRule="auto"/>
        <w:ind w:left="118" w:firstLine="0"/>
        <w:jc w:val="both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Audintel Inc,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Hyderabad, India</w:t>
        <w:tab/>
        <w:t xml:space="preserve">     </w:t>
      </w:r>
      <w:r>
        <w:rPr>
          <w:rStyle w:val="None"/>
          <w:b w:val="1"/>
          <w:bCs w:val="1"/>
          <w:rtl w:val="0"/>
          <w:lang w:val="en-US"/>
        </w:rPr>
        <w:t>Oct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 xml:space="preserve">2022 </w:t>
      </w:r>
      <w:r>
        <w:rPr>
          <w:rStyle w:val="None"/>
          <w:b w:val="1"/>
          <w:bCs w:val="1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Jul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2023</w:t>
      </w:r>
    </w:p>
    <w:p>
      <w:pPr>
        <w:pStyle w:val="Body A"/>
        <w:tabs>
          <w:tab w:val="left" w:pos="8664"/>
        </w:tabs>
        <w:spacing w:after="20" w:line="216" w:lineRule="auto"/>
        <w:ind w:left="118" w:firstLine="0"/>
        <w:jc w:val="both"/>
        <w:rPr>
          <w:rStyle w:val="None"/>
          <w:i w:val="1"/>
          <w:iCs w:val="1"/>
        </w:rPr>
      </w:pPr>
      <w:r>
        <w:rPr>
          <w:rStyle w:val="None"/>
          <w:i w:val="1"/>
          <w:iCs w:val="1"/>
          <w:rtl w:val="0"/>
          <w:lang w:val="en-US"/>
        </w:rPr>
        <w:t>Quality Assurance Analyst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Reduced critical defects by 60% using regression testing and automated QA pipelines for logistics software.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Boosted report generation speed by 40% by enhancing database validation and UI-level testing.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Decreased bug resolution time by 30% by creating escalation workflows and root cause  documentation. </w:t>
      </w:r>
    </w:p>
    <w:p>
      <w:pPr>
        <w:pStyle w:val="List Paragraph"/>
        <w:tabs>
          <w:tab w:val="left" w:pos="474"/>
          <w:tab w:val="left" w:pos="475"/>
        </w:tabs>
        <w:spacing w:after="20" w:line="216" w:lineRule="auto"/>
        <w:ind w:left="0" w:right="0" w:firstLine="0"/>
        <w:jc w:val="both"/>
        <w:rPr>
          <w:rStyle w:val="None"/>
          <w:i w:val="1"/>
          <w:iCs w:val="1"/>
        </w:rPr>
      </w:pPr>
      <w:r>
        <w:rPr>
          <w:rStyle w:val="None"/>
          <w:rtl w:val="0"/>
          <w:lang w:val="en-US"/>
        </w:rPr>
        <w:t xml:space="preserve">   </w:t>
      </w:r>
      <w:r>
        <w:rPr>
          <w:rStyle w:val="None"/>
          <w:b w:val="1"/>
          <w:bCs w:val="1"/>
          <w:rtl w:val="0"/>
          <w:lang w:val="en-US"/>
        </w:rPr>
        <w:t>GVP institute of Healthcare and Medical Technology,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Visakhapatnam,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India</w:t>
        <w:tab/>
        <w:t xml:space="preserve">                  </w:t>
      </w:r>
      <w:r>
        <w:rPr>
          <w:rStyle w:val="None"/>
          <w:b w:val="1"/>
          <w:bCs w:val="1"/>
          <w:rtl w:val="0"/>
          <w:lang w:val="en-US"/>
        </w:rPr>
        <w:t>Sep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2019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–</w:t>
      </w:r>
      <w:r>
        <w:rPr>
          <w:rStyle w:val="None"/>
          <w:b w:val="1"/>
          <w:bCs w:val="1"/>
          <w:rtl w:val="0"/>
          <w:lang w:val="en-US"/>
        </w:rPr>
        <w:t xml:space="preserve">Sep 2022                     </w:t>
      </w:r>
      <w:r>
        <w:rPr>
          <w:rStyle w:val="None"/>
          <w:i w:val="1"/>
          <w:iCs w:val="1"/>
          <w:rtl w:val="0"/>
          <w:lang w:val="en-US"/>
        </w:rPr>
        <w:t xml:space="preserve">Healthcare  Strategy  Analyst </w:t>
      </w:r>
      <w:r>
        <w:rPr>
          <w:rStyle w:val="None"/>
          <w:i w:val="1"/>
          <w:iCs w:val="1"/>
          <w:rtl w:val="0"/>
          <w:lang w:val="en-US"/>
        </w:rPr>
        <w:t xml:space="preserve">– </w:t>
      </w:r>
      <w:r>
        <w:rPr>
          <w:rStyle w:val="None"/>
          <w:i w:val="1"/>
          <w:iCs w:val="1"/>
          <w:rtl w:val="0"/>
          <w:lang w:val="en-US"/>
        </w:rPr>
        <w:t xml:space="preserve">R&amp;D and Data Insights                                                                                                                                                                                                     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Improved post-op workflow efficiency by 23% by analyzing over 10,000 HER/clinical records and optimizing 15+ task handoffs across 4 departments.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Built 5 executive-level Power BI dashboards, reducing reporting turnaround time by 30%, saving 12 hours weekly for leadership reviews.</w:t>
      </w:r>
    </w:p>
    <w:p>
      <w:pPr>
        <w:pStyle w:val="List Paragraph"/>
        <w:numPr>
          <w:ilvl w:val="0"/>
          <w:numId w:val="4"/>
        </w:numPr>
        <w:bidi w:val="0"/>
        <w:spacing w:after="20" w:line="216" w:lineRule="auto"/>
        <w:ind w:right="77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Identified 18% process redundancy through SQL audits on 50,000+ transaction records, recommending automation that could save 200+ staff hours monthly.</w:t>
      </w:r>
    </w:p>
    <w:p>
      <w:pPr>
        <w:pStyle w:val="Default"/>
        <w:spacing w:before="0" w:after="80" w:line="216" w:lineRule="auto"/>
        <w:jc w:val="both"/>
        <w:rPr>
          <w:rStyle w:val="None"/>
          <w:rFonts w:ascii="Times Roman" w:cs="Times Roman" w:hAnsi="Times Roman" w:eastAsia="Times Roman"/>
          <w:sz w:val="22"/>
          <w:szCs w:val="22"/>
        </w:rPr>
      </w:pP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 xml:space="preserve">Health Care Logistics System </w:t>
      </w:r>
      <w:r>
        <w:rPr>
          <w:rStyle w:val="None"/>
          <w:rFonts w:ascii="Times Roman" w:hAnsi="Times Roman" w:hint="default"/>
          <w:sz w:val="22"/>
          <w:szCs w:val="22"/>
          <w:rtl w:val="0"/>
          <w:lang w:val="en-US"/>
        </w:rPr>
        <w:t xml:space="preserve">– </w:t>
      </w: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>COVID Response</w:t>
      </w:r>
    </w:p>
    <w:p>
      <w:pPr>
        <w:pStyle w:val="Default"/>
        <w:numPr>
          <w:ilvl w:val="0"/>
          <w:numId w:val="5"/>
        </w:numPr>
        <w:bidi w:val="0"/>
        <w:spacing w:before="0" w:after="80" w:line="216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>Developed a MySQL-powered interface automating 78% of regional healthcare workflows, processing 5,000+ daily logistics transactions and enabling 95% contactless operations.</w:t>
      </w:r>
    </w:p>
    <w:p>
      <w:pPr>
        <w:pStyle w:val="Default"/>
        <w:numPr>
          <w:ilvl w:val="0"/>
          <w:numId w:val="5"/>
        </w:numPr>
        <w:bidi w:val="0"/>
        <w:spacing w:before="0" w:after="80" w:line="216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>Digitized regional delivery, allocation, and inventory processes across 10 hospitals, supporting 95% contactless logistics operations for safe, efficient pandemic response.</w:t>
      </w:r>
    </w:p>
    <w:p>
      <w:pPr>
        <w:pStyle w:val="Heading"/>
        <w:spacing w:after="80" w:line="144" w:lineRule="auto"/>
        <w:jc w:val="both"/>
        <w:rPr>
          <w:rStyle w:val="None"/>
          <w:rFonts w:ascii="Helvetica" w:cs="Helvetica" w:hAnsi="Helvetica" w:eastAsia="Helvetica"/>
          <w:sz w:val="20"/>
          <w:szCs w:val="20"/>
        </w:rPr>
      </w:pPr>
      <w:r>
        <w:rPr>
          <w:rStyle w:val="None"/>
          <w:rtl w:val="0"/>
          <w:lang w:val="da-DK"/>
        </w:rPr>
        <w:t>ACADEMIC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PROJECTS</w:t>
      </w:r>
    </w:p>
    <w:p>
      <w:pPr>
        <w:pStyle w:val="Body A"/>
        <w:tabs>
          <w:tab w:val="left" w:pos="278"/>
        </w:tabs>
        <w:spacing w:after="20" w:line="264" w:lineRule="auto"/>
        <w:ind w:left="117" w:firstLine="0"/>
        <w:jc w:val="both"/>
        <w:rPr>
          <w:rStyle w:val="None"/>
          <w:b w:val="1"/>
          <w:bCs w:val="1"/>
        </w:rPr>
      </w:pPr>
      <w:r>
        <w:rPr>
          <w:rStyle w:val="None"/>
          <w:b w:val="1"/>
          <w:bCs w:val="1"/>
          <w:spacing w:val="0"/>
          <w:rtl w:val="0"/>
          <w:lang w:val="en-US"/>
        </w:rPr>
        <w:t>Strategic Market Analysis- Gardein Conagra</w:t>
      </w:r>
      <w:r>
        <w:rPr>
          <w:rStyle w:val="None"/>
          <w:rtl w:val="0"/>
          <w:lang w:val="en-US"/>
        </w:rPr>
        <w:t xml:space="preserve">                                                                                                                     </w:t>
      </w:r>
      <w:r>
        <w:rPr>
          <w:rStyle w:val="None"/>
          <w:b w:val="1"/>
          <w:bCs w:val="1"/>
          <w:rtl w:val="0"/>
          <w:lang w:val="en-US"/>
        </w:rPr>
        <w:t>Oct 2023</w:t>
      </w:r>
    </w:p>
    <w:p>
      <w:pPr>
        <w:pStyle w:val="List Paragraph"/>
        <w:numPr>
          <w:ilvl w:val="0"/>
          <w:numId w:val="6"/>
        </w:numPr>
        <w:bidi w:val="0"/>
        <w:spacing w:line="216" w:lineRule="auto"/>
        <w:ind w:right="52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 Mapped 100K+ rows of distribution data using Tableau to identify gaps, projecting 15% market growth.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Conducted market research across major retail chains and delivered product performance insights using penetration, velocity and competitor index scoring.</w:t>
      </w:r>
    </w:p>
    <w:p>
      <w:pPr>
        <w:pStyle w:val="List Paragraph"/>
        <w:numPr>
          <w:ilvl w:val="0"/>
          <w:numId w:val="6"/>
        </w:numPr>
        <w:bidi w:val="0"/>
        <w:spacing w:after="20" w:line="216" w:lineRule="auto"/>
        <w:ind w:right="524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  Analyzed week-over-week velocity trends using Excel and SQL, uncovering underperforming SKUs and driving 10% optimization in stock allocation.</w:t>
      </w:r>
    </w:p>
    <w:p>
      <w:pPr>
        <w:pStyle w:val="Heading 2"/>
        <w:tabs>
          <w:tab w:val="left" w:pos="9715"/>
        </w:tabs>
        <w:spacing w:after="20" w:line="264" w:lineRule="auto"/>
        <w:jc w:val="both"/>
        <w:rPr>
          <w:rStyle w:val="None"/>
          <w:b w:val="0"/>
          <w:bCs w:val="0"/>
        </w:rPr>
      </w:pPr>
      <w:r>
        <w:rPr>
          <w:rStyle w:val="None"/>
          <w:rtl w:val="0"/>
        </w:rPr>
        <w:t>Car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de-DE"/>
        </w:rPr>
        <w:t>Rental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fr-FR"/>
        </w:rPr>
        <w:t>Management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n-US"/>
        </w:rPr>
        <w:t>System</w:t>
        <w:tab/>
        <w:t xml:space="preserve">   Oct</w:t>
      </w:r>
      <w:r>
        <w:rPr>
          <w:rStyle w:val="None"/>
          <w:spacing w:val="0"/>
          <w:rtl w:val="0"/>
        </w:rPr>
        <w:t xml:space="preserve"> </w:t>
      </w:r>
      <w:r>
        <w:rPr>
          <w:rStyle w:val="None"/>
          <w:rtl w:val="0"/>
          <w:lang w:val="en-US"/>
        </w:rPr>
        <w:t>2021</w:t>
      </w:r>
    </w:p>
    <w:p>
      <w:pPr>
        <w:pStyle w:val="List Paragraph"/>
        <w:numPr>
          <w:ilvl w:val="0"/>
          <w:numId w:val="7"/>
        </w:numPr>
        <w:bidi w:val="0"/>
        <w:spacing w:line="264" w:lineRule="auto"/>
        <w:ind w:right="111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Leveraged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SQL,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and low/No code platforms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 streamline operation reducing inconsistencies by 33%.</w:t>
      </w:r>
    </w:p>
    <w:p>
      <w:pPr>
        <w:pStyle w:val="List Paragraph"/>
        <w:numPr>
          <w:ilvl w:val="0"/>
          <w:numId w:val="7"/>
        </w:numPr>
        <w:bidi w:val="0"/>
        <w:spacing w:line="264" w:lineRule="auto"/>
        <w:ind w:right="111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 xml:space="preserve">Reduced rental processing time by 40% by integrating a streamlined SQL workflow and user interface dashboard. </w:t>
      </w:r>
    </w:p>
    <w:p>
      <w:pPr>
        <w:pStyle w:val="Body A"/>
        <w:tabs>
          <w:tab w:val="left" w:pos="390"/>
        </w:tabs>
        <w:spacing w:line="264" w:lineRule="auto"/>
        <w:ind w:left="117" w:right="111" w:firstLine="0"/>
        <w:jc w:val="both"/>
        <w:rPr>
          <w:rStyle w:val="None"/>
          <w:b w:val="1"/>
          <w:bCs w:val="1"/>
        </w:rPr>
      </w:pPr>
      <w:r>
        <w:rPr>
          <w:rStyle w:val="None"/>
          <w:b w:val="1"/>
          <w:bCs w:val="1"/>
          <w:rtl w:val="0"/>
          <w:lang w:val="en-US"/>
        </w:rPr>
        <w:t>LEADERSHIP &amp; ADDITIONAL EXPERIENCE</w:t>
      </w:r>
    </w:p>
    <w:p>
      <w:pPr>
        <w:pStyle w:val="Body A"/>
        <w:tabs>
          <w:tab w:val="left" w:pos="390"/>
        </w:tabs>
        <w:spacing w:line="216" w:lineRule="auto"/>
        <w:ind w:left="117" w:right="111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President </w:t>
      </w:r>
      <w:r>
        <w:rPr>
          <w:rStyle w:val="None"/>
          <w:b w:val="1"/>
          <w:bCs w:val="1"/>
          <w:rtl w:val="0"/>
          <w:lang w:val="en-US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 xml:space="preserve">Comet Cricket Club, UTD                                                                                                             Sep 2023 </w:t>
      </w:r>
      <w:r>
        <w:rPr>
          <w:rStyle w:val="None"/>
          <w:b w:val="1"/>
          <w:bCs w:val="1"/>
          <w:rtl w:val="0"/>
          <w:lang w:val="en-US"/>
        </w:rPr>
        <w:t xml:space="preserve">– </w:t>
      </w:r>
      <w:r>
        <w:rPr>
          <w:rStyle w:val="None"/>
          <w:b w:val="1"/>
          <w:bCs w:val="1"/>
          <w:rtl w:val="0"/>
          <w:lang w:val="it-IT"/>
        </w:rPr>
        <w:t>Present</w:t>
      </w:r>
    </w:p>
    <w:p>
      <w:pPr>
        <w:pStyle w:val="List Paragraph"/>
        <w:numPr>
          <w:ilvl w:val="0"/>
          <w:numId w:val="7"/>
        </w:numPr>
        <w:bidi w:val="0"/>
        <w:spacing w:line="216" w:lineRule="auto"/>
        <w:ind w:right="111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Collaborated with the National Cricket League as Outreach Analyst, increasing broadcast visibility by 30%.</w:t>
      </w:r>
    </w:p>
    <w:p>
      <w:pPr>
        <w:pStyle w:val="List Paragraph"/>
        <w:numPr>
          <w:ilvl w:val="0"/>
          <w:numId w:val="7"/>
        </w:numPr>
        <w:bidi w:val="0"/>
        <w:spacing w:line="216" w:lineRule="auto"/>
        <w:ind w:right="111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Executed 3 GTM campaigns based on fan data insights, improving community engagement by 25%.</w:t>
      </w:r>
    </w:p>
    <w:p>
      <w:pPr>
        <w:pStyle w:val="Body A"/>
        <w:tabs>
          <w:tab w:val="left" w:pos="390"/>
        </w:tabs>
        <w:spacing w:line="216" w:lineRule="auto"/>
        <w:ind w:left="117" w:right="111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Product &amp; Systems Analyst </w:t>
      </w:r>
      <w:r>
        <w:rPr>
          <w:rStyle w:val="None"/>
          <w:b w:val="1"/>
          <w:bCs w:val="1"/>
          <w:rtl w:val="0"/>
          <w:lang w:val="en-US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 xml:space="preserve">Drona App                                                                                                                        Aug 2021 </w:t>
      </w:r>
    </w:p>
    <w:p>
      <w:pPr>
        <w:pStyle w:val="Default"/>
        <w:numPr>
          <w:ilvl w:val="0"/>
          <w:numId w:val="8"/>
        </w:numPr>
        <w:bidi w:val="0"/>
        <w:spacing w:before="0" w:after="40" w:line="240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 xml:space="preserve">Collaborated with 3 teams (12 members) to develop </w:t>
      </w:r>
      <w:r>
        <w:rPr>
          <w:rStyle w:val="None"/>
          <w:rFonts w:ascii="Times Roman" w:hAnsi="Times Roman"/>
          <w:b w:val="1"/>
          <w:bCs w:val="1"/>
          <w:sz w:val="22"/>
          <w:szCs w:val="22"/>
          <w:rtl w:val="0"/>
          <w:lang w:val="it-IT"/>
        </w:rPr>
        <w:t>Drona</w:t>
      </w: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>, a coding lab platform serving 200+ users, supporting 5 languages (Python, Java, SQL, C, C++) with 50+ automated test cases and 1,000+ daily submissions.</w:t>
      </w:r>
    </w:p>
    <w:p>
      <w:pPr>
        <w:pStyle w:val="Default"/>
        <w:numPr>
          <w:ilvl w:val="0"/>
          <w:numId w:val="8"/>
        </w:numPr>
        <w:bidi w:val="0"/>
        <w:spacing w:before="0" w:after="40" w:line="240" w:lineRule="auto"/>
        <w:ind w:right="0"/>
        <w:jc w:val="both"/>
        <w:rPr>
          <w:rFonts w:ascii="Times Roman" w:hAnsi="Times Roman"/>
          <w:sz w:val="22"/>
          <w:szCs w:val="22"/>
          <w:rtl w:val="0"/>
          <w:lang w:val="en-US"/>
        </w:rPr>
      </w:pPr>
      <w:r>
        <w:rPr>
          <w:rStyle w:val="None"/>
          <w:rFonts w:ascii="Times Roman" w:hAnsi="Times Roman"/>
          <w:sz w:val="22"/>
          <w:szCs w:val="22"/>
          <w:rtl w:val="0"/>
          <w:lang w:val="en-US"/>
        </w:rPr>
        <w:t>Designed dashboards for 20+ faculty to monitor 50+ labs, cutting grading time by 30% (15 hours weekly) and boosting student satisfaction by 25% through enhanced feedback and analytics.</w:t>
      </w:r>
    </w:p>
    <w:p>
      <w:pPr>
        <w:pStyle w:val="Body A"/>
        <w:tabs>
          <w:tab w:val="left" w:pos="390"/>
        </w:tabs>
        <w:spacing w:after="40" w:line="216" w:lineRule="auto"/>
        <w:ind w:left="117" w:right="111" w:firstLine="0"/>
        <w:jc w:val="both"/>
      </w:pPr>
      <w:r>
        <w:rPr>
          <w:rStyle w:val="None"/>
          <w:b w:val="1"/>
          <w:bCs w:val="1"/>
          <w:rtl w:val="0"/>
          <w:lang w:val="en-US"/>
        </w:rPr>
        <w:t xml:space="preserve">Operations Officer </w:t>
      </w:r>
      <w:r>
        <w:rPr>
          <w:rStyle w:val="None"/>
          <w:b w:val="1"/>
          <w:bCs w:val="1"/>
          <w:rtl w:val="0"/>
          <w:lang w:val="en-US"/>
        </w:rPr>
        <w:t xml:space="preserve">– </w:t>
      </w:r>
      <w:r>
        <w:rPr>
          <w:rStyle w:val="None"/>
          <w:b w:val="1"/>
          <w:bCs w:val="1"/>
          <w:rtl w:val="0"/>
          <w:lang w:val="en-US"/>
        </w:rPr>
        <w:t>Indian Student Association, UTD</w:t>
      </w:r>
      <w:r>
        <w:rPr>
          <w:rStyle w:val="None"/>
          <w:rtl w:val="0"/>
          <w:lang w:val="en-US"/>
        </w:rPr>
        <w:t xml:space="preserve">                                                                               </w:t>
      </w:r>
      <w:r>
        <w:rPr>
          <w:rStyle w:val="None"/>
          <w:b w:val="1"/>
          <w:bCs w:val="1"/>
          <w:rtl w:val="0"/>
          <w:lang w:val="fr-FR"/>
        </w:rPr>
        <w:t xml:space="preserve">Dec 2023 </w:t>
      </w:r>
      <w:r>
        <w:rPr>
          <w:rStyle w:val="None"/>
          <w:b w:val="1"/>
          <w:bCs w:val="1"/>
          <w:rtl w:val="0"/>
          <w:lang w:val="en-US"/>
        </w:rPr>
        <w:t xml:space="preserve">– </w:t>
      </w:r>
      <w:r>
        <w:rPr>
          <w:rStyle w:val="None"/>
          <w:b w:val="1"/>
          <w:bCs w:val="1"/>
          <w:rtl w:val="0"/>
          <w:lang w:val="it-IT"/>
        </w:rPr>
        <w:t>Present</w:t>
      </w:r>
    </w:p>
    <w:p>
      <w:pPr>
        <w:pStyle w:val="List Paragraph"/>
        <w:numPr>
          <w:ilvl w:val="0"/>
          <w:numId w:val="7"/>
        </w:numPr>
        <w:bidi w:val="0"/>
        <w:spacing w:line="216" w:lineRule="auto"/>
        <w:ind w:right="111"/>
        <w:jc w:val="both"/>
        <w:rPr>
          <w:rtl w:val="0"/>
          <w:lang w:val="en-US"/>
        </w:rPr>
      </w:pPr>
      <w:r>
        <w:rPr>
          <w:rStyle w:val="None"/>
          <w:rtl w:val="0"/>
          <w:lang w:val="en-US"/>
        </w:rPr>
        <w:t>Managed logistics for 8+ campus events with 500+ attendees, improving the execution rate to 96%.</w:t>
      </w:r>
    </w:p>
    <w:p>
      <w:pPr>
        <w:pStyle w:val="Body A"/>
        <w:widowControl w:val="1"/>
        <w:numPr>
          <w:ilvl w:val="0"/>
          <w:numId w:val="9"/>
        </w:numPr>
        <w:bidi w:val="0"/>
        <w:spacing w:line="216" w:lineRule="auto"/>
        <w:ind w:right="0"/>
        <w:jc w:val="both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Style w:val="None"/>
          <w:rFonts w:ascii="Times New Roman" w:hAnsi="Times New Roman"/>
          <w:sz w:val="24"/>
          <w:szCs w:val="24"/>
          <w:rtl w:val="0"/>
          <w:lang w:val="en-US"/>
        </w:rPr>
        <w:t>Supervised and trained 20+ cross-functional volunteers, enhancing collaboration across student teams.</w:t>
      </w:r>
    </w:p>
    <w:p>
      <w:pPr>
        <w:pStyle w:val="Body A"/>
        <w:widowControl w:val="1"/>
        <w:spacing w:after="100"/>
        <w:ind w:left="389" w:firstLine="0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widowControl w:val="1"/>
        <w:spacing w:before="100" w:after="100"/>
        <w:ind w:left="389" w:firstLine="0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widowControl w:val="1"/>
        <w:spacing w:before="100" w:after="100"/>
        <w:ind w:left="389" w:firstLine="0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 A"/>
        <w:widowControl w:val="1"/>
        <w:spacing w:before="100" w:after="100"/>
        <w:ind w:left="389" w:firstLine="0"/>
        <w:rPr>
          <w:rStyle w:val="None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List Paragraph"/>
        <w:tabs>
          <w:tab w:val="left" w:pos="390"/>
        </w:tabs>
        <w:ind w:right="111" w:firstLine="0"/>
      </w:pPr>
    </w:p>
    <w:p>
      <w:pPr>
        <w:pStyle w:val="Body A"/>
        <w:tabs>
          <w:tab w:val="left" w:pos="390"/>
        </w:tabs>
        <w:ind w:right="111"/>
      </w:pPr>
      <w:r>
        <w:rPr>
          <w:rStyle w:val="None"/>
          <w:b w:val="1"/>
          <w:bCs w:val="1"/>
        </w:rPr>
      </w:r>
    </w:p>
    <w:sectPr>
      <w:headerReference w:type="default" r:id="rId4"/>
      <w:footerReference w:type="default" r:id="rId5"/>
      <w:pgSz w:w="12240" w:h="15840" w:orient="portrait"/>
      <w:pgMar w:top="420" w:right="760" w:bottom="280" w:left="76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left" w:pos="474"/>
          <w:tab w:val="left" w:pos="475"/>
        </w:tabs>
        <w:ind w:left="389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1414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2448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3482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4516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5550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6584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7618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474"/>
          <w:tab w:val="left" w:pos="475"/>
        </w:tabs>
        <w:ind w:left="8652" w:hanging="272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89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1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44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48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16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50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1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5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num" w:pos="278"/>
          </w:tabs>
          <w:ind w:left="389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1414"/>
          </w:tabs>
          <w:ind w:left="1525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2448"/>
          </w:tabs>
          <w:ind w:left="2559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3482"/>
          </w:tabs>
          <w:ind w:left="3593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4516"/>
          </w:tabs>
          <w:ind w:left="4627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5550"/>
          </w:tabs>
          <w:ind w:left="5661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6584"/>
          </w:tabs>
          <w:ind w:left="6695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7618"/>
          </w:tabs>
          <w:ind w:left="7729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78"/>
            <w:tab w:val="num" w:pos="8652"/>
          </w:tabs>
          <w:ind w:left="8763" w:hanging="38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tabs>
            <w:tab w:val="left" w:pos="390"/>
          </w:tabs>
          <w:ind w:left="389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141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244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348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4516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5550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658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761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390"/>
          </w:tabs>
          <w:ind w:left="865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91" w:hanging="274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1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44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48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16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50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1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5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●"/>
        <w:lvlJc w:val="left"/>
        <w:pPr>
          <w:ind w:left="389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41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44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348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4516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5550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6584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7618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8652" w:hanging="272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5" w:after="0" w:line="391" w:lineRule="exact"/>
      <w:ind w:left="118" w:right="0" w:firstLine="0"/>
      <w:jc w:val="left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93" w:lineRule="exact"/>
      <w:ind w:left="118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389" w:right="113" w:hanging="272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118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