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0655F" w14:textId="216C9334" w:rsidR="000B5E01" w:rsidRPr="00315B47" w:rsidRDefault="000B5E01" w:rsidP="00315B47">
      <w:pPr>
        <w:jc w:val="center"/>
        <w:rPr>
          <w:rFonts w:asciiTheme="majorHAnsi" w:hAnsiTheme="majorHAnsi"/>
          <w:b/>
          <w:bCs/>
          <w:sz w:val="32"/>
          <w:szCs w:val="32"/>
        </w:rPr>
      </w:pPr>
      <w:r w:rsidRPr="00315B47">
        <w:rPr>
          <w:rFonts w:asciiTheme="majorHAnsi" w:hAnsiTheme="majorHAnsi"/>
          <w:b/>
          <w:bCs/>
          <w:sz w:val="32"/>
          <w:szCs w:val="32"/>
        </w:rPr>
        <w:t>Sweeya Spandana Alla</w:t>
      </w:r>
    </w:p>
    <w:p w14:paraId="66872D4E" w14:textId="2FF5A827" w:rsidR="00251943" w:rsidRPr="00315B47" w:rsidRDefault="00251943" w:rsidP="00315B47">
      <w:pPr>
        <w:jc w:val="center"/>
        <w:rPr>
          <w:rFonts w:asciiTheme="majorHAnsi" w:hAnsiTheme="majorHAnsi"/>
        </w:rPr>
      </w:pPr>
      <w:r w:rsidRPr="00315B47">
        <w:rPr>
          <w:rFonts w:asciiTheme="majorHAnsi" w:hAnsiTheme="majorHAnsi"/>
          <w:b/>
          <w:bCs/>
        </w:rPr>
        <w:t>CONTACT:</w:t>
      </w:r>
      <w:r w:rsidRPr="00315B47">
        <w:rPr>
          <w:rFonts w:asciiTheme="majorHAnsi" w:hAnsiTheme="majorHAnsi"/>
        </w:rPr>
        <w:t xml:space="preserve"> Denton, TX |</w:t>
      </w:r>
    </w:p>
    <w:p w14:paraId="61F1A9D5" w14:textId="07174462" w:rsidR="00DE5D2D" w:rsidRPr="00315B47" w:rsidRDefault="00251943" w:rsidP="00315B47">
      <w:pPr>
        <w:jc w:val="center"/>
        <w:rPr>
          <w:rFonts w:asciiTheme="majorHAnsi" w:hAnsiTheme="majorHAnsi"/>
        </w:rPr>
      </w:pPr>
      <w:r w:rsidRPr="00315B47">
        <w:rPr>
          <w:rFonts w:asciiTheme="majorHAnsi" w:hAnsiTheme="majorHAnsi"/>
          <w:b/>
          <w:bCs/>
        </w:rPr>
        <w:t>Mobile:</w:t>
      </w:r>
      <w:r w:rsidRPr="00315B47">
        <w:rPr>
          <w:rFonts w:asciiTheme="majorHAnsi" w:hAnsiTheme="majorHAnsi"/>
        </w:rPr>
        <w:t xml:space="preserve"> (940) 218- 7154| </w:t>
      </w:r>
      <w:hyperlink r:id="rId7" w:history="1">
        <w:r w:rsidR="004D1171" w:rsidRPr="00652726">
          <w:rPr>
            <w:rStyle w:val="Hyperlink"/>
            <w:rFonts w:ascii="Roboto" w:hAnsi="Roboto"/>
            <w:sz w:val="21"/>
            <w:szCs w:val="21"/>
          </w:rPr>
          <w:t>spandaana.s16@gmail.com</w:t>
        </w:r>
      </w:hyperlink>
    </w:p>
    <w:p w14:paraId="5D38F6F0" w14:textId="51008288" w:rsidR="00083077" w:rsidRPr="00315B47" w:rsidRDefault="00315B47" w:rsidP="00315B47">
      <w:pPr>
        <w:jc w:val="center"/>
        <w:rPr>
          <w:rFonts w:asciiTheme="majorHAnsi" w:hAnsiTheme="majorHAnsi"/>
        </w:rPr>
      </w:pPr>
      <w:r>
        <w:rPr>
          <w:rFonts w:asciiTheme="majorHAnsi" w:hAnsiTheme="majorHAnsi"/>
          <w:b/>
          <w:bCs/>
          <w:noProof/>
        </w:rPr>
        <mc:AlternateContent>
          <mc:Choice Requires="wps">
            <w:drawing>
              <wp:anchor distT="0" distB="0" distL="114300" distR="114300" simplePos="0" relativeHeight="251659264" behindDoc="0" locked="0" layoutInCell="1" allowOverlap="1" wp14:anchorId="5148BB97" wp14:editId="281E5F5E">
                <wp:simplePos x="0" y="0"/>
                <wp:positionH relativeFrom="column">
                  <wp:posOffset>-47625</wp:posOffset>
                </wp:positionH>
                <wp:positionV relativeFrom="paragraph">
                  <wp:posOffset>217805</wp:posOffset>
                </wp:positionV>
                <wp:extent cx="6467475" cy="0"/>
                <wp:effectExtent l="0" t="0" r="0" b="0"/>
                <wp:wrapNone/>
                <wp:docPr id="2011904439" name="Straight Connector 1"/>
                <wp:cNvGraphicFramePr/>
                <a:graphic xmlns:a="http://schemas.openxmlformats.org/drawingml/2006/main">
                  <a:graphicData uri="http://schemas.microsoft.com/office/word/2010/wordprocessingShape">
                    <wps:wsp>
                      <wps:cNvCnPr/>
                      <wps:spPr>
                        <a:xfrm>
                          <a:off x="0" y="0"/>
                          <a:ext cx="6467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511FDF4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17.15pt" to="505.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" strokecolor="#156082 [3204]" strokeweight=".5pt">
                <v:stroke joinstyle="miter"/>
              </v:line>
            </w:pict>
          </mc:Fallback>
        </mc:AlternateContent>
      </w:r>
      <w:r w:rsidR="00083077" w:rsidRPr="00315B47">
        <w:rPr>
          <w:rFonts w:asciiTheme="majorHAnsi" w:hAnsiTheme="majorHAnsi"/>
          <w:b/>
          <w:bCs/>
        </w:rPr>
        <w:t>LinkedIn</w:t>
      </w:r>
      <w:r w:rsidR="00083077" w:rsidRPr="00315B47">
        <w:rPr>
          <w:rFonts w:asciiTheme="majorHAnsi" w:hAnsiTheme="majorHAnsi"/>
        </w:rPr>
        <w:t>:</w:t>
      </w:r>
      <w:r w:rsidR="004D1171">
        <w:rPr>
          <w:rFonts w:asciiTheme="majorHAnsi" w:hAnsiTheme="majorHAnsi"/>
        </w:rPr>
        <w:t xml:space="preserve"> </w:t>
      </w:r>
      <w:hyperlink r:id="rId8" w:history="1">
        <w:r w:rsidR="004D1171" w:rsidRPr="00046F33">
          <w:rPr>
            <w:rStyle w:val="Hyperlink"/>
            <w:rFonts w:ascii="Arial" w:hAnsi="Arial" w:cs="Arial"/>
          </w:rPr>
          <w:t>https://www.linkedin.com/in/s-spandana/</w:t>
        </w:r>
      </w:hyperlink>
    </w:p>
    <w:p w14:paraId="417D9266" w14:textId="3C3D0C3D" w:rsidR="00DE5D2D" w:rsidRPr="00315B47" w:rsidRDefault="00315B47" w:rsidP="00315B47">
      <w:pPr>
        <w:spacing w:before="100" w:beforeAutospacing="1" w:after="100" w:afterAutospacing="1"/>
        <w:outlineLvl w:val="2"/>
        <w:rPr>
          <w:rFonts w:asciiTheme="majorHAnsi" w:hAnsiTheme="majorHAnsi"/>
          <w:b/>
          <w:bCs/>
        </w:rPr>
      </w:pPr>
      <w:r w:rsidRPr="00315B47">
        <w:rPr>
          <w:rFonts w:asciiTheme="majorHAnsi" w:hAnsiTheme="majorHAnsi"/>
          <w:b/>
          <w:bCs/>
        </w:rPr>
        <w:t>PROFESSIONAL SUMMARY</w:t>
      </w:r>
      <w:r w:rsidR="002448AF">
        <w:rPr>
          <w:rFonts w:asciiTheme="majorHAnsi" w:hAnsiTheme="majorHAnsi"/>
          <w:b/>
          <w:bCs/>
        </w:rPr>
        <w:t>:</w:t>
      </w:r>
    </w:p>
    <w:p w14:paraId="7B4DE554" w14:textId="02EF749A" w:rsidR="00DE5D2D"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7+ years of professional in SAS Programming and Statistical Analysis for Clinical Trials in the Pharmaceutical and industries.</w:t>
      </w:r>
    </w:p>
    <w:p w14:paraId="5D3EBBB4" w14:textId="77777777" w:rsidR="00DE5D2D"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Strong knowledge in all phases of clinical trials from Phase I to IV and FDA procedures: FDA 21 CFR part 11 and also their designs including open - labeled, single blinded, double blinded, randomized, parallel, crossover and sequential studies.</w:t>
      </w:r>
    </w:p>
    <w:p w14:paraId="4AB3E200" w14:textId="11722940" w:rsidR="00DE5D2D"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Extensive experience in SAS products including SAS/BASE, SAS/MACRO, SAS/STAT, SAS/ACCESS, SAS/ODS, SAS/GRAPH, SAS/SQL, SAS/CONNECT.</w:t>
      </w:r>
    </w:p>
    <w:p w14:paraId="71F1EC45" w14:textId="77777777" w:rsidR="00DE5D2D"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Experience with importing various External Data Files into SAS Dataset / SAS Library by using SAS/ACCESS, SAS/INFILE, SAS/IMPORT, SAS/SQL.</w:t>
      </w:r>
    </w:p>
    <w:p w14:paraId="6901FDD6" w14:textId="77777777" w:rsidR="00DE5D2D"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Excellent experience in developing, designing and debugging SAS Programs and SAS/MACRO to access, extract, modify, merge, and analyze data, and also output Statistical analysis files, Tables, Listings, Figures.</w:t>
      </w:r>
    </w:p>
    <w:p w14:paraId="0C73F4CE" w14:textId="77777777" w:rsidR="00DE5D2D"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Highly proficient in statistical analysis using PROC FREQ, PROC MEANS and PROC UNIVARIATE.</w:t>
      </w:r>
    </w:p>
    <w:p w14:paraId="57833231" w14:textId="77777777" w:rsidR="00DE5D2D"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Excellent working experience in manipulating datasets: Cleansing, Merging, Combining, Subsetting by using SAS data step and procedures like PROC SORT, PROC TRANSPOSE, PROC APPEND, PROC DATASETS and PROC SQL.</w:t>
      </w:r>
    </w:p>
    <w:p w14:paraId="5F2953D8" w14:textId="77777777" w:rsidR="00DE5D2D"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Expertise in producing customized Tables, Listings and Figures (TLFs) by using PROC REPORT, PROC TABULATE, DATA NULL .</w:t>
      </w:r>
    </w:p>
    <w:p w14:paraId="4F8281B3" w14:textId="77777777" w:rsidR="00DE5D2D"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Excellent work knowledge of SAS/ODS to export SAS results into different formats including RTF, HTML, PDF, XML, etc.</w:t>
      </w:r>
    </w:p>
    <w:p w14:paraId="6A1F9D36" w14:textId="3C78A012" w:rsidR="00DE5D2D"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Experience in implementing CDISC SDTM (3.1.1/3.1.2 ) for interventions, events and findings domain models and ADaM (2.0,2.1) standards, Define .xml and CRTs and Collaborated with statisticians and data managers for clinical study reports.</w:t>
      </w:r>
    </w:p>
    <w:p w14:paraId="271D245E" w14:textId="64EDFBC5" w:rsidR="00251943"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Fluent with GCP and G</w:t>
      </w:r>
      <w:r w:rsidR="00251943" w:rsidRPr="00315B47">
        <w:rPr>
          <w:rFonts w:asciiTheme="majorHAnsi" w:hAnsiTheme="majorHAnsi"/>
        </w:rPr>
        <w:t>L</w:t>
      </w:r>
      <w:r w:rsidRPr="00315B47">
        <w:rPr>
          <w:rFonts w:asciiTheme="majorHAnsi" w:hAnsiTheme="majorHAnsi"/>
        </w:rPr>
        <w:t>P used for NDA and regulatory submission.</w:t>
      </w:r>
      <w:r w:rsidR="00251943" w:rsidRPr="00315B47">
        <w:rPr>
          <w:rFonts w:asciiTheme="majorHAnsi" w:hAnsiTheme="majorHAnsi"/>
        </w:rPr>
        <w:t xml:space="preserve"> Maintained accurate records and supported data management, including completing and reviewing Case Report Forms (CRFs) for accuracy and GCP compliance.</w:t>
      </w:r>
    </w:p>
    <w:p w14:paraId="59DF0D90" w14:textId="0F6D173D" w:rsidR="00DE5D2D" w:rsidRPr="00315B47" w:rsidRDefault="00251943" w:rsidP="00315B47">
      <w:pPr>
        <w:pStyle w:val="ListParagraph"/>
        <w:numPr>
          <w:ilvl w:val="0"/>
          <w:numId w:val="4"/>
        </w:numPr>
        <w:jc w:val="both"/>
        <w:rPr>
          <w:rFonts w:asciiTheme="majorHAnsi" w:hAnsiTheme="majorHAnsi"/>
        </w:rPr>
      </w:pPr>
      <w:r w:rsidRPr="00315B47">
        <w:rPr>
          <w:rFonts w:asciiTheme="majorHAnsi" w:hAnsiTheme="majorHAnsi"/>
        </w:rPr>
        <w:t>Entered data into electronic systems and assisted with internal record-keeping.</w:t>
      </w:r>
    </w:p>
    <w:p w14:paraId="5D182B32" w14:textId="77777777" w:rsidR="00DE5D2D" w:rsidRPr="00315B47" w:rsidRDefault="00DE5D2D" w:rsidP="00315B47">
      <w:pPr>
        <w:pStyle w:val="ListParagraph"/>
        <w:numPr>
          <w:ilvl w:val="0"/>
          <w:numId w:val="4"/>
        </w:numPr>
        <w:jc w:val="both"/>
        <w:rPr>
          <w:rFonts w:asciiTheme="majorHAnsi" w:hAnsiTheme="majorHAnsi"/>
        </w:rPr>
      </w:pPr>
      <w:r w:rsidRPr="00315B47">
        <w:rPr>
          <w:rFonts w:asciiTheme="majorHAnsi" w:hAnsiTheme="majorHAnsi"/>
        </w:rPr>
        <w:t>Strong skills in Oracle Database, SAS, SQL, PowerPoint, MS Excel, MS Word, and MS Access.</w:t>
      </w:r>
    </w:p>
    <w:p w14:paraId="7EA66B96" w14:textId="0C3145BB" w:rsidR="00DE5D2D" w:rsidRPr="0034378A" w:rsidRDefault="00DE5D2D" w:rsidP="0034378A">
      <w:pPr>
        <w:pStyle w:val="ListParagraph"/>
        <w:numPr>
          <w:ilvl w:val="0"/>
          <w:numId w:val="4"/>
        </w:numPr>
        <w:jc w:val="both"/>
        <w:rPr>
          <w:rFonts w:asciiTheme="majorHAnsi" w:hAnsiTheme="majorHAnsi"/>
        </w:rPr>
      </w:pPr>
      <w:r w:rsidRPr="00315B47">
        <w:rPr>
          <w:rFonts w:asciiTheme="majorHAnsi" w:hAnsiTheme="majorHAnsi"/>
        </w:rPr>
        <w:t>Fair knowledge in producing TLF's using PROC GPLOT and PROC CHART and also CRF, SAP, Protocol and SOP.</w:t>
      </w:r>
      <w:r w:rsidR="0034378A">
        <w:rPr>
          <w:rFonts w:asciiTheme="majorHAnsi" w:hAnsiTheme="majorHAnsi"/>
        </w:rPr>
        <w:t xml:space="preserve"> </w:t>
      </w:r>
      <w:r w:rsidRPr="0034378A">
        <w:rPr>
          <w:rFonts w:asciiTheme="majorHAnsi" w:hAnsiTheme="majorHAnsi"/>
        </w:rPr>
        <w:t>Worked extensively on Windows and UNIX environments</w:t>
      </w:r>
      <w:r w:rsidR="0034378A">
        <w:rPr>
          <w:rFonts w:asciiTheme="majorHAnsi" w:hAnsiTheme="majorHAnsi"/>
        </w:rPr>
        <w:t>.</w:t>
      </w:r>
    </w:p>
    <w:p w14:paraId="463E8A8C" w14:textId="517A6250" w:rsidR="00DE5D2D" w:rsidRDefault="00DE5D2D" w:rsidP="00315B47">
      <w:pPr>
        <w:pStyle w:val="ListParagraph"/>
        <w:numPr>
          <w:ilvl w:val="0"/>
          <w:numId w:val="4"/>
        </w:numPr>
        <w:jc w:val="both"/>
        <w:rPr>
          <w:rFonts w:asciiTheme="majorHAnsi" w:hAnsiTheme="majorHAnsi"/>
        </w:rPr>
      </w:pPr>
      <w:r w:rsidRPr="00315B47">
        <w:rPr>
          <w:rFonts w:asciiTheme="majorHAnsi" w:hAnsiTheme="majorHAnsi"/>
        </w:rPr>
        <w:t>Good Knowledge on Pharmacokinetic and Pharmacodynamic properties of the drug.</w:t>
      </w:r>
    </w:p>
    <w:p w14:paraId="35B7D584" w14:textId="77777777" w:rsidR="00315B47" w:rsidRPr="00315B47" w:rsidRDefault="00315B47" w:rsidP="00315B47">
      <w:pPr>
        <w:spacing w:before="100" w:beforeAutospacing="1" w:after="100" w:afterAutospacing="1"/>
        <w:outlineLvl w:val="2"/>
        <w:rPr>
          <w:rFonts w:asciiTheme="majorHAnsi" w:hAnsiTheme="majorHAnsi"/>
          <w:b/>
          <w:bCs/>
        </w:rPr>
      </w:pPr>
      <w:r w:rsidRPr="00315B47">
        <w:rPr>
          <w:rFonts w:asciiTheme="majorHAnsi" w:hAnsiTheme="majorHAnsi"/>
          <w:b/>
          <w:bCs/>
        </w:rPr>
        <w:t>TECHNICAL SKILLS</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945"/>
      </w:tblGrid>
      <w:tr w:rsidR="00315B47" w:rsidRPr="00315B47" w14:paraId="42E6E56A" w14:textId="77777777" w:rsidTr="00354351">
        <w:trPr>
          <w:trHeight w:val="332"/>
        </w:trPr>
        <w:tc>
          <w:tcPr>
            <w:tcW w:w="2268" w:type="dxa"/>
            <w:shd w:val="clear" w:color="auto" w:fill="auto"/>
          </w:tcPr>
          <w:p w14:paraId="6886FFF1" w14:textId="77777777" w:rsidR="00315B47" w:rsidRPr="00315B47" w:rsidRDefault="00315B47" w:rsidP="00354351">
            <w:pPr>
              <w:pStyle w:val="NormalWeb"/>
              <w:jc w:val="both"/>
              <w:rPr>
                <w:rFonts w:asciiTheme="majorHAnsi" w:hAnsiTheme="majorHAnsi"/>
                <w:b/>
                <w:u w:val="single"/>
              </w:rPr>
            </w:pPr>
            <w:r w:rsidRPr="00315B47">
              <w:rPr>
                <w:rFonts w:asciiTheme="majorHAnsi" w:hAnsiTheme="majorHAnsi"/>
                <w:b/>
                <w:bCs/>
                <w:lang w:val="en-GB"/>
              </w:rPr>
              <w:t>Operating Systems</w:t>
            </w:r>
          </w:p>
        </w:tc>
        <w:tc>
          <w:tcPr>
            <w:tcW w:w="6945" w:type="dxa"/>
            <w:shd w:val="clear" w:color="auto" w:fill="auto"/>
          </w:tcPr>
          <w:p w14:paraId="1E15BC56" w14:textId="77777777" w:rsidR="00315B47" w:rsidRPr="00315B47" w:rsidRDefault="00315B47" w:rsidP="00354351">
            <w:pPr>
              <w:pStyle w:val="NormalWeb"/>
              <w:jc w:val="both"/>
              <w:rPr>
                <w:rFonts w:asciiTheme="majorHAnsi" w:hAnsiTheme="majorHAnsi"/>
                <w:b/>
                <w:u w:val="single"/>
              </w:rPr>
            </w:pPr>
            <w:r w:rsidRPr="00315B47">
              <w:rPr>
                <w:rFonts w:asciiTheme="majorHAnsi" w:hAnsiTheme="majorHAnsi"/>
                <w:lang w:val="en-GB"/>
              </w:rPr>
              <w:t>UNIX, MS Windows</w:t>
            </w:r>
          </w:p>
        </w:tc>
      </w:tr>
      <w:tr w:rsidR="00315B47" w:rsidRPr="00315B47" w14:paraId="7A32B07E" w14:textId="77777777" w:rsidTr="00354351">
        <w:trPr>
          <w:trHeight w:val="350"/>
        </w:trPr>
        <w:tc>
          <w:tcPr>
            <w:tcW w:w="2268" w:type="dxa"/>
            <w:shd w:val="clear" w:color="auto" w:fill="auto"/>
          </w:tcPr>
          <w:p w14:paraId="2EFBF9DC" w14:textId="77777777" w:rsidR="00315B47" w:rsidRPr="00315B47" w:rsidRDefault="00315B47" w:rsidP="00354351">
            <w:pPr>
              <w:pStyle w:val="NormalWeb"/>
              <w:jc w:val="both"/>
              <w:rPr>
                <w:rFonts w:asciiTheme="majorHAnsi" w:hAnsiTheme="majorHAnsi"/>
                <w:b/>
                <w:u w:val="single"/>
              </w:rPr>
            </w:pPr>
            <w:r w:rsidRPr="00315B47">
              <w:rPr>
                <w:rFonts w:asciiTheme="majorHAnsi" w:hAnsiTheme="majorHAnsi"/>
                <w:b/>
                <w:bCs/>
                <w:lang w:val="en-GB"/>
              </w:rPr>
              <w:lastRenderedPageBreak/>
              <w:t>Language</w:t>
            </w:r>
          </w:p>
        </w:tc>
        <w:tc>
          <w:tcPr>
            <w:tcW w:w="6945" w:type="dxa"/>
            <w:shd w:val="clear" w:color="auto" w:fill="auto"/>
          </w:tcPr>
          <w:p w14:paraId="13AD4B69" w14:textId="77777777" w:rsidR="00315B47" w:rsidRPr="00315B47" w:rsidRDefault="00315B47" w:rsidP="00354351">
            <w:pPr>
              <w:pStyle w:val="NormalWeb"/>
              <w:jc w:val="both"/>
              <w:rPr>
                <w:rFonts w:asciiTheme="majorHAnsi" w:hAnsiTheme="majorHAnsi"/>
                <w:b/>
                <w:u w:val="single"/>
              </w:rPr>
            </w:pPr>
            <w:r w:rsidRPr="00315B47">
              <w:rPr>
                <w:rFonts w:asciiTheme="majorHAnsi" w:hAnsiTheme="majorHAnsi"/>
                <w:lang w:val="en-GB"/>
              </w:rPr>
              <w:t>SAS, SQL.</w:t>
            </w:r>
          </w:p>
        </w:tc>
      </w:tr>
      <w:tr w:rsidR="00315B47" w:rsidRPr="00315B47" w14:paraId="051A91A6" w14:textId="77777777" w:rsidTr="00354351">
        <w:tc>
          <w:tcPr>
            <w:tcW w:w="2268" w:type="dxa"/>
            <w:shd w:val="clear" w:color="auto" w:fill="auto"/>
          </w:tcPr>
          <w:p w14:paraId="05A9B834" w14:textId="77777777" w:rsidR="00315B47" w:rsidRPr="00315B47" w:rsidRDefault="00315B47" w:rsidP="00354351">
            <w:pPr>
              <w:pStyle w:val="NormalWeb"/>
              <w:jc w:val="both"/>
              <w:rPr>
                <w:rFonts w:asciiTheme="majorHAnsi" w:hAnsiTheme="majorHAnsi"/>
                <w:b/>
                <w:u w:val="single"/>
              </w:rPr>
            </w:pPr>
            <w:r w:rsidRPr="00315B47">
              <w:rPr>
                <w:rFonts w:asciiTheme="majorHAnsi" w:hAnsiTheme="majorHAnsi"/>
                <w:b/>
                <w:bCs/>
                <w:lang w:val="en-GB"/>
              </w:rPr>
              <w:t>SAS Tools</w:t>
            </w:r>
          </w:p>
        </w:tc>
        <w:tc>
          <w:tcPr>
            <w:tcW w:w="6945" w:type="dxa"/>
            <w:shd w:val="clear" w:color="auto" w:fill="auto"/>
          </w:tcPr>
          <w:p w14:paraId="5B0C620E" w14:textId="77777777" w:rsidR="00315B47" w:rsidRPr="00315B47" w:rsidRDefault="00315B47" w:rsidP="00354351">
            <w:pPr>
              <w:pStyle w:val="NormalWeb"/>
              <w:jc w:val="both"/>
              <w:rPr>
                <w:rFonts w:asciiTheme="majorHAnsi" w:hAnsiTheme="majorHAnsi"/>
                <w:b/>
                <w:u w:val="single"/>
              </w:rPr>
            </w:pPr>
            <w:r w:rsidRPr="00315B47">
              <w:rPr>
                <w:rFonts w:asciiTheme="majorHAnsi" w:hAnsiTheme="majorHAnsi"/>
                <w:lang w:val="en-GB"/>
              </w:rPr>
              <w:t>SAS/Base, SAS/Macro, SAS/Stat, SAS/Connect, SAS/ODS, SAS/ACCESS, SAS/ETL, SAS/Graph, SAS EG</w:t>
            </w:r>
          </w:p>
        </w:tc>
      </w:tr>
      <w:tr w:rsidR="00315B47" w:rsidRPr="00315B47" w14:paraId="40E9E101" w14:textId="77777777" w:rsidTr="00354351">
        <w:tc>
          <w:tcPr>
            <w:tcW w:w="2268" w:type="dxa"/>
            <w:shd w:val="clear" w:color="auto" w:fill="auto"/>
          </w:tcPr>
          <w:p w14:paraId="6752499F" w14:textId="77777777" w:rsidR="00315B47" w:rsidRPr="00315B47" w:rsidRDefault="00315B47" w:rsidP="00354351">
            <w:pPr>
              <w:pStyle w:val="NormalWeb"/>
              <w:jc w:val="both"/>
              <w:rPr>
                <w:rFonts w:asciiTheme="majorHAnsi" w:hAnsiTheme="majorHAnsi"/>
                <w:b/>
                <w:u w:val="single"/>
              </w:rPr>
            </w:pPr>
            <w:r w:rsidRPr="00315B47">
              <w:rPr>
                <w:rFonts w:asciiTheme="majorHAnsi" w:hAnsiTheme="majorHAnsi"/>
                <w:b/>
                <w:bCs/>
                <w:lang w:val="en-GB"/>
              </w:rPr>
              <w:t>Database</w:t>
            </w:r>
          </w:p>
        </w:tc>
        <w:tc>
          <w:tcPr>
            <w:tcW w:w="6945" w:type="dxa"/>
            <w:shd w:val="clear" w:color="auto" w:fill="auto"/>
          </w:tcPr>
          <w:p w14:paraId="5ADF3B11" w14:textId="77777777" w:rsidR="00315B47" w:rsidRPr="00315B47" w:rsidRDefault="00315B47" w:rsidP="00354351">
            <w:pPr>
              <w:pStyle w:val="NormalWeb"/>
              <w:jc w:val="both"/>
              <w:rPr>
                <w:rFonts w:asciiTheme="majorHAnsi" w:hAnsiTheme="majorHAnsi"/>
                <w:b/>
                <w:u w:val="single"/>
              </w:rPr>
            </w:pPr>
            <w:r w:rsidRPr="00315B47">
              <w:rPr>
                <w:rFonts w:asciiTheme="majorHAnsi" w:hAnsiTheme="majorHAnsi"/>
                <w:lang w:val="en-GB"/>
              </w:rPr>
              <w:t>MS-Access, Oracle, Teradata, SQL server, DB2</w:t>
            </w:r>
          </w:p>
        </w:tc>
      </w:tr>
      <w:tr w:rsidR="00315B47" w:rsidRPr="00315B47" w14:paraId="1B27A520" w14:textId="77777777" w:rsidTr="00354351">
        <w:trPr>
          <w:trHeight w:val="323"/>
        </w:trPr>
        <w:tc>
          <w:tcPr>
            <w:tcW w:w="2268" w:type="dxa"/>
            <w:shd w:val="clear" w:color="auto" w:fill="auto"/>
          </w:tcPr>
          <w:p w14:paraId="6769B76E" w14:textId="77777777" w:rsidR="00315B47" w:rsidRPr="00315B47" w:rsidRDefault="00315B47" w:rsidP="00354351">
            <w:pPr>
              <w:pStyle w:val="NormalWeb"/>
              <w:jc w:val="both"/>
              <w:rPr>
                <w:rFonts w:asciiTheme="majorHAnsi" w:hAnsiTheme="majorHAnsi"/>
                <w:b/>
                <w:u w:val="single"/>
              </w:rPr>
            </w:pPr>
            <w:r w:rsidRPr="00315B47">
              <w:rPr>
                <w:rFonts w:asciiTheme="majorHAnsi" w:hAnsiTheme="majorHAnsi"/>
                <w:b/>
                <w:bCs/>
                <w:lang w:val="en-GB"/>
              </w:rPr>
              <w:t>Other Technologies:</w:t>
            </w:r>
          </w:p>
        </w:tc>
        <w:tc>
          <w:tcPr>
            <w:tcW w:w="6945" w:type="dxa"/>
            <w:shd w:val="clear" w:color="auto" w:fill="auto"/>
          </w:tcPr>
          <w:p w14:paraId="5DAEEF85" w14:textId="77777777" w:rsidR="00315B47" w:rsidRPr="00315B47" w:rsidRDefault="00315B47" w:rsidP="00354351">
            <w:pPr>
              <w:pStyle w:val="NormalWeb"/>
              <w:jc w:val="both"/>
              <w:rPr>
                <w:rFonts w:asciiTheme="majorHAnsi" w:hAnsiTheme="majorHAnsi"/>
                <w:b/>
                <w:u w:val="single"/>
              </w:rPr>
            </w:pPr>
            <w:r w:rsidRPr="00315B47">
              <w:rPr>
                <w:rFonts w:asciiTheme="majorHAnsi" w:hAnsiTheme="majorHAnsi"/>
                <w:lang w:val="en-GB"/>
              </w:rPr>
              <w:t xml:space="preserve"> Microsoft Office (Word, Excel, PowerPoint, Outlook)</w:t>
            </w:r>
          </w:p>
        </w:tc>
      </w:tr>
    </w:tbl>
    <w:p w14:paraId="2B9607D9" w14:textId="77777777" w:rsidR="00315B47" w:rsidRDefault="00315B47" w:rsidP="00315B47">
      <w:pPr>
        <w:jc w:val="both"/>
        <w:rPr>
          <w:rFonts w:asciiTheme="majorHAnsi" w:hAnsiTheme="majorHAnsi"/>
        </w:rPr>
      </w:pPr>
    </w:p>
    <w:p w14:paraId="79FB0185" w14:textId="6A904892" w:rsidR="00315B47" w:rsidRPr="00315B47" w:rsidRDefault="00315B47" w:rsidP="00315B47">
      <w:pPr>
        <w:spacing w:before="100" w:beforeAutospacing="1" w:after="100" w:afterAutospacing="1"/>
        <w:outlineLvl w:val="2"/>
        <w:rPr>
          <w:rFonts w:asciiTheme="majorHAnsi" w:hAnsiTheme="majorHAnsi"/>
          <w:b/>
          <w:bCs/>
        </w:rPr>
      </w:pPr>
      <w:r w:rsidRPr="00315B47">
        <w:rPr>
          <w:rFonts w:asciiTheme="majorHAnsi" w:hAnsiTheme="majorHAnsi"/>
          <w:b/>
          <w:bCs/>
        </w:rPr>
        <w:t>CERTIFICATIONS</w:t>
      </w:r>
      <w:r w:rsidR="002448AF">
        <w:rPr>
          <w:rFonts w:asciiTheme="majorHAnsi" w:hAnsiTheme="majorHAnsi"/>
          <w:b/>
          <w:bCs/>
        </w:rPr>
        <w:t>:</w:t>
      </w:r>
    </w:p>
    <w:p w14:paraId="2D764287" w14:textId="77777777" w:rsidR="00315B47" w:rsidRPr="00315B47" w:rsidRDefault="00315B47" w:rsidP="00315B47">
      <w:pPr>
        <w:numPr>
          <w:ilvl w:val="0"/>
          <w:numId w:val="3"/>
        </w:numPr>
        <w:spacing w:before="100" w:beforeAutospacing="1" w:after="100" w:afterAutospacing="1"/>
        <w:jc w:val="both"/>
        <w:rPr>
          <w:rFonts w:asciiTheme="majorHAnsi" w:hAnsiTheme="majorHAnsi"/>
          <w:color w:val="000000" w:themeColor="text1"/>
        </w:rPr>
      </w:pPr>
      <w:r w:rsidRPr="00315B47">
        <w:rPr>
          <w:rFonts w:asciiTheme="majorHAnsi" w:hAnsiTheme="majorHAnsi"/>
          <w:color w:val="000000" w:themeColor="text1"/>
        </w:rPr>
        <w:t>SAS Certified Base Programmer</w:t>
      </w:r>
    </w:p>
    <w:p w14:paraId="2CE30E95" w14:textId="77777777" w:rsidR="00315B47" w:rsidRPr="00315B47" w:rsidRDefault="00315B47" w:rsidP="00315B47">
      <w:pPr>
        <w:numPr>
          <w:ilvl w:val="0"/>
          <w:numId w:val="3"/>
        </w:numPr>
        <w:spacing w:before="100" w:beforeAutospacing="1" w:after="100" w:afterAutospacing="1"/>
        <w:jc w:val="both"/>
        <w:rPr>
          <w:rFonts w:asciiTheme="majorHAnsi" w:hAnsiTheme="majorHAnsi"/>
          <w:color w:val="000000" w:themeColor="text1"/>
        </w:rPr>
      </w:pPr>
      <w:r w:rsidRPr="00315B47">
        <w:rPr>
          <w:rFonts w:asciiTheme="majorHAnsi" w:eastAsia="Cambria" w:hAnsiTheme="majorHAnsi"/>
          <w:color w:val="000000" w:themeColor="text1"/>
        </w:rPr>
        <w:t>Introduction to SQL Query</w:t>
      </w:r>
    </w:p>
    <w:p w14:paraId="1DB3464B" w14:textId="0BC74116" w:rsidR="00315B47" w:rsidRPr="00315B47" w:rsidRDefault="00315B47" w:rsidP="00315B47">
      <w:pPr>
        <w:numPr>
          <w:ilvl w:val="0"/>
          <w:numId w:val="3"/>
        </w:numPr>
        <w:spacing w:before="100" w:beforeAutospacing="1" w:after="100" w:afterAutospacing="1"/>
        <w:jc w:val="both"/>
        <w:rPr>
          <w:rFonts w:asciiTheme="majorHAnsi" w:hAnsiTheme="majorHAnsi"/>
          <w:color w:val="000000" w:themeColor="text1"/>
        </w:rPr>
      </w:pPr>
      <w:r w:rsidRPr="00315B47">
        <w:rPr>
          <w:rFonts w:asciiTheme="majorHAnsi" w:hAnsiTheme="majorHAnsi"/>
          <w:color w:val="000000"/>
        </w:rPr>
        <w:t>Python Data Representations (PDR) </w:t>
      </w:r>
    </w:p>
    <w:p w14:paraId="019C6EC3" w14:textId="5630089D" w:rsidR="00315B47" w:rsidRPr="00315B47" w:rsidRDefault="00315B47" w:rsidP="00315B47">
      <w:pPr>
        <w:numPr>
          <w:ilvl w:val="0"/>
          <w:numId w:val="3"/>
        </w:numPr>
        <w:spacing w:before="100" w:beforeAutospacing="1" w:after="100" w:afterAutospacing="1"/>
        <w:jc w:val="both"/>
        <w:rPr>
          <w:rFonts w:asciiTheme="majorHAnsi" w:hAnsiTheme="majorHAnsi"/>
          <w:color w:val="000000" w:themeColor="text1"/>
        </w:rPr>
      </w:pPr>
      <w:r w:rsidRPr="00315B47">
        <w:rPr>
          <w:rFonts w:asciiTheme="majorHAnsi" w:hAnsiTheme="majorHAnsi"/>
          <w:color w:val="000000" w:themeColor="text1"/>
        </w:rPr>
        <w:t>I</w:t>
      </w:r>
      <w:r w:rsidRPr="00315B47">
        <w:rPr>
          <w:rFonts w:asciiTheme="majorHAnsi" w:hAnsiTheme="majorHAnsi"/>
          <w:color w:val="000000"/>
        </w:rPr>
        <w:t>ntroduction to Probability and Data with R Language</w:t>
      </w:r>
    </w:p>
    <w:p w14:paraId="6951D533" w14:textId="75E46628" w:rsidR="00315B47" w:rsidRPr="00964B3C" w:rsidRDefault="00315B47" w:rsidP="00315B47">
      <w:pPr>
        <w:numPr>
          <w:ilvl w:val="0"/>
          <w:numId w:val="3"/>
        </w:numPr>
        <w:spacing w:before="100" w:beforeAutospacing="1" w:after="100" w:afterAutospacing="1"/>
        <w:jc w:val="both"/>
        <w:rPr>
          <w:rFonts w:asciiTheme="majorHAnsi" w:hAnsiTheme="majorHAnsi"/>
          <w:color w:val="000000" w:themeColor="text1"/>
        </w:rPr>
      </w:pPr>
      <w:r w:rsidRPr="00315B47">
        <w:rPr>
          <w:rFonts w:asciiTheme="majorHAnsi" w:hAnsiTheme="majorHAnsi"/>
          <w:color w:val="000000"/>
        </w:rPr>
        <w:t>The Structured Query Language (SQL)</w:t>
      </w:r>
    </w:p>
    <w:p w14:paraId="38894CC3" w14:textId="33DB848A" w:rsidR="00964B3C" w:rsidRDefault="00964B3C" w:rsidP="00964B3C">
      <w:pPr>
        <w:pStyle w:val="ListParagraph"/>
        <w:widowControl w:val="0"/>
        <w:numPr>
          <w:ilvl w:val="0"/>
          <w:numId w:val="3"/>
        </w:numPr>
        <w:autoSpaceDE w:val="0"/>
        <w:autoSpaceDN w:val="0"/>
        <w:contextualSpacing w:val="0"/>
        <w:rPr>
          <w:rFonts w:asciiTheme="minorHAnsi" w:hAnsiTheme="minorHAnsi" w:cstheme="minorHAnsi"/>
        </w:rPr>
      </w:pPr>
      <w:r>
        <w:rPr>
          <w:rFonts w:asciiTheme="minorHAnsi" w:hAnsiTheme="minorHAnsi" w:cstheme="minorHAnsi"/>
        </w:rPr>
        <w:t>BLS certification</w:t>
      </w:r>
    </w:p>
    <w:p w14:paraId="561F3ABE" w14:textId="77777777" w:rsidR="00964B3C" w:rsidRDefault="00964B3C" w:rsidP="00964B3C">
      <w:pPr>
        <w:numPr>
          <w:ilvl w:val="0"/>
          <w:numId w:val="3"/>
        </w:numPr>
        <w:spacing w:before="100" w:beforeAutospacing="1" w:after="100" w:afterAutospacing="1"/>
        <w:rPr>
          <w:rFonts w:asciiTheme="minorHAnsi" w:hAnsiTheme="minorHAnsi" w:cstheme="minorHAnsi"/>
          <w:color w:val="000000" w:themeColor="text1"/>
        </w:rPr>
      </w:pPr>
      <w:r>
        <w:rPr>
          <w:rFonts w:asciiTheme="minorHAnsi" w:hAnsiTheme="minorHAnsi" w:cstheme="minorHAnsi"/>
          <w:color w:val="000000" w:themeColor="text1"/>
        </w:rPr>
        <w:t>Digital health, EHR, EMR</w:t>
      </w:r>
    </w:p>
    <w:p w14:paraId="036D05BC" w14:textId="2349827A" w:rsidR="00315B47" w:rsidRPr="00964B3C" w:rsidRDefault="00315B47" w:rsidP="00964B3C">
      <w:pPr>
        <w:numPr>
          <w:ilvl w:val="0"/>
          <w:numId w:val="3"/>
        </w:numPr>
        <w:spacing w:before="100" w:beforeAutospacing="1" w:after="100" w:afterAutospacing="1"/>
        <w:rPr>
          <w:rFonts w:asciiTheme="minorHAnsi" w:hAnsiTheme="minorHAnsi" w:cstheme="minorHAnsi"/>
          <w:color w:val="000000" w:themeColor="text1"/>
        </w:rPr>
      </w:pPr>
      <w:r w:rsidRPr="00964B3C">
        <w:rPr>
          <w:rFonts w:asciiTheme="majorHAnsi" w:hAnsiTheme="majorHAnsi"/>
          <w:color w:val="000000" w:themeColor="text1"/>
        </w:rPr>
        <w:t>Clinical Data Management</w:t>
      </w:r>
    </w:p>
    <w:p w14:paraId="0881B413" w14:textId="77777777" w:rsidR="00315B47" w:rsidRPr="00315B47" w:rsidRDefault="00315B47" w:rsidP="00315B47">
      <w:pPr>
        <w:numPr>
          <w:ilvl w:val="0"/>
          <w:numId w:val="3"/>
        </w:numPr>
        <w:spacing w:before="100" w:beforeAutospacing="1" w:after="100" w:afterAutospacing="1"/>
        <w:jc w:val="both"/>
        <w:rPr>
          <w:rFonts w:asciiTheme="majorHAnsi" w:hAnsiTheme="majorHAnsi"/>
          <w:color w:val="000000" w:themeColor="text1"/>
        </w:rPr>
      </w:pPr>
      <w:r w:rsidRPr="00315B47">
        <w:rPr>
          <w:rFonts w:asciiTheme="majorHAnsi" w:hAnsiTheme="majorHAnsi"/>
          <w:color w:val="000000" w:themeColor="text1"/>
          <w:spacing w:val="-1"/>
        </w:rPr>
        <w:t>ICH-GCP</w:t>
      </w:r>
      <w:r w:rsidRPr="00315B47">
        <w:rPr>
          <w:rFonts w:asciiTheme="majorHAnsi" w:hAnsiTheme="majorHAnsi"/>
          <w:color w:val="000000" w:themeColor="text1"/>
          <w:spacing w:val="-9"/>
        </w:rPr>
        <w:t xml:space="preserve"> </w:t>
      </w:r>
      <w:r w:rsidRPr="00315B47">
        <w:rPr>
          <w:rFonts w:asciiTheme="majorHAnsi" w:hAnsiTheme="majorHAnsi"/>
          <w:color w:val="000000" w:themeColor="text1"/>
        </w:rPr>
        <w:t>from NIDA</w:t>
      </w:r>
      <w:r w:rsidRPr="00315B47">
        <w:rPr>
          <w:rFonts w:asciiTheme="majorHAnsi" w:hAnsiTheme="majorHAnsi"/>
          <w:color w:val="000000" w:themeColor="text1"/>
          <w:spacing w:val="-15"/>
        </w:rPr>
        <w:t xml:space="preserve"> </w:t>
      </w:r>
      <w:r w:rsidRPr="00315B47">
        <w:rPr>
          <w:rFonts w:asciiTheme="majorHAnsi" w:hAnsiTheme="majorHAnsi"/>
          <w:color w:val="000000" w:themeColor="text1"/>
        </w:rPr>
        <w:t>Clinical</w:t>
      </w:r>
      <w:r w:rsidRPr="00315B47">
        <w:rPr>
          <w:rFonts w:asciiTheme="majorHAnsi" w:hAnsiTheme="majorHAnsi"/>
          <w:color w:val="000000" w:themeColor="text1"/>
          <w:spacing w:val="-57"/>
        </w:rPr>
        <w:t xml:space="preserve"> </w:t>
      </w:r>
      <w:r w:rsidRPr="00315B47">
        <w:rPr>
          <w:rFonts w:asciiTheme="majorHAnsi" w:hAnsiTheme="majorHAnsi"/>
          <w:color w:val="000000" w:themeColor="text1"/>
        </w:rPr>
        <w:t>Trials</w:t>
      </w:r>
      <w:r w:rsidRPr="00315B47">
        <w:rPr>
          <w:rFonts w:asciiTheme="majorHAnsi" w:hAnsiTheme="majorHAnsi"/>
          <w:color w:val="000000" w:themeColor="text1"/>
          <w:spacing w:val="-1"/>
        </w:rPr>
        <w:t xml:space="preserve"> </w:t>
      </w:r>
      <w:r w:rsidRPr="00315B47">
        <w:rPr>
          <w:rFonts w:asciiTheme="majorHAnsi" w:hAnsiTheme="majorHAnsi"/>
          <w:color w:val="000000" w:themeColor="text1"/>
        </w:rPr>
        <w:t>Network</w:t>
      </w:r>
    </w:p>
    <w:p w14:paraId="72E5E7E9" w14:textId="77777777" w:rsidR="00315B47" w:rsidRPr="00315B47" w:rsidRDefault="00315B47" w:rsidP="00315B47">
      <w:pPr>
        <w:numPr>
          <w:ilvl w:val="0"/>
          <w:numId w:val="3"/>
        </w:numPr>
        <w:spacing w:before="100" w:beforeAutospacing="1" w:after="100" w:afterAutospacing="1"/>
        <w:jc w:val="both"/>
        <w:rPr>
          <w:rFonts w:asciiTheme="majorHAnsi" w:hAnsiTheme="majorHAnsi"/>
          <w:color w:val="000000" w:themeColor="text1"/>
        </w:rPr>
      </w:pPr>
      <w:r w:rsidRPr="00315B47">
        <w:rPr>
          <w:rFonts w:asciiTheme="majorHAnsi" w:hAnsiTheme="majorHAnsi"/>
          <w:color w:val="000000" w:themeColor="text1"/>
        </w:rPr>
        <w:t>Certification</w:t>
      </w:r>
      <w:r w:rsidRPr="00315B47">
        <w:rPr>
          <w:rFonts w:asciiTheme="majorHAnsi" w:hAnsiTheme="majorHAnsi"/>
          <w:color w:val="000000" w:themeColor="text1"/>
          <w:spacing w:val="-5"/>
        </w:rPr>
        <w:t xml:space="preserve"> </w:t>
      </w:r>
      <w:r w:rsidRPr="00315B47">
        <w:rPr>
          <w:rFonts w:asciiTheme="majorHAnsi" w:hAnsiTheme="majorHAnsi"/>
          <w:color w:val="000000" w:themeColor="text1"/>
        </w:rPr>
        <w:t>in clinical</w:t>
      </w:r>
      <w:r w:rsidRPr="00315B47">
        <w:rPr>
          <w:rFonts w:asciiTheme="majorHAnsi" w:hAnsiTheme="majorHAnsi"/>
          <w:color w:val="000000" w:themeColor="text1"/>
          <w:spacing w:val="-4"/>
        </w:rPr>
        <w:t xml:space="preserve"> </w:t>
      </w:r>
      <w:r w:rsidRPr="00315B47">
        <w:rPr>
          <w:rFonts w:asciiTheme="majorHAnsi" w:hAnsiTheme="majorHAnsi"/>
          <w:color w:val="000000" w:themeColor="text1"/>
        </w:rPr>
        <w:t>research and Pharmacovigilance</w:t>
      </w:r>
    </w:p>
    <w:p w14:paraId="78FEB985" w14:textId="77777777" w:rsidR="00315B47" w:rsidRPr="00315B47" w:rsidRDefault="00315B47" w:rsidP="00315B47">
      <w:pPr>
        <w:numPr>
          <w:ilvl w:val="0"/>
          <w:numId w:val="3"/>
        </w:numPr>
        <w:spacing w:before="100" w:beforeAutospacing="1" w:after="100" w:afterAutospacing="1"/>
        <w:jc w:val="both"/>
        <w:rPr>
          <w:rFonts w:asciiTheme="majorHAnsi" w:hAnsiTheme="majorHAnsi"/>
          <w:color w:val="000000" w:themeColor="text1"/>
        </w:rPr>
      </w:pPr>
      <w:r w:rsidRPr="00315B47">
        <w:rPr>
          <w:rFonts w:asciiTheme="majorHAnsi" w:hAnsiTheme="majorHAnsi"/>
          <w:color w:val="000000" w:themeColor="text1"/>
        </w:rPr>
        <w:t>Introduction</w:t>
      </w:r>
      <w:r w:rsidRPr="00315B47">
        <w:rPr>
          <w:rFonts w:asciiTheme="majorHAnsi" w:hAnsiTheme="majorHAnsi"/>
          <w:color w:val="000000" w:themeColor="text1"/>
          <w:spacing w:val="-1"/>
        </w:rPr>
        <w:t xml:space="preserve"> </w:t>
      </w:r>
      <w:r w:rsidRPr="00315B47">
        <w:rPr>
          <w:rFonts w:asciiTheme="majorHAnsi" w:hAnsiTheme="majorHAnsi"/>
          <w:color w:val="000000" w:themeColor="text1"/>
        </w:rPr>
        <w:t>to</w:t>
      </w:r>
      <w:r w:rsidRPr="00315B47">
        <w:rPr>
          <w:rFonts w:asciiTheme="majorHAnsi" w:hAnsiTheme="majorHAnsi"/>
          <w:color w:val="000000" w:themeColor="text1"/>
          <w:spacing w:val="-5"/>
        </w:rPr>
        <w:t xml:space="preserve"> </w:t>
      </w:r>
      <w:r w:rsidRPr="00315B47">
        <w:rPr>
          <w:rFonts w:asciiTheme="majorHAnsi" w:hAnsiTheme="majorHAnsi"/>
          <w:color w:val="000000" w:themeColor="text1"/>
        </w:rPr>
        <w:t>Clinical data</w:t>
      </w:r>
    </w:p>
    <w:p w14:paraId="5F202876" w14:textId="5956E6E3" w:rsidR="00315B47" w:rsidRPr="00315B47" w:rsidRDefault="00315B47" w:rsidP="00315B47">
      <w:pPr>
        <w:numPr>
          <w:ilvl w:val="0"/>
          <w:numId w:val="3"/>
        </w:numPr>
        <w:spacing w:before="100" w:beforeAutospacing="1" w:after="100" w:afterAutospacing="1"/>
        <w:jc w:val="both"/>
        <w:rPr>
          <w:rFonts w:asciiTheme="majorHAnsi" w:hAnsiTheme="majorHAnsi"/>
          <w:color w:val="000000" w:themeColor="text1"/>
        </w:rPr>
      </w:pPr>
      <w:r w:rsidRPr="00315B47">
        <w:rPr>
          <w:rFonts w:asciiTheme="majorHAnsi" w:hAnsiTheme="majorHAnsi"/>
          <w:color w:val="000000" w:themeColor="text1"/>
        </w:rPr>
        <w:t>CPR, AED, and First Aid certificate</w:t>
      </w:r>
    </w:p>
    <w:p w14:paraId="6FBD2E86" w14:textId="77777777" w:rsidR="00315B47" w:rsidRPr="00315B47" w:rsidRDefault="00315B47" w:rsidP="00315B47">
      <w:pPr>
        <w:numPr>
          <w:ilvl w:val="0"/>
          <w:numId w:val="3"/>
        </w:numPr>
        <w:spacing w:before="100" w:beforeAutospacing="1" w:after="100" w:afterAutospacing="1"/>
        <w:jc w:val="both"/>
        <w:rPr>
          <w:rFonts w:asciiTheme="majorHAnsi" w:hAnsiTheme="majorHAnsi"/>
          <w:color w:val="000000" w:themeColor="text1"/>
        </w:rPr>
      </w:pPr>
      <w:r w:rsidRPr="00315B47">
        <w:rPr>
          <w:rFonts w:asciiTheme="majorHAnsi" w:hAnsiTheme="majorHAnsi"/>
          <w:color w:val="000000" w:themeColor="text1"/>
        </w:rPr>
        <w:t>Antimicrobial stewardship</w:t>
      </w:r>
    </w:p>
    <w:p w14:paraId="6F6B1F0D" w14:textId="5235752B" w:rsidR="00315B47" w:rsidRPr="00315B47" w:rsidRDefault="00315B47" w:rsidP="00315B47">
      <w:pPr>
        <w:spacing w:before="100" w:beforeAutospacing="1" w:after="100" w:afterAutospacing="1"/>
        <w:outlineLvl w:val="2"/>
        <w:rPr>
          <w:rFonts w:asciiTheme="majorHAnsi" w:hAnsiTheme="majorHAnsi"/>
          <w:b/>
          <w:bCs/>
        </w:rPr>
      </w:pPr>
      <w:r w:rsidRPr="00315B47">
        <w:rPr>
          <w:rFonts w:asciiTheme="majorHAnsi" w:hAnsiTheme="majorHAnsi"/>
          <w:b/>
          <w:bCs/>
        </w:rPr>
        <w:t>CLINICAL SKILLS:</w:t>
      </w:r>
    </w:p>
    <w:p w14:paraId="7B9339AB" w14:textId="77777777" w:rsidR="00315B47" w:rsidRPr="00315B47" w:rsidRDefault="00315B47" w:rsidP="00315B47">
      <w:pPr>
        <w:pStyle w:val="ListParagraph"/>
        <w:numPr>
          <w:ilvl w:val="0"/>
          <w:numId w:val="7"/>
        </w:numPr>
        <w:spacing w:before="100" w:beforeAutospacing="1" w:after="100" w:afterAutospacing="1"/>
        <w:jc w:val="both"/>
        <w:outlineLvl w:val="2"/>
        <w:rPr>
          <w:rFonts w:asciiTheme="majorHAnsi" w:hAnsiTheme="majorHAnsi"/>
        </w:rPr>
      </w:pPr>
      <w:r w:rsidRPr="00315B47">
        <w:rPr>
          <w:rFonts w:asciiTheme="majorHAnsi" w:hAnsiTheme="majorHAnsi"/>
        </w:rPr>
        <w:t>Knowledgeable in medical and drug terminology.</w:t>
      </w:r>
    </w:p>
    <w:p w14:paraId="5A185060" w14:textId="6A1B9A35" w:rsidR="00315B47" w:rsidRPr="00315B47" w:rsidRDefault="00315B47" w:rsidP="00315B47">
      <w:pPr>
        <w:pStyle w:val="ListParagraph"/>
        <w:numPr>
          <w:ilvl w:val="0"/>
          <w:numId w:val="7"/>
        </w:numPr>
        <w:spacing w:before="100" w:beforeAutospacing="1" w:after="100" w:afterAutospacing="1"/>
        <w:jc w:val="both"/>
        <w:outlineLvl w:val="2"/>
        <w:rPr>
          <w:rFonts w:asciiTheme="majorHAnsi" w:hAnsiTheme="majorHAnsi"/>
        </w:rPr>
      </w:pPr>
      <w:r w:rsidRPr="00315B47">
        <w:rPr>
          <w:rFonts w:asciiTheme="majorHAnsi" w:hAnsiTheme="majorHAnsi"/>
        </w:rPr>
        <w:t>Scientific Research, Scientific Writing, literature Review</w:t>
      </w:r>
      <w:r w:rsidR="00964B3C">
        <w:rPr>
          <w:rFonts w:asciiTheme="majorHAnsi" w:hAnsiTheme="majorHAnsi"/>
        </w:rPr>
        <w:t>.</w:t>
      </w:r>
    </w:p>
    <w:p w14:paraId="71D06B6F" w14:textId="77777777" w:rsidR="00315B47" w:rsidRPr="00315B47" w:rsidRDefault="00315B47" w:rsidP="00315B47">
      <w:pPr>
        <w:pStyle w:val="ListParagraph"/>
        <w:numPr>
          <w:ilvl w:val="0"/>
          <w:numId w:val="7"/>
        </w:numPr>
        <w:spacing w:before="100" w:beforeAutospacing="1" w:after="100" w:afterAutospacing="1"/>
        <w:jc w:val="both"/>
        <w:outlineLvl w:val="2"/>
        <w:rPr>
          <w:rFonts w:asciiTheme="majorHAnsi" w:hAnsiTheme="majorHAnsi"/>
        </w:rPr>
      </w:pPr>
      <w:r w:rsidRPr="00315B47">
        <w:rPr>
          <w:rFonts w:asciiTheme="majorHAnsi" w:hAnsiTheme="majorHAnsi"/>
        </w:rPr>
        <w:t>Proficient in EHR management, clinical trials, healthcare regulations (HIPAA), clinical practices, and ICD-10.</w:t>
      </w:r>
    </w:p>
    <w:p w14:paraId="63B66520" w14:textId="77777777" w:rsidR="00315B47" w:rsidRDefault="00315B47" w:rsidP="00315B47">
      <w:pPr>
        <w:pStyle w:val="ListParagraph"/>
        <w:numPr>
          <w:ilvl w:val="0"/>
          <w:numId w:val="7"/>
        </w:numPr>
        <w:spacing w:before="100" w:beforeAutospacing="1" w:after="100" w:afterAutospacing="1"/>
        <w:jc w:val="both"/>
        <w:outlineLvl w:val="2"/>
        <w:rPr>
          <w:rFonts w:asciiTheme="majorHAnsi" w:hAnsiTheme="majorHAnsi"/>
        </w:rPr>
      </w:pPr>
      <w:r w:rsidRPr="00315B47">
        <w:rPr>
          <w:rFonts w:asciiTheme="majorHAnsi" w:hAnsiTheme="majorHAnsi"/>
        </w:rPr>
        <w:t>Knowledge in informed consent, protocol adherence, CRF/eCRF design, ICH-GCP, IRB compliance, data validation, FDA regulations, risk management.</w:t>
      </w:r>
    </w:p>
    <w:p w14:paraId="6E12B915" w14:textId="756F8CF4" w:rsidR="003C613A" w:rsidRPr="00315B47" w:rsidRDefault="003C613A" w:rsidP="00315B47">
      <w:pPr>
        <w:pStyle w:val="ListParagraph"/>
        <w:numPr>
          <w:ilvl w:val="0"/>
          <w:numId w:val="7"/>
        </w:numPr>
        <w:spacing w:before="100" w:beforeAutospacing="1" w:after="100" w:afterAutospacing="1"/>
        <w:jc w:val="both"/>
        <w:outlineLvl w:val="2"/>
        <w:rPr>
          <w:rFonts w:asciiTheme="majorHAnsi" w:hAnsiTheme="majorHAnsi"/>
        </w:rPr>
      </w:pPr>
      <w:r>
        <w:rPr>
          <w:rFonts w:asciiTheme="majorHAnsi" w:hAnsiTheme="majorHAnsi"/>
        </w:rPr>
        <w:t xml:space="preserve">Strong </w:t>
      </w:r>
      <w:r w:rsidRPr="003C613A">
        <w:rPr>
          <w:rFonts w:asciiTheme="majorHAnsi" w:hAnsiTheme="majorHAnsi"/>
        </w:rPr>
        <w:t>knowledge of regulatory guidelines such as FDA, EMA, USP, EP and JP</w:t>
      </w:r>
      <w:r>
        <w:rPr>
          <w:rFonts w:asciiTheme="majorHAnsi" w:hAnsiTheme="majorHAnsi"/>
        </w:rPr>
        <w:t>.</w:t>
      </w:r>
    </w:p>
    <w:p w14:paraId="67527ABA" w14:textId="6243988B" w:rsidR="00315B47" w:rsidRDefault="00315B47" w:rsidP="00315B47">
      <w:pPr>
        <w:pStyle w:val="ListParagraph"/>
        <w:numPr>
          <w:ilvl w:val="0"/>
          <w:numId w:val="7"/>
        </w:numPr>
        <w:spacing w:before="100" w:beforeAutospacing="1" w:after="100" w:afterAutospacing="1"/>
        <w:jc w:val="both"/>
        <w:outlineLvl w:val="2"/>
        <w:rPr>
          <w:rFonts w:asciiTheme="majorHAnsi" w:hAnsiTheme="majorHAnsi"/>
        </w:rPr>
      </w:pPr>
      <w:r w:rsidRPr="00315B47">
        <w:rPr>
          <w:rFonts w:asciiTheme="majorHAnsi" w:hAnsiTheme="majorHAnsi"/>
        </w:rPr>
        <w:t xml:space="preserve">Strong understanding of Pharmacology, Toxicology, Pharmacotherapeutics, Anatomy and Physiology, and Disease Pathophysiology. </w:t>
      </w:r>
    </w:p>
    <w:p w14:paraId="21ED51C2" w14:textId="1E00128B" w:rsidR="00FC285F" w:rsidRPr="00FC285F" w:rsidRDefault="00FC285F" w:rsidP="00315B47">
      <w:pPr>
        <w:pStyle w:val="ListParagraph"/>
        <w:numPr>
          <w:ilvl w:val="0"/>
          <w:numId w:val="7"/>
        </w:numPr>
        <w:spacing w:before="100" w:beforeAutospacing="1" w:after="100" w:afterAutospacing="1"/>
        <w:jc w:val="both"/>
        <w:outlineLvl w:val="2"/>
        <w:rPr>
          <w:rFonts w:asciiTheme="majorHAnsi" w:hAnsiTheme="majorHAnsi"/>
          <w:sz w:val="32"/>
          <w:szCs w:val="32"/>
        </w:rPr>
      </w:pPr>
      <w:r w:rsidRPr="00FC285F">
        <w:rPr>
          <w:rFonts w:asciiTheme="majorHAnsi" w:hAnsiTheme="majorHAnsi" w:cs="Segoe UI"/>
          <w:shd w:val="clear" w:color="auto" w:fill="FFFFFF"/>
        </w:rPr>
        <w:t>Advanced knowledge of cGMP, GXP, GAMP, SDLC regulations</w:t>
      </w:r>
      <w:r>
        <w:rPr>
          <w:rFonts w:asciiTheme="majorHAnsi" w:hAnsiTheme="majorHAnsi" w:cs="Segoe UI"/>
          <w:shd w:val="clear" w:color="auto" w:fill="FFFFFF"/>
        </w:rPr>
        <w:t>.</w:t>
      </w:r>
    </w:p>
    <w:p w14:paraId="45C5A1D9" w14:textId="6220B45D" w:rsidR="00FC285F" w:rsidRPr="00315B47" w:rsidRDefault="00FC285F" w:rsidP="00315B47">
      <w:pPr>
        <w:pStyle w:val="ListParagraph"/>
        <w:numPr>
          <w:ilvl w:val="0"/>
          <w:numId w:val="7"/>
        </w:numPr>
        <w:spacing w:before="100" w:beforeAutospacing="1" w:after="100" w:afterAutospacing="1"/>
        <w:jc w:val="both"/>
        <w:outlineLvl w:val="2"/>
        <w:rPr>
          <w:rFonts w:asciiTheme="majorHAnsi" w:hAnsiTheme="majorHAnsi"/>
        </w:rPr>
      </w:pPr>
      <w:r w:rsidRPr="00FC285F">
        <w:rPr>
          <w:rFonts w:asciiTheme="majorHAnsi" w:hAnsiTheme="majorHAnsi"/>
        </w:rPr>
        <w:t>Advanced knowledge of pharmaceutical, manufacturing and laboratory systems and equipment</w:t>
      </w:r>
      <w:r w:rsidR="003C613A">
        <w:rPr>
          <w:rFonts w:asciiTheme="majorHAnsi" w:hAnsiTheme="majorHAnsi"/>
        </w:rPr>
        <w:t>.</w:t>
      </w:r>
    </w:p>
    <w:p w14:paraId="623B264F" w14:textId="26C77CAB" w:rsidR="00315B47" w:rsidRPr="00315B47" w:rsidRDefault="00315B47" w:rsidP="00315B47">
      <w:pPr>
        <w:spacing w:before="100" w:beforeAutospacing="1" w:after="100" w:afterAutospacing="1"/>
        <w:outlineLvl w:val="2"/>
        <w:rPr>
          <w:rFonts w:asciiTheme="majorHAnsi" w:hAnsiTheme="majorHAnsi"/>
          <w:b/>
          <w:bCs/>
        </w:rPr>
      </w:pPr>
      <w:r w:rsidRPr="00315B47">
        <w:rPr>
          <w:rFonts w:asciiTheme="majorHAnsi" w:hAnsiTheme="majorHAnsi"/>
          <w:b/>
          <w:bCs/>
        </w:rPr>
        <w:t>EDUCATION</w:t>
      </w:r>
      <w:r w:rsidR="002448AF">
        <w:rPr>
          <w:rFonts w:asciiTheme="majorHAnsi" w:hAnsiTheme="majorHAnsi"/>
          <w:b/>
          <w:bCs/>
        </w:rPr>
        <w:t>:</w:t>
      </w:r>
    </w:p>
    <w:p w14:paraId="12397E64" w14:textId="6B703C4D" w:rsidR="00315B47" w:rsidRPr="00315B47" w:rsidRDefault="00964B3C" w:rsidP="00315B47">
      <w:pPr>
        <w:rPr>
          <w:rFonts w:asciiTheme="majorHAnsi" w:hAnsiTheme="majorHAnsi"/>
          <w:b/>
          <w:bCs/>
        </w:rPr>
      </w:pPr>
      <w:r>
        <w:rPr>
          <w:rFonts w:asciiTheme="majorHAnsi" w:hAnsiTheme="majorHAnsi"/>
          <w:b/>
          <w:bCs/>
        </w:rPr>
        <w:t xml:space="preserve">Degree 1- </w:t>
      </w:r>
      <w:r w:rsidR="00315B47" w:rsidRPr="00315B47">
        <w:rPr>
          <w:rFonts w:asciiTheme="majorHAnsi" w:hAnsiTheme="majorHAnsi"/>
          <w:b/>
          <w:bCs/>
        </w:rPr>
        <w:t xml:space="preserve">MS in Health Informatics GPA: </w:t>
      </w:r>
      <w:r>
        <w:rPr>
          <w:rFonts w:asciiTheme="majorHAnsi" w:hAnsiTheme="majorHAnsi"/>
          <w:b/>
          <w:bCs/>
        </w:rPr>
        <w:t>3.9</w:t>
      </w:r>
    </w:p>
    <w:p w14:paraId="42B28610" w14:textId="6893A47A" w:rsidR="00315B47" w:rsidRDefault="00315B47" w:rsidP="00315B47">
      <w:pPr>
        <w:rPr>
          <w:rFonts w:asciiTheme="majorHAnsi" w:hAnsiTheme="majorHAnsi"/>
          <w:b/>
          <w:bCs/>
        </w:rPr>
      </w:pPr>
      <w:r w:rsidRPr="00315B47">
        <w:rPr>
          <w:rFonts w:asciiTheme="majorHAnsi" w:hAnsiTheme="majorHAnsi"/>
        </w:rPr>
        <w:t xml:space="preserve">University of North Texas, TX, USA.   </w:t>
      </w:r>
      <w:r w:rsidRPr="00315B47">
        <w:rPr>
          <w:rFonts w:asciiTheme="majorHAnsi" w:hAnsiTheme="majorHAnsi"/>
          <w:b/>
          <w:bCs/>
        </w:rPr>
        <w:t xml:space="preserve">                                                         </w:t>
      </w:r>
      <w:r w:rsidR="00964B3C">
        <w:rPr>
          <w:rFonts w:asciiTheme="majorHAnsi" w:hAnsiTheme="majorHAnsi"/>
          <w:b/>
          <w:bCs/>
        </w:rPr>
        <w:t xml:space="preserve">                                        </w:t>
      </w:r>
      <w:r w:rsidR="00054D56">
        <w:rPr>
          <w:rFonts w:asciiTheme="majorHAnsi" w:hAnsiTheme="majorHAnsi"/>
          <w:b/>
          <w:bCs/>
        </w:rPr>
        <w:t xml:space="preserve">Jan </w:t>
      </w:r>
      <w:r w:rsidRPr="00315B47">
        <w:rPr>
          <w:rFonts w:asciiTheme="majorHAnsi" w:hAnsiTheme="majorHAnsi"/>
          <w:b/>
          <w:bCs/>
        </w:rPr>
        <w:t>202</w:t>
      </w:r>
      <w:r w:rsidR="004D1171">
        <w:rPr>
          <w:rFonts w:asciiTheme="majorHAnsi" w:hAnsiTheme="majorHAnsi"/>
          <w:b/>
          <w:bCs/>
        </w:rPr>
        <w:t>3</w:t>
      </w:r>
      <w:r w:rsidRPr="00315B47">
        <w:rPr>
          <w:rFonts w:asciiTheme="majorHAnsi" w:hAnsiTheme="majorHAnsi"/>
          <w:b/>
          <w:bCs/>
        </w:rPr>
        <w:t xml:space="preserve"> </w:t>
      </w:r>
      <w:r w:rsidR="00964B3C">
        <w:rPr>
          <w:rFonts w:asciiTheme="majorHAnsi" w:hAnsiTheme="majorHAnsi"/>
          <w:b/>
          <w:bCs/>
        </w:rPr>
        <w:t>–</w:t>
      </w:r>
      <w:r w:rsidRPr="00315B47">
        <w:rPr>
          <w:rFonts w:asciiTheme="majorHAnsi" w:hAnsiTheme="majorHAnsi"/>
          <w:b/>
          <w:bCs/>
        </w:rPr>
        <w:t xml:space="preserve"> </w:t>
      </w:r>
      <w:r w:rsidR="00054D56">
        <w:rPr>
          <w:rFonts w:asciiTheme="majorHAnsi" w:hAnsiTheme="majorHAnsi"/>
          <w:b/>
          <w:bCs/>
        </w:rPr>
        <w:t xml:space="preserve">Dec </w:t>
      </w:r>
      <w:r w:rsidRPr="00315B47">
        <w:rPr>
          <w:rFonts w:asciiTheme="majorHAnsi" w:hAnsiTheme="majorHAnsi"/>
          <w:b/>
          <w:bCs/>
        </w:rPr>
        <w:t>202</w:t>
      </w:r>
      <w:r w:rsidR="00054D56">
        <w:rPr>
          <w:rFonts w:asciiTheme="majorHAnsi" w:hAnsiTheme="majorHAnsi"/>
          <w:b/>
          <w:bCs/>
        </w:rPr>
        <w:t>3</w:t>
      </w:r>
    </w:p>
    <w:p w14:paraId="66F7FF21" w14:textId="77777777" w:rsidR="00964B3C" w:rsidRDefault="00964B3C" w:rsidP="00315B47">
      <w:pPr>
        <w:rPr>
          <w:rFonts w:asciiTheme="majorHAnsi" w:hAnsiTheme="majorHAnsi"/>
          <w:b/>
          <w:bCs/>
        </w:rPr>
      </w:pPr>
    </w:p>
    <w:p w14:paraId="4B638C84" w14:textId="0319C9A5" w:rsidR="00964B3C" w:rsidRDefault="00964B3C" w:rsidP="00964B3C">
      <w:pPr>
        <w:rPr>
          <w:rFonts w:asciiTheme="majorHAnsi" w:hAnsiTheme="majorHAnsi"/>
          <w:b/>
          <w:bCs/>
        </w:rPr>
      </w:pPr>
      <w:r w:rsidRPr="00964B3C">
        <w:rPr>
          <w:rFonts w:asciiTheme="majorHAnsi" w:hAnsiTheme="majorHAnsi"/>
          <w:b/>
          <w:bCs/>
        </w:rPr>
        <w:t>Degree 2 - Graduate Academic Certificate - Health Data Science</w:t>
      </w:r>
      <w:r w:rsidRPr="00315B47">
        <w:rPr>
          <w:rFonts w:asciiTheme="majorHAnsi" w:hAnsiTheme="majorHAnsi"/>
          <w:b/>
          <w:bCs/>
        </w:rPr>
        <w:t xml:space="preserve">                                             </w:t>
      </w:r>
      <w:r>
        <w:rPr>
          <w:rFonts w:asciiTheme="majorHAnsi" w:hAnsiTheme="majorHAnsi"/>
          <w:b/>
          <w:bCs/>
        </w:rPr>
        <w:t xml:space="preserve">     </w:t>
      </w:r>
    </w:p>
    <w:p w14:paraId="55CDF571" w14:textId="3D77531F" w:rsidR="00315B47" w:rsidRPr="00315B47" w:rsidRDefault="00315B47" w:rsidP="002448AF">
      <w:pPr>
        <w:spacing w:before="100" w:beforeAutospacing="1" w:after="100" w:afterAutospacing="1"/>
        <w:rPr>
          <w:rFonts w:asciiTheme="majorHAnsi" w:hAnsiTheme="majorHAnsi"/>
        </w:rPr>
      </w:pPr>
      <w:r w:rsidRPr="00315B47">
        <w:rPr>
          <w:rFonts w:asciiTheme="majorHAnsi" w:hAnsiTheme="majorHAnsi"/>
          <w:b/>
          <w:bCs/>
        </w:rPr>
        <w:lastRenderedPageBreak/>
        <w:t>Bachelors in Doctor of pharmacy | GPA: 3.6</w:t>
      </w:r>
      <w:r w:rsidRPr="00315B47">
        <w:rPr>
          <w:rFonts w:asciiTheme="majorHAnsi" w:hAnsiTheme="majorHAnsi"/>
        </w:rPr>
        <w:br/>
        <w:t xml:space="preserve">Holy Mary Institute of Technology and Sciences, India                      </w:t>
      </w:r>
      <w:r w:rsidR="00964B3C">
        <w:rPr>
          <w:rFonts w:asciiTheme="majorHAnsi" w:hAnsiTheme="majorHAnsi"/>
        </w:rPr>
        <w:t xml:space="preserve">                                                          </w:t>
      </w:r>
      <w:r w:rsidRPr="00315B47">
        <w:rPr>
          <w:rFonts w:asciiTheme="majorHAnsi" w:hAnsiTheme="majorHAnsi"/>
          <w:b/>
          <w:bCs/>
        </w:rPr>
        <w:t>2014 – 2018</w:t>
      </w:r>
    </w:p>
    <w:p w14:paraId="56C386AF" w14:textId="4E068104" w:rsidR="00251943" w:rsidRPr="00315B47" w:rsidRDefault="00251943" w:rsidP="00251943">
      <w:pPr>
        <w:spacing w:before="100" w:beforeAutospacing="1" w:after="100" w:afterAutospacing="1"/>
        <w:outlineLvl w:val="2"/>
        <w:rPr>
          <w:rFonts w:asciiTheme="majorHAnsi" w:hAnsiTheme="majorHAnsi"/>
          <w:b/>
          <w:bCs/>
        </w:rPr>
      </w:pPr>
      <w:r w:rsidRPr="00315B47">
        <w:rPr>
          <w:rFonts w:asciiTheme="majorHAnsi" w:hAnsiTheme="majorHAnsi"/>
          <w:b/>
          <w:bCs/>
        </w:rPr>
        <w:t>WORK EXPERIENCE</w:t>
      </w:r>
      <w:r w:rsidR="002448AF">
        <w:rPr>
          <w:rFonts w:asciiTheme="majorHAnsi" w:hAnsiTheme="majorHAnsi"/>
          <w:b/>
          <w:bCs/>
        </w:rPr>
        <w:t>:</w:t>
      </w:r>
    </w:p>
    <w:p w14:paraId="344E9385" w14:textId="3C32EB5C" w:rsidR="00251943" w:rsidRPr="00315B47" w:rsidRDefault="00C7668B" w:rsidP="00251943">
      <w:pPr>
        <w:spacing w:before="100" w:beforeAutospacing="1" w:after="100" w:afterAutospacing="1"/>
        <w:outlineLvl w:val="2"/>
        <w:rPr>
          <w:rFonts w:asciiTheme="majorHAnsi" w:hAnsiTheme="majorHAnsi"/>
          <w:b/>
          <w:bCs/>
        </w:rPr>
      </w:pPr>
      <w:r>
        <w:rPr>
          <w:rFonts w:asciiTheme="majorHAnsi" w:hAnsiTheme="majorHAnsi"/>
          <w:b/>
          <w:bCs/>
        </w:rPr>
        <w:t xml:space="preserve">Clinical </w:t>
      </w:r>
      <w:r w:rsidR="00251943" w:rsidRPr="00315B47">
        <w:rPr>
          <w:rFonts w:asciiTheme="majorHAnsi" w:hAnsiTheme="majorHAnsi"/>
          <w:b/>
          <w:bCs/>
        </w:rPr>
        <w:t xml:space="preserve">SAS </w:t>
      </w:r>
      <w:r w:rsidR="002448AF" w:rsidRPr="00315B47">
        <w:rPr>
          <w:rFonts w:asciiTheme="majorHAnsi" w:hAnsiTheme="majorHAnsi"/>
          <w:b/>
          <w:bCs/>
        </w:rPr>
        <w:t xml:space="preserve">Analyst, </w:t>
      </w:r>
      <w:r w:rsidRPr="00C7668B">
        <w:rPr>
          <w:rFonts w:asciiTheme="majorHAnsi" w:hAnsiTheme="majorHAnsi"/>
        </w:rPr>
        <w:t>Syneos health</w:t>
      </w:r>
      <w:r w:rsidR="00251943" w:rsidRPr="00315B47">
        <w:rPr>
          <w:rFonts w:asciiTheme="majorHAnsi" w:hAnsiTheme="majorHAnsi"/>
        </w:rPr>
        <w:t>, Dallas, TX</w:t>
      </w:r>
      <w:r w:rsidR="00F7018D" w:rsidRPr="00315B47">
        <w:rPr>
          <w:rFonts w:asciiTheme="majorHAnsi" w:hAnsiTheme="majorHAnsi"/>
          <w:b/>
          <w:bCs/>
        </w:rPr>
        <w:t xml:space="preserve">, </w:t>
      </w:r>
      <w:r w:rsidR="00F7018D" w:rsidRPr="00315B47">
        <w:rPr>
          <w:rFonts w:asciiTheme="majorHAnsi" w:hAnsiTheme="majorHAnsi"/>
        </w:rPr>
        <w:t>USA</w:t>
      </w:r>
      <w:r w:rsidR="000B5E01" w:rsidRPr="00315B47">
        <w:rPr>
          <w:rFonts w:asciiTheme="majorHAnsi" w:hAnsiTheme="majorHAnsi"/>
        </w:rPr>
        <w:t xml:space="preserve"> </w:t>
      </w:r>
      <w:r w:rsidR="000B5E01" w:rsidRPr="00315B47">
        <w:rPr>
          <w:rFonts w:asciiTheme="majorHAnsi" w:hAnsiTheme="majorHAnsi"/>
          <w:b/>
          <w:bCs/>
        </w:rPr>
        <w:t xml:space="preserve">                                                      </w:t>
      </w:r>
      <w:r w:rsidR="00F7018D" w:rsidRPr="00315B47">
        <w:rPr>
          <w:rFonts w:asciiTheme="majorHAnsi" w:hAnsiTheme="majorHAnsi"/>
          <w:b/>
          <w:bCs/>
        </w:rPr>
        <w:t xml:space="preserve">   </w:t>
      </w:r>
      <w:r w:rsidR="00251943" w:rsidRPr="00315B47">
        <w:rPr>
          <w:rFonts w:asciiTheme="majorHAnsi" w:hAnsiTheme="majorHAnsi"/>
          <w:b/>
          <w:bCs/>
        </w:rPr>
        <w:t>J</w:t>
      </w:r>
      <w:r>
        <w:rPr>
          <w:rFonts w:asciiTheme="majorHAnsi" w:hAnsiTheme="majorHAnsi"/>
          <w:b/>
          <w:bCs/>
        </w:rPr>
        <w:t xml:space="preserve">uly </w:t>
      </w:r>
      <w:r w:rsidR="00251943" w:rsidRPr="00315B47">
        <w:rPr>
          <w:rFonts w:asciiTheme="majorHAnsi" w:hAnsiTheme="majorHAnsi"/>
          <w:b/>
          <w:bCs/>
        </w:rPr>
        <w:t>2023 – Present</w:t>
      </w:r>
    </w:p>
    <w:p w14:paraId="04740477" w14:textId="77777777" w:rsidR="000B5E01" w:rsidRPr="00315B47" w:rsidRDefault="000B5E01" w:rsidP="00315B47">
      <w:pPr>
        <w:numPr>
          <w:ilvl w:val="0"/>
          <w:numId w:val="6"/>
        </w:numPr>
        <w:spacing w:before="100" w:beforeAutospacing="1" w:after="100" w:afterAutospacing="1"/>
        <w:jc w:val="both"/>
        <w:rPr>
          <w:rFonts w:asciiTheme="majorHAnsi" w:hAnsiTheme="majorHAnsi"/>
        </w:rPr>
      </w:pPr>
      <w:r w:rsidRPr="00315B47">
        <w:rPr>
          <w:rFonts w:asciiTheme="majorHAnsi" w:hAnsiTheme="majorHAnsi"/>
        </w:rPr>
        <w:t>Developed and implemented SAS/BASE and SAS/MACRO programs to extract, clean, and validate data from Excel files, Access databases, and Microsoft SQL Server.</w:t>
      </w:r>
    </w:p>
    <w:p w14:paraId="71DBF549" w14:textId="77777777" w:rsidR="000B5E01" w:rsidRPr="00315B47" w:rsidRDefault="000B5E01" w:rsidP="00315B47">
      <w:pPr>
        <w:numPr>
          <w:ilvl w:val="0"/>
          <w:numId w:val="6"/>
        </w:numPr>
        <w:spacing w:before="100" w:beforeAutospacing="1" w:after="100" w:afterAutospacing="1"/>
        <w:jc w:val="both"/>
        <w:rPr>
          <w:rFonts w:asciiTheme="majorHAnsi" w:hAnsiTheme="majorHAnsi"/>
        </w:rPr>
      </w:pPr>
      <w:r w:rsidRPr="00315B47">
        <w:rPr>
          <w:rFonts w:asciiTheme="majorHAnsi" w:hAnsiTheme="majorHAnsi"/>
        </w:rPr>
        <w:t>Performed data and statistical analysis, generating reports, listings, and graphs using SAS/BASE, SAS/MACRO, SAS/GRAPH, SAS/SQL, and SAS/ACCESS. Assisted the Clinical Data Management team in designing and reviewing database structures.</w:t>
      </w:r>
    </w:p>
    <w:p w14:paraId="1E5DEA3B" w14:textId="77777777" w:rsidR="000B5E01" w:rsidRPr="00315B47" w:rsidRDefault="000B5E01" w:rsidP="00315B47">
      <w:pPr>
        <w:numPr>
          <w:ilvl w:val="0"/>
          <w:numId w:val="6"/>
        </w:numPr>
        <w:spacing w:before="100" w:beforeAutospacing="1" w:after="100" w:afterAutospacing="1"/>
        <w:jc w:val="both"/>
        <w:rPr>
          <w:rFonts w:asciiTheme="majorHAnsi" w:hAnsiTheme="majorHAnsi"/>
        </w:rPr>
      </w:pPr>
      <w:r w:rsidRPr="00315B47">
        <w:rPr>
          <w:rFonts w:asciiTheme="majorHAnsi" w:hAnsiTheme="majorHAnsi"/>
        </w:rPr>
        <w:t>Integrated data from multiple studies and contributed to the Integrated Summary of Safety (ISS) for clinical studies. Conducted statistical analyses for both individual and integrated studies.</w:t>
      </w:r>
    </w:p>
    <w:p w14:paraId="13EFA4E4" w14:textId="77777777" w:rsidR="000B5E01" w:rsidRPr="00315B47" w:rsidRDefault="000B5E01" w:rsidP="00315B47">
      <w:pPr>
        <w:numPr>
          <w:ilvl w:val="0"/>
          <w:numId w:val="6"/>
        </w:numPr>
        <w:spacing w:before="100" w:beforeAutospacing="1" w:after="100" w:afterAutospacing="1"/>
        <w:jc w:val="both"/>
        <w:rPr>
          <w:rFonts w:asciiTheme="majorHAnsi" w:hAnsiTheme="majorHAnsi"/>
        </w:rPr>
      </w:pPr>
      <w:r w:rsidRPr="00315B47">
        <w:rPr>
          <w:rFonts w:asciiTheme="majorHAnsi" w:hAnsiTheme="majorHAnsi"/>
        </w:rPr>
        <w:t>Designed and developed SAS/MACRO routines to generate Tables, Listings, and Figures (TLFs).</w:t>
      </w:r>
    </w:p>
    <w:p w14:paraId="6B956EEE" w14:textId="77777777" w:rsidR="000B5E01" w:rsidRPr="00315B47" w:rsidRDefault="000B5E01" w:rsidP="00315B47">
      <w:pPr>
        <w:numPr>
          <w:ilvl w:val="0"/>
          <w:numId w:val="6"/>
        </w:numPr>
        <w:spacing w:before="100" w:beforeAutospacing="1" w:after="100" w:afterAutospacing="1"/>
        <w:jc w:val="both"/>
        <w:rPr>
          <w:rFonts w:asciiTheme="majorHAnsi" w:hAnsiTheme="majorHAnsi"/>
        </w:rPr>
      </w:pPr>
      <w:r w:rsidRPr="00315B47">
        <w:rPr>
          <w:rFonts w:asciiTheme="majorHAnsi" w:hAnsiTheme="majorHAnsi"/>
        </w:rPr>
        <w:t>Created customized SAS reports using the DATA NULL technique.</w:t>
      </w:r>
    </w:p>
    <w:p w14:paraId="5ECD91D3" w14:textId="77777777" w:rsidR="000B5E01" w:rsidRPr="00315B47" w:rsidRDefault="000B5E01" w:rsidP="00315B47">
      <w:pPr>
        <w:numPr>
          <w:ilvl w:val="0"/>
          <w:numId w:val="6"/>
        </w:numPr>
        <w:spacing w:before="100" w:beforeAutospacing="1" w:after="100" w:afterAutospacing="1"/>
        <w:jc w:val="both"/>
        <w:rPr>
          <w:rFonts w:asciiTheme="majorHAnsi" w:hAnsiTheme="majorHAnsi"/>
        </w:rPr>
      </w:pPr>
      <w:r w:rsidRPr="00315B47">
        <w:rPr>
          <w:rFonts w:asciiTheme="majorHAnsi" w:hAnsiTheme="majorHAnsi"/>
        </w:rPr>
        <w:t>Produced high-quality reports using PROC TABULATE, PROC REPORT, and PROC SUMMARY. Provided descriptive statistics utilizing PROC MEANS, PROC FREQ, and PROC UNIVARIATE.</w:t>
      </w:r>
    </w:p>
    <w:p w14:paraId="0F60451D" w14:textId="77777777" w:rsidR="000B5E01" w:rsidRPr="00315B47" w:rsidRDefault="000B5E01" w:rsidP="00315B47">
      <w:pPr>
        <w:numPr>
          <w:ilvl w:val="0"/>
          <w:numId w:val="6"/>
        </w:numPr>
        <w:spacing w:before="100" w:beforeAutospacing="1" w:after="100" w:afterAutospacing="1"/>
        <w:jc w:val="both"/>
        <w:rPr>
          <w:rFonts w:asciiTheme="majorHAnsi" w:hAnsiTheme="majorHAnsi"/>
        </w:rPr>
      </w:pPr>
      <w:r w:rsidRPr="00315B47">
        <w:rPr>
          <w:rFonts w:asciiTheme="majorHAnsi" w:hAnsiTheme="majorHAnsi"/>
        </w:rPr>
        <w:t>Built and applied SAS Macros to generate customized graphs. Utilized statistical procedures such as PROC GPLOT to create graphical representations for reports and FDA submissions.</w:t>
      </w:r>
    </w:p>
    <w:p w14:paraId="7B482DDE" w14:textId="77777777" w:rsidR="000B5E01" w:rsidRPr="00315B47" w:rsidRDefault="000B5E01" w:rsidP="00315B47">
      <w:pPr>
        <w:numPr>
          <w:ilvl w:val="0"/>
          <w:numId w:val="6"/>
        </w:numPr>
        <w:spacing w:before="100" w:beforeAutospacing="1" w:after="100" w:afterAutospacing="1"/>
        <w:jc w:val="both"/>
        <w:rPr>
          <w:rFonts w:asciiTheme="majorHAnsi" w:hAnsiTheme="majorHAnsi"/>
        </w:rPr>
      </w:pPr>
      <w:r w:rsidRPr="00315B47">
        <w:rPr>
          <w:rFonts w:asciiTheme="majorHAnsi" w:hAnsiTheme="majorHAnsi"/>
        </w:rPr>
        <w:t>Conducted quality control (QC) checks on derived datasets and statistical results produced by other team members.</w:t>
      </w:r>
    </w:p>
    <w:p w14:paraId="1B1490AA" w14:textId="77777777" w:rsidR="000B5E01" w:rsidRPr="00315B47" w:rsidRDefault="000B5E01" w:rsidP="00315B47">
      <w:pPr>
        <w:numPr>
          <w:ilvl w:val="0"/>
          <w:numId w:val="6"/>
        </w:numPr>
        <w:spacing w:before="100" w:beforeAutospacing="1" w:after="100" w:afterAutospacing="1"/>
        <w:jc w:val="both"/>
        <w:rPr>
          <w:rFonts w:asciiTheme="majorHAnsi" w:hAnsiTheme="majorHAnsi"/>
        </w:rPr>
      </w:pPr>
      <w:r w:rsidRPr="00315B47">
        <w:rPr>
          <w:rFonts w:asciiTheme="majorHAnsi" w:hAnsiTheme="majorHAnsi"/>
        </w:rPr>
        <w:t>Formatted and customized HTML and RTF reports using SAS Output Delivery System (ODS).</w:t>
      </w:r>
    </w:p>
    <w:p w14:paraId="138532FC" w14:textId="1EC5775F" w:rsidR="00251943" w:rsidRPr="00315B47" w:rsidRDefault="000B5E01" w:rsidP="00315B47">
      <w:pPr>
        <w:numPr>
          <w:ilvl w:val="0"/>
          <w:numId w:val="6"/>
        </w:numPr>
        <w:spacing w:before="100" w:beforeAutospacing="1" w:after="100" w:afterAutospacing="1"/>
        <w:jc w:val="both"/>
        <w:rPr>
          <w:rFonts w:asciiTheme="majorHAnsi" w:hAnsiTheme="majorHAnsi"/>
        </w:rPr>
      </w:pPr>
      <w:r w:rsidRPr="00315B47">
        <w:rPr>
          <w:rFonts w:asciiTheme="majorHAnsi" w:hAnsiTheme="majorHAnsi"/>
        </w:rPr>
        <w:t>Contributed to Clinical Study Reports (CSR) and prepared documents for FDA submissions.</w:t>
      </w:r>
    </w:p>
    <w:p w14:paraId="775EC730" w14:textId="13AE02FB" w:rsidR="00251943" w:rsidRPr="00315B47" w:rsidRDefault="00251943" w:rsidP="00251943">
      <w:pPr>
        <w:spacing w:before="100" w:beforeAutospacing="1" w:after="100" w:afterAutospacing="1"/>
        <w:rPr>
          <w:rFonts w:asciiTheme="majorHAnsi" w:hAnsiTheme="majorHAnsi"/>
        </w:rPr>
      </w:pPr>
      <w:r w:rsidRPr="00315B47">
        <w:rPr>
          <w:rFonts w:asciiTheme="majorHAnsi" w:hAnsiTheme="majorHAnsi"/>
          <w:b/>
          <w:bCs/>
        </w:rPr>
        <w:t>Clinical SAS Programmer</w:t>
      </w:r>
      <w:r w:rsidR="003B485E" w:rsidRPr="00315B47">
        <w:rPr>
          <w:rFonts w:asciiTheme="majorHAnsi" w:hAnsiTheme="majorHAnsi"/>
        </w:rPr>
        <w:t xml:space="preserve">, </w:t>
      </w:r>
      <w:r w:rsidRPr="00315B47">
        <w:rPr>
          <w:rFonts w:asciiTheme="majorHAnsi" w:hAnsiTheme="majorHAnsi"/>
        </w:rPr>
        <w:t xml:space="preserve">IQVIA, India </w:t>
      </w:r>
      <w:r w:rsidR="003B485E" w:rsidRPr="00315B47">
        <w:rPr>
          <w:rFonts w:asciiTheme="majorHAnsi" w:hAnsiTheme="majorHAnsi"/>
        </w:rPr>
        <w:t xml:space="preserve">                                                </w:t>
      </w:r>
      <w:r w:rsidR="00315B47">
        <w:rPr>
          <w:rFonts w:asciiTheme="majorHAnsi" w:hAnsiTheme="majorHAnsi"/>
        </w:rPr>
        <w:t xml:space="preserve">        </w:t>
      </w:r>
      <w:r w:rsidRPr="00315B47">
        <w:rPr>
          <w:rFonts w:asciiTheme="majorHAnsi" w:hAnsiTheme="majorHAnsi"/>
        </w:rPr>
        <w:t xml:space="preserve"> </w:t>
      </w:r>
      <w:r w:rsidR="00F7018D" w:rsidRPr="00315B47">
        <w:rPr>
          <w:rFonts w:asciiTheme="majorHAnsi" w:hAnsiTheme="majorHAnsi"/>
        </w:rPr>
        <w:t xml:space="preserve">  </w:t>
      </w:r>
      <w:r w:rsidR="00C7668B">
        <w:rPr>
          <w:rFonts w:asciiTheme="majorHAnsi" w:hAnsiTheme="majorHAnsi"/>
        </w:rPr>
        <w:t xml:space="preserve">                             </w:t>
      </w:r>
      <w:r w:rsidR="00C2210E">
        <w:rPr>
          <w:rFonts w:asciiTheme="majorHAnsi" w:hAnsiTheme="majorHAnsi"/>
          <w:b/>
          <w:bCs/>
        </w:rPr>
        <w:t xml:space="preserve">Aug </w:t>
      </w:r>
      <w:r w:rsidRPr="00315B47">
        <w:rPr>
          <w:rFonts w:asciiTheme="majorHAnsi" w:hAnsiTheme="majorHAnsi"/>
          <w:b/>
          <w:bCs/>
        </w:rPr>
        <w:t>20</w:t>
      </w:r>
      <w:r w:rsidR="00C2210E">
        <w:rPr>
          <w:rFonts w:asciiTheme="majorHAnsi" w:hAnsiTheme="majorHAnsi"/>
          <w:b/>
          <w:bCs/>
        </w:rPr>
        <w:t>20</w:t>
      </w:r>
      <w:r w:rsidRPr="00315B47">
        <w:rPr>
          <w:rFonts w:asciiTheme="majorHAnsi" w:hAnsiTheme="majorHAnsi"/>
          <w:b/>
          <w:bCs/>
        </w:rPr>
        <w:t xml:space="preserve"> – Dec 2022</w:t>
      </w:r>
    </w:p>
    <w:p w14:paraId="21F8FB02" w14:textId="01AA2708" w:rsidR="003B485E"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t>Managed and analyzed data, producing statistical analysis through SAS, and developed SAS MACROs to generate tables, listings, and graphs for reports or use by statisticians and research teams.</w:t>
      </w:r>
    </w:p>
    <w:p w14:paraId="67C25111" w14:textId="73554EB0" w:rsidR="003B485E"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t>Extracted data from Oracle tables using SAS/SQL and SAS/ACCESS to create SAS datasets, preparing them for statistical analysis.</w:t>
      </w:r>
    </w:p>
    <w:p w14:paraId="24ACF51C" w14:textId="1CB2FB7C" w:rsidR="003B485E"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t>Conducted data cleaning and validation using SAS data steps and procedures.</w:t>
      </w:r>
    </w:p>
    <w:p w14:paraId="1A43F749" w14:textId="682E3C31" w:rsidR="003B485E"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t>Generated summary statistics with procedures like Proc Means, Proc Summary, Proc Freq, and Proc Univariate.</w:t>
      </w:r>
    </w:p>
    <w:p w14:paraId="3C726344" w14:textId="6755F943" w:rsidR="003B485E"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t>Performed statistical analysis using SAS/STAT procedures, including Proc ANOVA, and analyzed adverse event data (AE) with Proc Freq, providing output for Clinical Study Reports (CSR).</w:t>
      </w:r>
    </w:p>
    <w:p w14:paraId="0B5706F1" w14:textId="6918B874" w:rsidR="003B485E"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t>Developed customized listings, tables, and graphs (TLG) based on the Statistical Analysis Plan (SAP) using Proc Report and SAS/ODS.</w:t>
      </w:r>
    </w:p>
    <w:p w14:paraId="24B1F9DC" w14:textId="5C7020EF" w:rsidR="003B485E"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t>Created SAS MACROs for generating graphs and reports from combined datasets and performed statistical analyses with SAS/ODS.</w:t>
      </w:r>
    </w:p>
    <w:p w14:paraId="5ACB2A23" w14:textId="24EF0FD0" w:rsidR="003B485E"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t>Validated derived variables and datasets by cross-checking with output from other programmers using Proc Compare.</w:t>
      </w:r>
    </w:p>
    <w:p w14:paraId="3F1C69EA" w14:textId="11A3DD57" w:rsidR="003B485E"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t>Reviewed Case Report Form (CRF) designs and clinical data management plans.</w:t>
      </w:r>
    </w:p>
    <w:p w14:paraId="401810BF" w14:textId="2E64872E" w:rsidR="003B485E"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t>Participated in quality assurance by cross-validating SAS programs written by other programmers.</w:t>
      </w:r>
    </w:p>
    <w:p w14:paraId="764747F3" w14:textId="111D0350" w:rsidR="003B485E"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lastRenderedPageBreak/>
        <w:t>Collaborated with Data Management to ensure data integrity checks and compliance with data definition standards.</w:t>
      </w:r>
    </w:p>
    <w:p w14:paraId="3DFCC274" w14:textId="7B0A3CFD" w:rsidR="00251943" w:rsidRPr="00315B47" w:rsidRDefault="003B485E" w:rsidP="00315B47">
      <w:pPr>
        <w:pStyle w:val="ListParagraph"/>
        <w:numPr>
          <w:ilvl w:val="0"/>
          <w:numId w:val="6"/>
        </w:numPr>
        <w:jc w:val="both"/>
        <w:rPr>
          <w:rFonts w:asciiTheme="majorHAnsi" w:hAnsiTheme="majorHAnsi"/>
        </w:rPr>
      </w:pPr>
      <w:r w:rsidRPr="00315B47">
        <w:rPr>
          <w:rFonts w:asciiTheme="majorHAnsi" w:hAnsiTheme="majorHAnsi"/>
        </w:rPr>
        <w:t>Worked closely with statisticians and medical researchers to prepare formal reports and submissions for regulatory purposes.</w:t>
      </w:r>
    </w:p>
    <w:p w14:paraId="40AFC8DD" w14:textId="77777777" w:rsidR="00120627" w:rsidRDefault="00120627" w:rsidP="003B485E">
      <w:pPr>
        <w:rPr>
          <w:rFonts w:asciiTheme="majorHAnsi" w:hAnsiTheme="majorHAnsi"/>
        </w:rPr>
      </w:pPr>
    </w:p>
    <w:p w14:paraId="402CF49E" w14:textId="774FA7D3" w:rsidR="00C2210E" w:rsidRDefault="00C2210E" w:rsidP="003B485E">
      <w:pPr>
        <w:rPr>
          <w:rFonts w:asciiTheme="majorHAnsi" w:hAnsiTheme="majorHAnsi"/>
          <w:b/>
          <w:bCs/>
        </w:rPr>
      </w:pPr>
      <w:r w:rsidRPr="00C2210E">
        <w:rPr>
          <w:rFonts w:asciiTheme="majorHAnsi" w:hAnsiTheme="majorHAnsi"/>
          <w:b/>
          <w:bCs/>
        </w:rPr>
        <w:t>SAS Statistical Programmer</w:t>
      </w:r>
      <w:r w:rsidRPr="00315B47">
        <w:rPr>
          <w:rFonts w:asciiTheme="majorHAnsi" w:hAnsiTheme="majorHAnsi"/>
        </w:rPr>
        <w:t xml:space="preserve">, </w:t>
      </w:r>
      <w:r w:rsidRPr="00C2210E">
        <w:rPr>
          <w:rFonts w:asciiTheme="majorHAnsi" w:hAnsiTheme="majorHAnsi" w:cs="Segoe UI"/>
          <w:sz w:val="22"/>
          <w:szCs w:val="22"/>
          <w:shd w:val="clear" w:color="auto" w:fill="FFFFFF"/>
        </w:rPr>
        <w:t>Parexel</w:t>
      </w:r>
      <w:r w:rsidRPr="00315B47">
        <w:rPr>
          <w:rFonts w:asciiTheme="majorHAnsi" w:hAnsiTheme="majorHAnsi"/>
        </w:rPr>
        <w:t xml:space="preserve">, India                                                 </w:t>
      </w:r>
      <w:r>
        <w:rPr>
          <w:rFonts w:asciiTheme="majorHAnsi" w:hAnsiTheme="majorHAnsi"/>
        </w:rPr>
        <w:t xml:space="preserve">        </w:t>
      </w:r>
      <w:r w:rsidRPr="00315B47">
        <w:rPr>
          <w:rFonts w:asciiTheme="majorHAnsi" w:hAnsiTheme="majorHAnsi"/>
        </w:rPr>
        <w:t xml:space="preserve">   </w:t>
      </w:r>
      <w:r>
        <w:rPr>
          <w:rFonts w:asciiTheme="majorHAnsi" w:hAnsiTheme="majorHAnsi"/>
        </w:rPr>
        <w:t xml:space="preserve">                          </w:t>
      </w:r>
      <w:r w:rsidRPr="00C2210E">
        <w:rPr>
          <w:rFonts w:asciiTheme="majorHAnsi" w:hAnsiTheme="majorHAnsi"/>
          <w:b/>
          <w:bCs/>
        </w:rPr>
        <w:t>Jan 2019 July 2020</w:t>
      </w:r>
    </w:p>
    <w:p w14:paraId="5BEA243A" w14:textId="1AA18477" w:rsidR="0038022E" w:rsidRDefault="0038022E" w:rsidP="0038022E"/>
    <w:p w14:paraId="407C9D90" w14:textId="77777777" w:rsidR="0038022E" w:rsidRPr="0038022E" w:rsidRDefault="0038022E" w:rsidP="0038022E">
      <w:pPr>
        <w:pStyle w:val="ListParagraph"/>
        <w:numPr>
          <w:ilvl w:val="0"/>
          <w:numId w:val="14"/>
        </w:numPr>
        <w:ind w:left="360"/>
        <w:jc w:val="both"/>
        <w:rPr>
          <w:rFonts w:asciiTheme="majorHAnsi" w:hAnsiTheme="majorHAnsi"/>
        </w:rPr>
      </w:pPr>
      <w:r w:rsidRPr="0038022E">
        <w:rPr>
          <w:rFonts w:asciiTheme="majorHAnsi" w:hAnsiTheme="majorHAnsi"/>
        </w:rPr>
        <w:t>Oversaw and analyzed clinical datasets, producing statistical reports through SAS programming, including designing and implementing SAS MACROs to automate the creation of tables, listings, and graphs for research team use and reporting purposes.</w:t>
      </w:r>
    </w:p>
    <w:p w14:paraId="07B564A6" w14:textId="77777777" w:rsidR="0038022E" w:rsidRPr="0038022E" w:rsidRDefault="0038022E" w:rsidP="0038022E">
      <w:pPr>
        <w:pStyle w:val="ListParagraph"/>
        <w:numPr>
          <w:ilvl w:val="0"/>
          <w:numId w:val="14"/>
        </w:numPr>
        <w:ind w:left="360"/>
        <w:jc w:val="both"/>
        <w:rPr>
          <w:rFonts w:asciiTheme="majorHAnsi" w:hAnsiTheme="majorHAnsi"/>
        </w:rPr>
      </w:pPr>
      <w:r w:rsidRPr="0038022E">
        <w:rPr>
          <w:rFonts w:asciiTheme="majorHAnsi" w:hAnsiTheme="majorHAnsi"/>
        </w:rPr>
        <w:t>Leveraged SAS/SQL and SAS/ACCESS to extract and manipulate data from Oracle databases, preparing SAS datasets for subsequent statistical analysis.</w:t>
      </w:r>
    </w:p>
    <w:p w14:paraId="03C42599" w14:textId="77777777" w:rsidR="004F4B82" w:rsidRDefault="004F4B82" w:rsidP="0038022E">
      <w:pPr>
        <w:pStyle w:val="ListParagraph"/>
        <w:numPr>
          <w:ilvl w:val="0"/>
          <w:numId w:val="14"/>
        </w:numPr>
        <w:ind w:left="360"/>
        <w:jc w:val="both"/>
        <w:rPr>
          <w:rFonts w:asciiTheme="majorHAnsi" w:hAnsiTheme="majorHAnsi"/>
        </w:rPr>
      </w:pPr>
      <w:r w:rsidRPr="004F4B82">
        <w:rPr>
          <w:rFonts w:asciiTheme="majorHAnsi" w:hAnsiTheme="majorHAnsi"/>
        </w:rPr>
        <w:t>Retrieved and presented valuable data from Oracle databases using SQL, effectively demonstrating findings to clients.</w:t>
      </w:r>
    </w:p>
    <w:p w14:paraId="1F6FBA81" w14:textId="6CB5567F" w:rsidR="0038022E" w:rsidRPr="0038022E" w:rsidRDefault="0038022E" w:rsidP="0038022E">
      <w:pPr>
        <w:pStyle w:val="ListParagraph"/>
        <w:numPr>
          <w:ilvl w:val="0"/>
          <w:numId w:val="14"/>
        </w:numPr>
        <w:ind w:left="360"/>
        <w:jc w:val="both"/>
        <w:rPr>
          <w:rFonts w:asciiTheme="majorHAnsi" w:hAnsiTheme="majorHAnsi"/>
        </w:rPr>
      </w:pPr>
      <w:r w:rsidRPr="0038022E">
        <w:rPr>
          <w:rFonts w:asciiTheme="majorHAnsi" w:hAnsiTheme="majorHAnsi"/>
        </w:rPr>
        <w:t xml:space="preserve">Generated descriptive statistics using SAS procedures such as </w:t>
      </w:r>
      <w:r w:rsidRPr="0038022E">
        <w:rPr>
          <w:rStyle w:val="Strong"/>
          <w:rFonts w:asciiTheme="majorHAnsi" w:eastAsiaTheme="majorEastAsia" w:hAnsiTheme="majorHAnsi"/>
          <w:b w:val="0"/>
          <w:bCs w:val="0"/>
        </w:rPr>
        <w:t>Proc Means</w:t>
      </w:r>
      <w:r w:rsidRPr="0038022E">
        <w:rPr>
          <w:rFonts w:asciiTheme="majorHAnsi" w:hAnsiTheme="majorHAnsi"/>
          <w:b/>
          <w:bCs/>
        </w:rPr>
        <w:t xml:space="preserve">, </w:t>
      </w:r>
      <w:r w:rsidRPr="0038022E">
        <w:rPr>
          <w:rStyle w:val="Strong"/>
          <w:rFonts w:asciiTheme="majorHAnsi" w:eastAsiaTheme="majorEastAsia" w:hAnsiTheme="majorHAnsi"/>
          <w:b w:val="0"/>
          <w:bCs w:val="0"/>
        </w:rPr>
        <w:t>Proc Summary</w:t>
      </w:r>
      <w:r w:rsidRPr="0038022E">
        <w:rPr>
          <w:rFonts w:asciiTheme="majorHAnsi" w:hAnsiTheme="majorHAnsi"/>
          <w:b/>
          <w:bCs/>
        </w:rPr>
        <w:t xml:space="preserve">, </w:t>
      </w:r>
      <w:r w:rsidRPr="0038022E">
        <w:rPr>
          <w:rStyle w:val="Strong"/>
          <w:rFonts w:asciiTheme="majorHAnsi" w:eastAsiaTheme="majorEastAsia" w:hAnsiTheme="majorHAnsi"/>
          <w:b w:val="0"/>
          <w:bCs w:val="0"/>
        </w:rPr>
        <w:t>Proc Freq</w:t>
      </w:r>
      <w:r w:rsidRPr="0038022E">
        <w:rPr>
          <w:rFonts w:asciiTheme="majorHAnsi" w:hAnsiTheme="majorHAnsi"/>
        </w:rPr>
        <w:t xml:space="preserve">, and </w:t>
      </w:r>
      <w:r w:rsidRPr="0038022E">
        <w:rPr>
          <w:rStyle w:val="Strong"/>
          <w:rFonts w:asciiTheme="majorHAnsi" w:eastAsiaTheme="majorEastAsia" w:hAnsiTheme="majorHAnsi"/>
          <w:b w:val="0"/>
          <w:bCs w:val="0"/>
        </w:rPr>
        <w:t>Proc Univariate</w:t>
      </w:r>
      <w:r w:rsidRPr="0038022E">
        <w:rPr>
          <w:rFonts w:asciiTheme="majorHAnsi" w:hAnsiTheme="majorHAnsi"/>
        </w:rPr>
        <w:t xml:space="preserve"> for exploratory and summary analysis.</w:t>
      </w:r>
    </w:p>
    <w:p w14:paraId="1C52A548" w14:textId="77777777" w:rsidR="0038022E" w:rsidRPr="0038022E" w:rsidRDefault="0038022E" w:rsidP="0038022E">
      <w:pPr>
        <w:pStyle w:val="ListParagraph"/>
        <w:numPr>
          <w:ilvl w:val="0"/>
          <w:numId w:val="14"/>
        </w:numPr>
        <w:ind w:left="360"/>
        <w:jc w:val="both"/>
        <w:rPr>
          <w:rFonts w:asciiTheme="majorHAnsi" w:hAnsiTheme="majorHAnsi"/>
        </w:rPr>
      </w:pPr>
      <w:r w:rsidRPr="0038022E">
        <w:rPr>
          <w:rFonts w:asciiTheme="majorHAnsi" w:hAnsiTheme="majorHAnsi"/>
        </w:rPr>
        <w:t xml:space="preserve">Performed statistical tests using </w:t>
      </w:r>
      <w:r w:rsidRPr="0038022E">
        <w:rPr>
          <w:rStyle w:val="Strong"/>
          <w:rFonts w:asciiTheme="majorHAnsi" w:eastAsiaTheme="majorEastAsia" w:hAnsiTheme="majorHAnsi"/>
          <w:b w:val="0"/>
          <w:bCs w:val="0"/>
        </w:rPr>
        <w:t>SAS/STAT procedures</w:t>
      </w:r>
      <w:r w:rsidRPr="0038022E">
        <w:rPr>
          <w:rFonts w:asciiTheme="majorHAnsi" w:hAnsiTheme="majorHAnsi"/>
        </w:rPr>
        <w:t xml:space="preserve">, including </w:t>
      </w:r>
      <w:r w:rsidRPr="0038022E">
        <w:rPr>
          <w:rStyle w:val="Strong"/>
          <w:rFonts w:asciiTheme="majorHAnsi" w:eastAsiaTheme="majorEastAsia" w:hAnsiTheme="majorHAnsi"/>
          <w:b w:val="0"/>
          <w:bCs w:val="0"/>
        </w:rPr>
        <w:t>Proc ANOVA</w:t>
      </w:r>
      <w:r w:rsidRPr="0038022E">
        <w:rPr>
          <w:rFonts w:asciiTheme="majorHAnsi" w:hAnsiTheme="majorHAnsi"/>
          <w:b/>
          <w:bCs/>
        </w:rPr>
        <w:t>,</w:t>
      </w:r>
      <w:r w:rsidRPr="0038022E">
        <w:rPr>
          <w:rFonts w:asciiTheme="majorHAnsi" w:hAnsiTheme="majorHAnsi"/>
        </w:rPr>
        <w:t xml:space="preserve"> and evaluated adverse event (AE) data with </w:t>
      </w:r>
      <w:r w:rsidRPr="0038022E">
        <w:rPr>
          <w:rStyle w:val="Strong"/>
          <w:rFonts w:asciiTheme="majorHAnsi" w:eastAsiaTheme="majorEastAsia" w:hAnsiTheme="majorHAnsi"/>
          <w:b w:val="0"/>
          <w:bCs w:val="0"/>
        </w:rPr>
        <w:t>Proc Freq</w:t>
      </w:r>
      <w:r w:rsidRPr="0038022E">
        <w:rPr>
          <w:rFonts w:asciiTheme="majorHAnsi" w:hAnsiTheme="majorHAnsi"/>
        </w:rPr>
        <w:t>, producing results for inclusion in Clinical Study Reports (CSRs).</w:t>
      </w:r>
    </w:p>
    <w:p w14:paraId="299B7A66" w14:textId="77777777" w:rsidR="0038022E" w:rsidRPr="0038022E" w:rsidRDefault="0038022E" w:rsidP="0038022E">
      <w:pPr>
        <w:pStyle w:val="ListParagraph"/>
        <w:numPr>
          <w:ilvl w:val="0"/>
          <w:numId w:val="14"/>
        </w:numPr>
        <w:ind w:left="360"/>
        <w:jc w:val="both"/>
        <w:rPr>
          <w:rFonts w:asciiTheme="majorHAnsi" w:hAnsiTheme="majorHAnsi"/>
        </w:rPr>
      </w:pPr>
      <w:r w:rsidRPr="0038022E">
        <w:rPr>
          <w:rFonts w:asciiTheme="majorHAnsi" w:hAnsiTheme="majorHAnsi"/>
        </w:rPr>
        <w:t xml:space="preserve">Developed customized tables, listings, and graphical outputs (TLGs) according to the Statistical Analysis Plan (SAP), utilizing </w:t>
      </w:r>
      <w:r w:rsidRPr="0038022E">
        <w:rPr>
          <w:rStyle w:val="Strong"/>
          <w:rFonts w:asciiTheme="majorHAnsi" w:eastAsiaTheme="majorEastAsia" w:hAnsiTheme="majorHAnsi"/>
          <w:b w:val="0"/>
          <w:bCs w:val="0"/>
        </w:rPr>
        <w:t>Proc Report</w:t>
      </w:r>
      <w:r w:rsidRPr="0038022E">
        <w:rPr>
          <w:rFonts w:asciiTheme="majorHAnsi" w:hAnsiTheme="majorHAnsi"/>
          <w:b/>
          <w:bCs/>
        </w:rPr>
        <w:t xml:space="preserve"> </w:t>
      </w:r>
      <w:r w:rsidRPr="0038022E">
        <w:rPr>
          <w:rFonts w:asciiTheme="majorHAnsi" w:hAnsiTheme="majorHAnsi"/>
        </w:rPr>
        <w:t xml:space="preserve">and </w:t>
      </w:r>
      <w:r w:rsidRPr="0038022E">
        <w:rPr>
          <w:rStyle w:val="Strong"/>
          <w:rFonts w:asciiTheme="majorHAnsi" w:eastAsiaTheme="majorEastAsia" w:hAnsiTheme="majorHAnsi"/>
          <w:b w:val="0"/>
          <w:bCs w:val="0"/>
        </w:rPr>
        <w:t>SAS/ODS</w:t>
      </w:r>
      <w:r w:rsidRPr="0038022E">
        <w:rPr>
          <w:rFonts w:asciiTheme="majorHAnsi" w:hAnsiTheme="majorHAnsi"/>
        </w:rPr>
        <w:t xml:space="preserve"> for efficient presentation.</w:t>
      </w:r>
    </w:p>
    <w:p w14:paraId="4CB35A38" w14:textId="77777777" w:rsidR="0038022E" w:rsidRDefault="0038022E" w:rsidP="0038022E">
      <w:pPr>
        <w:pStyle w:val="ListParagraph"/>
        <w:numPr>
          <w:ilvl w:val="0"/>
          <w:numId w:val="14"/>
        </w:numPr>
        <w:ind w:left="360"/>
        <w:jc w:val="both"/>
        <w:rPr>
          <w:rFonts w:asciiTheme="majorHAnsi" w:hAnsiTheme="majorHAnsi"/>
        </w:rPr>
      </w:pPr>
      <w:r w:rsidRPr="0038022E">
        <w:rPr>
          <w:rFonts w:asciiTheme="majorHAnsi" w:hAnsiTheme="majorHAnsi"/>
        </w:rPr>
        <w:t>Designed reusable SAS MACROs to optimize the generation of statistical outputs, including tables, listings, and graphs, from combined datasets.</w:t>
      </w:r>
    </w:p>
    <w:p w14:paraId="2D356EDE" w14:textId="77777777" w:rsidR="004F4B82" w:rsidRDefault="004F4B82" w:rsidP="004F4B82">
      <w:pPr>
        <w:pStyle w:val="ListParagraph"/>
        <w:numPr>
          <w:ilvl w:val="0"/>
          <w:numId w:val="14"/>
        </w:numPr>
        <w:ind w:left="360"/>
        <w:jc w:val="both"/>
        <w:rPr>
          <w:rFonts w:asciiTheme="majorHAnsi" w:hAnsiTheme="majorHAnsi"/>
        </w:rPr>
      </w:pPr>
      <w:r w:rsidRPr="004F4B82">
        <w:rPr>
          <w:rFonts w:asciiTheme="majorHAnsi" w:hAnsiTheme="majorHAnsi"/>
        </w:rPr>
        <w:t>Generated SAS output reports in RTF, PDF, and HTML formats using the Output Delivery System (ODS).</w:t>
      </w:r>
    </w:p>
    <w:p w14:paraId="34C83370" w14:textId="77777777" w:rsidR="004F4B82" w:rsidRDefault="004F4B82" w:rsidP="004F4B82">
      <w:pPr>
        <w:pStyle w:val="ListParagraph"/>
        <w:numPr>
          <w:ilvl w:val="0"/>
          <w:numId w:val="14"/>
        </w:numPr>
        <w:ind w:left="360"/>
        <w:jc w:val="both"/>
        <w:rPr>
          <w:rFonts w:asciiTheme="majorHAnsi" w:hAnsiTheme="majorHAnsi"/>
        </w:rPr>
      </w:pPr>
      <w:r w:rsidRPr="004F4B82">
        <w:rPr>
          <w:rFonts w:asciiTheme="majorHAnsi" w:hAnsiTheme="majorHAnsi"/>
        </w:rPr>
        <w:t>Supported Phase I-IV clinical trials by delivering required Tables, Listings, and Graphs (TLGs).</w:t>
      </w:r>
    </w:p>
    <w:p w14:paraId="480D33C4" w14:textId="2D2D0FE9" w:rsidR="004F4B82" w:rsidRPr="004F4B82" w:rsidRDefault="004F4B82" w:rsidP="004F4B82">
      <w:pPr>
        <w:pStyle w:val="ListParagraph"/>
        <w:numPr>
          <w:ilvl w:val="0"/>
          <w:numId w:val="14"/>
        </w:numPr>
        <w:ind w:left="360"/>
        <w:jc w:val="both"/>
        <w:rPr>
          <w:rFonts w:asciiTheme="majorHAnsi" w:hAnsiTheme="majorHAnsi"/>
        </w:rPr>
      </w:pPr>
      <w:r w:rsidRPr="004F4B82">
        <w:rPr>
          <w:rFonts w:asciiTheme="majorHAnsi" w:hAnsiTheme="majorHAnsi"/>
        </w:rPr>
        <w:t>Conducted advanced statistical analyses using SAS/STAT procedures, including PROC GLM, MIXED, REG, FREQ, LOGISTIC, LIFETEST, TTEST, and RANK.</w:t>
      </w:r>
    </w:p>
    <w:p w14:paraId="5D50DFBD" w14:textId="77777777" w:rsidR="0038022E" w:rsidRPr="004F4B82" w:rsidRDefault="0038022E" w:rsidP="004F4B82">
      <w:pPr>
        <w:rPr>
          <w:rFonts w:asciiTheme="majorHAnsi" w:hAnsiTheme="majorHAnsi"/>
        </w:rPr>
      </w:pPr>
    </w:p>
    <w:sectPr w:rsidR="0038022E" w:rsidRPr="004F4B82" w:rsidSect="00315B47">
      <w:headerReference w:type="default" r:id="rId9"/>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1A02B" w14:textId="77777777" w:rsidR="007C02D7" w:rsidRDefault="007C02D7" w:rsidP="000B5E01">
      <w:r>
        <w:separator/>
      </w:r>
    </w:p>
  </w:endnote>
  <w:endnote w:type="continuationSeparator" w:id="0">
    <w:p w14:paraId="5F8E15F8" w14:textId="77777777" w:rsidR="007C02D7" w:rsidRDefault="007C02D7" w:rsidP="000B5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F417E" w14:textId="77777777" w:rsidR="007C02D7" w:rsidRDefault="007C02D7" w:rsidP="000B5E01">
      <w:r>
        <w:separator/>
      </w:r>
    </w:p>
  </w:footnote>
  <w:footnote w:type="continuationSeparator" w:id="0">
    <w:p w14:paraId="5FD2CD36" w14:textId="77777777" w:rsidR="007C02D7" w:rsidRDefault="007C02D7" w:rsidP="000B5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4C40E" w14:textId="7CAC9458" w:rsidR="000B5E01" w:rsidRDefault="000B5E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09DF"/>
    <w:multiLevelType w:val="hybridMultilevel"/>
    <w:tmpl w:val="F162E09E"/>
    <w:lvl w:ilvl="0" w:tplc="CCCC6A30">
      <w:start w:val="1"/>
      <w:numFmt w:val="decimal"/>
      <w:lvlText w:val="%1."/>
      <w:lvlJc w:val="left"/>
      <w:pPr>
        <w:ind w:left="112" w:hanging="240"/>
      </w:pPr>
      <w:rPr>
        <w:rFonts w:ascii="Times New Roman" w:eastAsia="Times New Roman" w:hAnsi="Times New Roman" w:cs="Times New Roman" w:hint="default"/>
        <w:b/>
        <w:bCs/>
        <w:color w:val="0A2F41" w:themeColor="accent1" w:themeShade="80"/>
        <w:w w:val="100"/>
        <w:sz w:val="24"/>
        <w:szCs w:val="24"/>
        <w:lang w:val="en-US" w:eastAsia="en-US" w:bidi="ar-SA"/>
      </w:rPr>
    </w:lvl>
    <w:lvl w:ilvl="1" w:tplc="BD8C2BF6">
      <w:numFmt w:val="bullet"/>
      <w:lvlText w:val="•"/>
      <w:lvlJc w:val="left"/>
      <w:pPr>
        <w:ind w:left="457" w:hanging="240"/>
      </w:pPr>
      <w:rPr>
        <w:rFonts w:hint="default"/>
        <w:lang w:val="en-US" w:eastAsia="en-US" w:bidi="ar-SA"/>
      </w:rPr>
    </w:lvl>
    <w:lvl w:ilvl="2" w:tplc="F1A4AE82">
      <w:numFmt w:val="bullet"/>
      <w:lvlText w:val="•"/>
      <w:lvlJc w:val="left"/>
      <w:pPr>
        <w:ind w:left="795" w:hanging="240"/>
      </w:pPr>
      <w:rPr>
        <w:rFonts w:hint="default"/>
        <w:lang w:val="en-US" w:eastAsia="en-US" w:bidi="ar-SA"/>
      </w:rPr>
    </w:lvl>
    <w:lvl w:ilvl="3" w:tplc="299C8DA0">
      <w:numFmt w:val="bullet"/>
      <w:lvlText w:val="•"/>
      <w:lvlJc w:val="left"/>
      <w:pPr>
        <w:ind w:left="1133" w:hanging="240"/>
      </w:pPr>
      <w:rPr>
        <w:rFonts w:hint="default"/>
        <w:lang w:val="en-US" w:eastAsia="en-US" w:bidi="ar-SA"/>
      </w:rPr>
    </w:lvl>
    <w:lvl w:ilvl="4" w:tplc="BEE87FD0">
      <w:numFmt w:val="bullet"/>
      <w:lvlText w:val="•"/>
      <w:lvlJc w:val="left"/>
      <w:pPr>
        <w:ind w:left="1471" w:hanging="240"/>
      </w:pPr>
      <w:rPr>
        <w:rFonts w:hint="default"/>
        <w:lang w:val="en-US" w:eastAsia="en-US" w:bidi="ar-SA"/>
      </w:rPr>
    </w:lvl>
    <w:lvl w:ilvl="5" w:tplc="BEA09426">
      <w:numFmt w:val="bullet"/>
      <w:lvlText w:val="•"/>
      <w:lvlJc w:val="left"/>
      <w:pPr>
        <w:ind w:left="1809" w:hanging="240"/>
      </w:pPr>
      <w:rPr>
        <w:rFonts w:hint="default"/>
        <w:lang w:val="en-US" w:eastAsia="en-US" w:bidi="ar-SA"/>
      </w:rPr>
    </w:lvl>
    <w:lvl w:ilvl="6" w:tplc="FF946226">
      <w:numFmt w:val="bullet"/>
      <w:lvlText w:val="•"/>
      <w:lvlJc w:val="left"/>
      <w:pPr>
        <w:ind w:left="2147" w:hanging="240"/>
      </w:pPr>
      <w:rPr>
        <w:rFonts w:hint="default"/>
        <w:lang w:val="en-US" w:eastAsia="en-US" w:bidi="ar-SA"/>
      </w:rPr>
    </w:lvl>
    <w:lvl w:ilvl="7" w:tplc="B3BCBCD4">
      <w:numFmt w:val="bullet"/>
      <w:lvlText w:val="•"/>
      <w:lvlJc w:val="left"/>
      <w:pPr>
        <w:ind w:left="2485" w:hanging="240"/>
      </w:pPr>
      <w:rPr>
        <w:rFonts w:hint="default"/>
        <w:lang w:val="en-US" w:eastAsia="en-US" w:bidi="ar-SA"/>
      </w:rPr>
    </w:lvl>
    <w:lvl w:ilvl="8" w:tplc="C0EEE146">
      <w:numFmt w:val="bullet"/>
      <w:lvlText w:val="•"/>
      <w:lvlJc w:val="left"/>
      <w:pPr>
        <w:ind w:left="2823" w:hanging="240"/>
      </w:pPr>
      <w:rPr>
        <w:rFonts w:hint="default"/>
        <w:lang w:val="en-US" w:eastAsia="en-US" w:bidi="ar-SA"/>
      </w:rPr>
    </w:lvl>
  </w:abstractNum>
  <w:abstractNum w:abstractNumId="1" w15:restartNumberingAfterBreak="0">
    <w:nsid w:val="09221AF2"/>
    <w:multiLevelType w:val="hybridMultilevel"/>
    <w:tmpl w:val="D0A02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712DE"/>
    <w:multiLevelType w:val="hybridMultilevel"/>
    <w:tmpl w:val="20524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34296"/>
    <w:multiLevelType w:val="hybridMultilevel"/>
    <w:tmpl w:val="DE3C43FA"/>
    <w:lvl w:ilvl="0" w:tplc="E72AD5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A9199F"/>
    <w:multiLevelType w:val="multilevel"/>
    <w:tmpl w:val="526663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D1017F8"/>
    <w:multiLevelType w:val="hybridMultilevel"/>
    <w:tmpl w:val="89EA5032"/>
    <w:lvl w:ilvl="0" w:tplc="36EE9476">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B6561F"/>
    <w:multiLevelType w:val="hybridMultilevel"/>
    <w:tmpl w:val="3A1E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800F63"/>
    <w:multiLevelType w:val="multilevel"/>
    <w:tmpl w:val="F91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70C84"/>
    <w:multiLevelType w:val="hybridMultilevel"/>
    <w:tmpl w:val="B1709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0C30D4"/>
    <w:multiLevelType w:val="multilevel"/>
    <w:tmpl w:val="E47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D0CE4"/>
    <w:multiLevelType w:val="multilevel"/>
    <w:tmpl w:val="627CA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1BE2699"/>
    <w:multiLevelType w:val="hybridMultilevel"/>
    <w:tmpl w:val="FCB414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71D4565"/>
    <w:multiLevelType w:val="hybridMultilevel"/>
    <w:tmpl w:val="D0FE5418"/>
    <w:lvl w:ilvl="0" w:tplc="36EE9476">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6C4C4A"/>
    <w:multiLevelType w:val="hybridMultilevel"/>
    <w:tmpl w:val="D7D21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FB11020"/>
    <w:multiLevelType w:val="multilevel"/>
    <w:tmpl w:val="A156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94504">
    <w:abstractNumId w:val="14"/>
  </w:num>
  <w:num w:numId="2" w16cid:durableId="1400980141">
    <w:abstractNumId w:val="9"/>
  </w:num>
  <w:num w:numId="3" w16cid:durableId="701595531">
    <w:abstractNumId w:val="10"/>
  </w:num>
  <w:num w:numId="4" w16cid:durableId="606960036">
    <w:abstractNumId w:val="13"/>
  </w:num>
  <w:num w:numId="5" w16cid:durableId="645476685">
    <w:abstractNumId w:val="2"/>
  </w:num>
  <w:num w:numId="6" w16cid:durableId="1194923109">
    <w:abstractNumId w:val="4"/>
  </w:num>
  <w:num w:numId="7" w16cid:durableId="1712152577">
    <w:abstractNumId w:val="11"/>
  </w:num>
  <w:num w:numId="8" w16cid:durableId="313796980">
    <w:abstractNumId w:val="3"/>
  </w:num>
  <w:num w:numId="9" w16cid:durableId="1616984134">
    <w:abstractNumId w:val="0"/>
  </w:num>
  <w:num w:numId="10" w16cid:durableId="1547835242">
    <w:abstractNumId w:val="8"/>
  </w:num>
  <w:num w:numId="11" w16cid:durableId="912009778">
    <w:abstractNumId w:val="1"/>
  </w:num>
  <w:num w:numId="12" w16cid:durableId="1838223946">
    <w:abstractNumId w:val="12"/>
  </w:num>
  <w:num w:numId="13" w16cid:durableId="237132635">
    <w:abstractNumId w:val="7"/>
  </w:num>
  <w:num w:numId="14" w16cid:durableId="675965816">
    <w:abstractNumId w:val="5"/>
  </w:num>
  <w:num w:numId="15" w16cid:durableId="758714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9AE"/>
    <w:rsid w:val="00017819"/>
    <w:rsid w:val="00054D56"/>
    <w:rsid w:val="00083077"/>
    <w:rsid w:val="0009107F"/>
    <w:rsid w:val="000B5E01"/>
    <w:rsid w:val="000C5489"/>
    <w:rsid w:val="00120627"/>
    <w:rsid w:val="002448AF"/>
    <w:rsid w:val="00251943"/>
    <w:rsid w:val="00251B84"/>
    <w:rsid w:val="00263C40"/>
    <w:rsid w:val="00315B47"/>
    <w:rsid w:val="0034378A"/>
    <w:rsid w:val="0035530D"/>
    <w:rsid w:val="0038022E"/>
    <w:rsid w:val="003B485E"/>
    <w:rsid w:val="003C613A"/>
    <w:rsid w:val="004B210C"/>
    <w:rsid w:val="004D1171"/>
    <w:rsid w:val="004D1A90"/>
    <w:rsid w:val="004F4B82"/>
    <w:rsid w:val="005735CC"/>
    <w:rsid w:val="00742F38"/>
    <w:rsid w:val="007714E0"/>
    <w:rsid w:val="00780278"/>
    <w:rsid w:val="007C02D7"/>
    <w:rsid w:val="00964B3C"/>
    <w:rsid w:val="00A00968"/>
    <w:rsid w:val="00B43425"/>
    <w:rsid w:val="00BC045D"/>
    <w:rsid w:val="00C2210E"/>
    <w:rsid w:val="00C349AE"/>
    <w:rsid w:val="00C7668B"/>
    <w:rsid w:val="00C82CD1"/>
    <w:rsid w:val="00CB0620"/>
    <w:rsid w:val="00CB5A67"/>
    <w:rsid w:val="00CC3E8A"/>
    <w:rsid w:val="00D15F15"/>
    <w:rsid w:val="00DE5D2D"/>
    <w:rsid w:val="00E52098"/>
    <w:rsid w:val="00F121AA"/>
    <w:rsid w:val="00F44EF0"/>
    <w:rsid w:val="00F7018D"/>
    <w:rsid w:val="00FC285F"/>
    <w:rsid w:val="00FD5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6C809"/>
  <w15:chartTrackingRefBased/>
  <w15:docId w15:val="{41D8D2EF-85E8-2346-8B1E-FE90E380C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22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34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4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9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9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9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9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4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9AE"/>
    <w:rPr>
      <w:rFonts w:eastAsiaTheme="majorEastAsia" w:cstheme="majorBidi"/>
      <w:color w:val="272727" w:themeColor="text1" w:themeTint="D8"/>
    </w:rPr>
  </w:style>
  <w:style w:type="paragraph" w:styleId="Title">
    <w:name w:val="Title"/>
    <w:basedOn w:val="Normal"/>
    <w:next w:val="Normal"/>
    <w:link w:val="TitleChar"/>
    <w:uiPriority w:val="10"/>
    <w:qFormat/>
    <w:rsid w:val="00C349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9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9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49AE"/>
    <w:rPr>
      <w:i/>
      <w:iCs/>
      <w:color w:val="404040" w:themeColor="text1" w:themeTint="BF"/>
    </w:rPr>
  </w:style>
  <w:style w:type="paragraph" w:styleId="ListParagraph">
    <w:name w:val="List Paragraph"/>
    <w:basedOn w:val="Normal"/>
    <w:uiPriority w:val="34"/>
    <w:qFormat/>
    <w:rsid w:val="00C349AE"/>
    <w:pPr>
      <w:ind w:left="720"/>
      <w:contextualSpacing/>
    </w:pPr>
  </w:style>
  <w:style w:type="character" w:styleId="IntenseEmphasis">
    <w:name w:val="Intense Emphasis"/>
    <w:basedOn w:val="DefaultParagraphFont"/>
    <w:uiPriority w:val="21"/>
    <w:qFormat/>
    <w:rsid w:val="00C349AE"/>
    <w:rPr>
      <w:i/>
      <w:iCs/>
      <w:color w:val="0F4761" w:themeColor="accent1" w:themeShade="BF"/>
    </w:rPr>
  </w:style>
  <w:style w:type="paragraph" w:styleId="IntenseQuote">
    <w:name w:val="Intense Quote"/>
    <w:basedOn w:val="Normal"/>
    <w:next w:val="Normal"/>
    <w:link w:val="IntenseQuoteChar"/>
    <w:uiPriority w:val="30"/>
    <w:qFormat/>
    <w:rsid w:val="00C34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9AE"/>
    <w:rPr>
      <w:i/>
      <w:iCs/>
      <w:color w:val="0F4761" w:themeColor="accent1" w:themeShade="BF"/>
    </w:rPr>
  </w:style>
  <w:style w:type="character" w:styleId="IntenseReference">
    <w:name w:val="Intense Reference"/>
    <w:basedOn w:val="DefaultParagraphFont"/>
    <w:uiPriority w:val="32"/>
    <w:qFormat/>
    <w:rsid w:val="00C349AE"/>
    <w:rPr>
      <w:b/>
      <w:bCs/>
      <w:smallCaps/>
      <w:color w:val="0F4761" w:themeColor="accent1" w:themeShade="BF"/>
      <w:spacing w:val="5"/>
    </w:rPr>
  </w:style>
  <w:style w:type="character" w:styleId="Strong">
    <w:name w:val="Strong"/>
    <w:basedOn w:val="DefaultParagraphFont"/>
    <w:uiPriority w:val="22"/>
    <w:qFormat/>
    <w:rsid w:val="00C349AE"/>
    <w:rPr>
      <w:b/>
      <w:bCs/>
    </w:rPr>
  </w:style>
  <w:style w:type="paragraph" w:styleId="NormalWeb">
    <w:name w:val="Normal (Web)"/>
    <w:basedOn w:val="Normal"/>
    <w:link w:val="NormalWebChar"/>
    <w:uiPriority w:val="99"/>
    <w:unhideWhenUsed/>
    <w:rsid w:val="00C349AE"/>
    <w:pPr>
      <w:spacing w:before="100" w:beforeAutospacing="1" w:after="100" w:afterAutospacing="1"/>
    </w:pPr>
  </w:style>
  <w:style w:type="character" w:styleId="Hyperlink">
    <w:name w:val="Hyperlink"/>
    <w:basedOn w:val="DefaultParagraphFont"/>
    <w:uiPriority w:val="99"/>
    <w:unhideWhenUsed/>
    <w:rsid w:val="00251943"/>
    <w:rPr>
      <w:color w:val="467886" w:themeColor="hyperlink"/>
      <w:u w:val="single"/>
    </w:rPr>
  </w:style>
  <w:style w:type="character" w:styleId="UnresolvedMention">
    <w:name w:val="Unresolved Mention"/>
    <w:basedOn w:val="DefaultParagraphFont"/>
    <w:uiPriority w:val="99"/>
    <w:semiHidden/>
    <w:unhideWhenUsed/>
    <w:rsid w:val="00251943"/>
    <w:rPr>
      <w:color w:val="605E5C"/>
      <w:shd w:val="clear" w:color="auto" w:fill="E1DFDD"/>
    </w:rPr>
  </w:style>
  <w:style w:type="paragraph" w:styleId="Header">
    <w:name w:val="header"/>
    <w:basedOn w:val="Normal"/>
    <w:link w:val="HeaderChar"/>
    <w:uiPriority w:val="99"/>
    <w:unhideWhenUsed/>
    <w:rsid w:val="000B5E01"/>
    <w:pPr>
      <w:tabs>
        <w:tab w:val="center" w:pos="4680"/>
        <w:tab w:val="right" w:pos="9360"/>
      </w:tabs>
    </w:pPr>
  </w:style>
  <w:style w:type="character" w:customStyle="1" w:styleId="HeaderChar">
    <w:name w:val="Header Char"/>
    <w:basedOn w:val="DefaultParagraphFont"/>
    <w:link w:val="Header"/>
    <w:uiPriority w:val="99"/>
    <w:rsid w:val="000B5E01"/>
  </w:style>
  <w:style w:type="paragraph" w:styleId="Footer">
    <w:name w:val="footer"/>
    <w:basedOn w:val="Normal"/>
    <w:link w:val="FooterChar"/>
    <w:uiPriority w:val="99"/>
    <w:unhideWhenUsed/>
    <w:rsid w:val="000B5E01"/>
    <w:pPr>
      <w:tabs>
        <w:tab w:val="center" w:pos="4680"/>
        <w:tab w:val="right" w:pos="9360"/>
      </w:tabs>
    </w:pPr>
  </w:style>
  <w:style w:type="character" w:customStyle="1" w:styleId="FooterChar">
    <w:name w:val="Footer Char"/>
    <w:basedOn w:val="DefaultParagraphFont"/>
    <w:link w:val="Footer"/>
    <w:uiPriority w:val="99"/>
    <w:rsid w:val="000B5E01"/>
  </w:style>
  <w:style w:type="character" w:customStyle="1" w:styleId="NormalWebChar">
    <w:name w:val="Normal (Web) Char"/>
    <w:link w:val="NormalWeb"/>
    <w:uiPriority w:val="99"/>
    <w:locked/>
    <w:rsid w:val="00120627"/>
    <w:rPr>
      <w:rFonts w:ascii="Times New Roman" w:eastAsia="Times New Roman" w:hAnsi="Times New Roman" w:cs="Times New Roman"/>
      <w:kern w:val="0"/>
      <w14:ligatures w14:val="none"/>
    </w:rPr>
  </w:style>
  <w:style w:type="paragraph" w:customStyle="1" w:styleId="s20">
    <w:name w:val="s20"/>
    <w:basedOn w:val="Normal"/>
    <w:rsid w:val="00F7018D"/>
    <w:pPr>
      <w:spacing w:before="100" w:beforeAutospacing="1" w:after="100" w:afterAutospacing="1"/>
    </w:pPr>
  </w:style>
  <w:style w:type="character" w:customStyle="1" w:styleId="s8">
    <w:name w:val="s8"/>
    <w:basedOn w:val="DefaultParagraphFont"/>
    <w:rsid w:val="00F7018D"/>
  </w:style>
  <w:style w:type="character" w:customStyle="1" w:styleId="apple-converted-space">
    <w:name w:val="apple-converted-space"/>
    <w:basedOn w:val="DefaultParagraphFont"/>
    <w:rsid w:val="00F7018D"/>
  </w:style>
  <w:style w:type="character" w:customStyle="1" w:styleId="s5">
    <w:name w:val="s5"/>
    <w:basedOn w:val="DefaultParagraphFont"/>
    <w:rsid w:val="00F7018D"/>
  </w:style>
  <w:style w:type="paragraph" w:customStyle="1" w:styleId="s17">
    <w:name w:val="s17"/>
    <w:basedOn w:val="Normal"/>
    <w:rsid w:val="00F7018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8725">
      <w:bodyDiv w:val="1"/>
      <w:marLeft w:val="0"/>
      <w:marRight w:val="0"/>
      <w:marTop w:val="0"/>
      <w:marBottom w:val="0"/>
      <w:divBdr>
        <w:top w:val="none" w:sz="0" w:space="0" w:color="auto"/>
        <w:left w:val="none" w:sz="0" w:space="0" w:color="auto"/>
        <w:bottom w:val="none" w:sz="0" w:space="0" w:color="auto"/>
        <w:right w:val="none" w:sz="0" w:space="0" w:color="auto"/>
      </w:divBdr>
    </w:div>
    <w:div w:id="263658314">
      <w:bodyDiv w:val="1"/>
      <w:marLeft w:val="0"/>
      <w:marRight w:val="0"/>
      <w:marTop w:val="0"/>
      <w:marBottom w:val="0"/>
      <w:divBdr>
        <w:top w:val="none" w:sz="0" w:space="0" w:color="auto"/>
        <w:left w:val="none" w:sz="0" w:space="0" w:color="auto"/>
        <w:bottom w:val="none" w:sz="0" w:space="0" w:color="auto"/>
        <w:right w:val="none" w:sz="0" w:space="0" w:color="auto"/>
      </w:divBdr>
    </w:div>
    <w:div w:id="347566063">
      <w:bodyDiv w:val="1"/>
      <w:marLeft w:val="0"/>
      <w:marRight w:val="0"/>
      <w:marTop w:val="0"/>
      <w:marBottom w:val="0"/>
      <w:divBdr>
        <w:top w:val="none" w:sz="0" w:space="0" w:color="auto"/>
        <w:left w:val="none" w:sz="0" w:space="0" w:color="auto"/>
        <w:bottom w:val="none" w:sz="0" w:space="0" w:color="auto"/>
        <w:right w:val="none" w:sz="0" w:space="0" w:color="auto"/>
      </w:divBdr>
      <w:divsChild>
        <w:div w:id="1754279680">
          <w:marLeft w:val="540"/>
          <w:marRight w:val="0"/>
          <w:marTop w:val="0"/>
          <w:marBottom w:val="15"/>
          <w:divBdr>
            <w:top w:val="none" w:sz="0" w:space="0" w:color="auto"/>
            <w:left w:val="none" w:sz="0" w:space="0" w:color="auto"/>
            <w:bottom w:val="none" w:sz="0" w:space="0" w:color="auto"/>
            <w:right w:val="none" w:sz="0" w:space="0" w:color="auto"/>
          </w:divBdr>
        </w:div>
        <w:div w:id="810054493">
          <w:marLeft w:val="540"/>
          <w:marRight w:val="0"/>
          <w:marTop w:val="0"/>
          <w:marBottom w:val="15"/>
          <w:divBdr>
            <w:top w:val="none" w:sz="0" w:space="0" w:color="auto"/>
            <w:left w:val="none" w:sz="0" w:space="0" w:color="auto"/>
            <w:bottom w:val="none" w:sz="0" w:space="0" w:color="auto"/>
            <w:right w:val="none" w:sz="0" w:space="0" w:color="auto"/>
          </w:divBdr>
        </w:div>
        <w:div w:id="1670717423">
          <w:marLeft w:val="540"/>
          <w:marRight w:val="0"/>
          <w:marTop w:val="0"/>
          <w:marBottom w:val="120"/>
          <w:divBdr>
            <w:top w:val="none" w:sz="0" w:space="0" w:color="auto"/>
            <w:left w:val="none" w:sz="0" w:space="0" w:color="auto"/>
            <w:bottom w:val="none" w:sz="0" w:space="0" w:color="auto"/>
            <w:right w:val="none" w:sz="0" w:space="0" w:color="auto"/>
          </w:divBdr>
        </w:div>
      </w:divsChild>
    </w:div>
    <w:div w:id="496648897">
      <w:bodyDiv w:val="1"/>
      <w:marLeft w:val="0"/>
      <w:marRight w:val="0"/>
      <w:marTop w:val="0"/>
      <w:marBottom w:val="0"/>
      <w:divBdr>
        <w:top w:val="none" w:sz="0" w:space="0" w:color="auto"/>
        <w:left w:val="none" w:sz="0" w:space="0" w:color="auto"/>
        <w:bottom w:val="none" w:sz="0" w:space="0" w:color="auto"/>
        <w:right w:val="none" w:sz="0" w:space="0" w:color="auto"/>
      </w:divBdr>
    </w:div>
    <w:div w:id="663700095">
      <w:bodyDiv w:val="1"/>
      <w:marLeft w:val="0"/>
      <w:marRight w:val="0"/>
      <w:marTop w:val="0"/>
      <w:marBottom w:val="0"/>
      <w:divBdr>
        <w:top w:val="none" w:sz="0" w:space="0" w:color="auto"/>
        <w:left w:val="none" w:sz="0" w:space="0" w:color="auto"/>
        <w:bottom w:val="none" w:sz="0" w:space="0" w:color="auto"/>
        <w:right w:val="none" w:sz="0" w:space="0" w:color="auto"/>
      </w:divBdr>
      <w:divsChild>
        <w:div w:id="2119399250">
          <w:marLeft w:val="540"/>
          <w:marRight w:val="0"/>
          <w:marTop w:val="0"/>
          <w:marBottom w:val="15"/>
          <w:divBdr>
            <w:top w:val="none" w:sz="0" w:space="0" w:color="auto"/>
            <w:left w:val="none" w:sz="0" w:space="0" w:color="auto"/>
            <w:bottom w:val="none" w:sz="0" w:space="0" w:color="auto"/>
            <w:right w:val="none" w:sz="0" w:space="0" w:color="auto"/>
          </w:divBdr>
        </w:div>
        <w:div w:id="893660870">
          <w:marLeft w:val="540"/>
          <w:marRight w:val="0"/>
          <w:marTop w:val="0"/>
          <w:marBottom w:val="15"/>
          <w:divBdr>
            <w:top w:val="none" w:sz="0" w:space="0" w:color="auto"/>
            <w:left w:val="none" w:sz="0" w:space="0" w:color="auto"/>
            <w:bottom w:val="none" w:sz="0" w:space="0" w:color="auto"/>
            <w:right w:val="none" w:sz="0" w:space="0" w:color="auto"/>
          </w:divBdr>
        </w:div>
        <w:div w:id="2095663173">
          <w:marLeft w:val="540"/>
          <w:marRight w:val="0"/>
          <w:marTop w:val="0"/>
          <w:marBottom w:val="120"/>
          <w:divBdr>
            <w:top w:val="none" w:sz="0" w:space="0" w:color="auto"/>
            <w:left w:val="none" w:sz="0" w:space="0" w:color="auto"/>
            <w:bottom w:val="none" w:sz="0" w:space="0" w:color="auto"/>
            <w:right w:val="none" w:sz="0" w:space="0" w:color="auto"/>
          </w:divBdr>
        </w:div>
      </w:divsChild>
    </w:div>
    <w:div w:id="981810548">
      <w:bodyDiv w:val="1"/>
      <w:marLeft w:val="0"/>
      <w:marRight w:val="0"/>
      <w:marTop w:val="0"/>
      <w:marBottom w:val="0"/>
      <w:divBdr>
        <w:top w:val="none" w:sz="0" w:space="0" w:color="auto"/>
        <w:left w:val="none" w:sz="0" w:space="0" w:color="auto"/>
        <w:bottom w:val="none" w:sz="0" w:space="0" w:color="auto"/>
        <w:right w:val="none" w:sz="0" w:space="0" w:color="auto"/>
      </w:divBdr>
    </w:div>
    <w:div w:id="1091925747">
      <w:bodyDiv w:val="1"/>
      <w:marLeft w:val="0"/>
      <w:marRight w:val="0"/>
      <w:marTop w:val="0"/>
      <w:marBottom w:val="0"/>
      <w:divBdr>
        <w:top w:val="none" w:sz="0" w:space="0" w:color="auto"/>
        <w:left w:val="none" w:sz="0" w:space="0" w:color="auto"/>
        <w:bottom w:val="none" w:sz="0" w:space="0" w:color="auto"/>
        <w:right w:val="none" w:sz="0" w:space="0" w:color="auto"/>
      </w:divBdr>
    </w:div>
    <w:div w:id="1299724641">
      <w:bodyDiv w:val="1"/>
      <w:marLeft w:val="0"/>
      <w:marRight w:val="0"/>
      <w:marTop w:val="0"/>
      <w:marBottom w:val="0"/>
      <w:divBdr>
        <w:top w:val="none" w:sz="0" w:space="0" w:color="auto"/>
        <w:left w:val="none" w:sz="0" w:space="0" w:color="auto"/>
        <w:bottom w:val="none" w:sz="0" w:space="0" w:color="auto"/>
        <w:right w:val="none" w:sz="0" w:space="0" w:color="auto"/>
      </w:divBdr>
    </w:div>
    <w:div w:id="1867518570">
      <w:bodyDiv w:val="1"/>
      <w:marLeft w:val="0"/>
      <w:marRight w:val="0"/>
      <w:marTop w:val="0"/>
      <w:marBottom w:val="0"/>
      <w:divBdr>
        <w:top w:val="none" w:sz="0" w:space="0" w:color="auto"/>
        <w:left w:val="none" w:sz="0" w:space="0" w:color="auto"/>
        <w:bottom w:val="none" w:sz="0" w:space="0" w:color="auto"/>
        <w:right w:val="none" w:sz="0" w:space="0" w:color="auto"/>
      </w:divBdr>
    </w:div>
    <w:div w:id="207277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spandana/" TargetMode="External"/><Relationship Id="rId3" Type="http://schemas.openxmlformats.org/officeDocument/2006/relationships/settings" Target="settings.xml"/><Relationship Id="rId7" Type="http://schemas.openxmlformats.org/officeDocument/2006/relationships/hyperlink" Target="mailto:spandaana.s1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4</Pages>
  <Words>1392</Words>
  <Characters>7940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 Sweeya Spandana</dc:creator>
  <cp:keywords/>
  <dc:description/>
  <cp:lastModifiedBy>Alla, Sweeya Spandana</cp:lastModifiedBy>
  <cp:revision>13</cp:revision>
  <dcterms:created xsi:type="dcterms:W3CDTF">2025-02-12T06:22:00Z</dcterms:created>
  <dcterms:modified xsi:type="dcterms:W3CDTF">2025-03-31T17:17:00Z</dcterms:modified>
</cp:coreProperties>
</file>