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Verdana" w:cs="Verdana" w:eastAsia="Verdana" w:hAnsi="Verdana"/>
          <w:b w:val="1"/>
          <w:color w:val="262626"/>
          <w:sz w:val="18"/>
          <w:szCs w:val="18"/>
        </w:rPr>
      </w:pPr>
      <w:r w:rsidDel="00000000" w:rsidR="00000000" w:rsidRPr="00000000">
        <w:rPr>
          <w:rFonts w:ascii="Verdana" w:cs="Verdana" w:eastAsia="Verdana" w:hAnsi="Verdana"/>
          <w:b w:val="1"/>
          <w:sz w:val="18"/>
          <w:szCs w:val="18"/>
          <w:u w:val="single"/>
          <w:rtl w:val="0"/>
        </w:rPr>
        <w:t xml:space="preserve">Professional Summary:</w:t>
      </w:r>
      <w:r w:rsidDel="00000000" w:rsidR="00000000" w:rsidRPr="00000000">
        <w:rPr>
          <w:rtl w:val="0"/>
        </w:rPr>
      </w:r>
    </w:p>
    <w:p w:rsidR="00000000" w:rsidDel="00000000" w:rsidP="00000000" w:rsidRDefault="00000000" w:rsidRPr="00000000" w14:paraId="00000002">
      <w:pPr>
        <w:widowControl w:val="0"/>
        <w:spacing w:line="240" w:lineRule="auto"/>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63134765625" w:line="276" w:lineRule="auto"/>
        <w:ind w:left="267.71514892578125"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Information Security Analyst with 3 years of hands-on experience in Security Operations Center (SOC) environments, currently working at Tech Mahindra Ltd for client APCSOC since May 2017. Specializing in Security Incident and Event Management (SIEM) with expertise in IBM QRadar, vulnerability management using Qualys, and incident response processes. Proven ability to integrate and monitor a wide range of log sources, analyze security threats, and ensure the operational efficiency and security of IT environments. Holds certifications in IBM QRadar and Qualys Vulnerability Management.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63134765625" w:line="240" w:lineRule="auto"/>
        <w:ind w:left="0" w:right="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5">
      <w:pPr>
        <w:keepNext w:val="0"/>
        <w:keepLines w:val="0"/>
        <w:widowControl w:val="0"/>
        <w:spacing w:line="24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Core Responsibilities &amp; Achievements:</w:t>
      </w:r>
    </w:p>
    <w:p w:rsidR="00000000" w:rsidDel="00000000" w:rsidP="00000000" w:rsidRDefault="00000000" w:rsidRPr="00000000" w14:paraId="00000006">
      <w:pPr>
        <w:ind w:left="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7">
      <w:pPr>
        <w:numPr>
          <w:ilvl w:val="0"/>
          <w:numId w:val="4"/>
        </w:numPr>
        <w:spacing w:after="0" w:afterAutospacing="0"/>
        <w:ind w:left="720" w:hanging="36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SIEM Administration &amp; Monitoring</w:t>
      </w:r>
    </w:p>
    <w:p w:rsidR="00000000" w:rsidDel="00000000" w:rsidP="00000000" w:rsidRDefault="00000000" w:rsidRPr="00000000" w14:paraId="00000008">
      <w:pPr>
        <w:numPr>
          <w:ilvl w:val="1"/>
          <w:numId w:val="5"/>
        </w:numPr>
        <w:spacing w:after="0" w:afterAutospacing="0" w:before="0" w:beforeAutospacing="0" w:line="276"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Integrated and managed log sources from Windows/Linux servers, SQL Servers, McAfee ePO, AD, VMware, FortiGate Firewalls, and network devices into IBM QRadar.</w:t>
      </w:r>
    </w:p>
    <w:p w:rsidR="00000000" w:rsidDel="00000000" w:rsidP="00000000" w:rsidRDefault="00000000" w:rsidRPr="00000000" w14:paraId="00000009">
      <w:pPr>
        <w:numPr>
          <w:ilvl w:val="1"/>
          <w:numId w:val="5"/>
        </w:numPr>
        <w:spacing w:after="0" w:afterAutospacing="0" w:before="0" w:beforeAutospacing="0" w:line="276"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Monitored over 1500 log sources with up to 20 actionable alerts daily.</w:t>
      </w:r>
    </w:p>
    <w:p w:rsidR="00000000" w:rsidDel="00000000" w:rsidP="00000000" w:rsidRDefault="00000000" w:rsidRPr="00000000" w14:paraId="0000000A">
      <w:pPr>
        <w:numPr>
          <w:ilvl w:val="1"/>
          <w:numId w:val="5"/>
        </w:numPr>
        <w:spacing w:after="0" w:afterAutospacing="0" w:before="0" w:beforeAutospacing="0" w:line="276"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Tuned and updated correlation rules to reflect evolving threat landscapes.</w:t>
      </w:r>
    </w:p>
    <w:p w:rsidR="00000000" w:rsidDel="00000000" w:rsidP="00000000" w:rsidRDefault="00000000" w:rsidRPr="00000000" w14:paraId="0000000B">
      <w:pPr>
        <w:numPr>
          <w:ilvl w:val="1"/>
          <w:numId w:val="5"/>
        </w:numPr>
        <w:spacing w:after="0" w:afterAutospacing="0" w:before="0" w:beforeAutospacing="0" w:line="276" w:lineRule="auto"/>
        <w:ind w:left="1440" w:hanging="360"/>
        <w:rPr>
          <w:sz w:val="18"/>
          <w:szCs w:val="18"/>
        </w:rPr>
      </w:pPr>
      <w:r w:rsidDel="00000000" w:rsidR="00000000" w:rsidRPr="00000000">
        <w:rPr>
          <w:rFonts w:ascii="Verdana" w:cs="Verdana" w:eastAsia="Verdana" w:hAnsi="Verdana"/>
          <w:sz w:val="18"/>
          <w:szCs w:val="18"/>
          <w:rtl w:val="0"/>
        </w:rPr>
        <w:t xml:space="preserve">Regular health checks and performance tuning of QRadar to ensure system efficiency.</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Incident Response &amp; Ticketing</w:t>
      </w:r>
    </w:p>
    <w:p w:rsidR="00000000" w:rsidDel="00000000" w:rsidP="00000000" w:rsidRDefault="00000000" w:rsidRPr="00000000" w14:paraId="0000000D">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Analyzed logs from multiple platforms to identify and investigate security incidents.</w:t>
      </w:r>
    </w:p>
    <w:p w:rsidR="00000000" w:rsidDel="00000000" w:rsidP="00000000" w:rsidRDefault="00000000" w:rsidRPr="00000000" w14:paraId="0000000E">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Created and managed tickets via Service Desk Plus, ensuring SLA adherence (P1, P2, P3 classification).</w:t>
      </w:r>
    </w:p>
    <w:p w:rsidR="00000000" w:rsidDel="00000000" w:rsidP="00000000" w:rsidRDefault="00000000" w:rsidRPr="00000000" w14:paraId="0000000F">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Distinguished between legitimate threats and false positives, reducing alert fatigue.</w:t>
      </w:r>
    </w:p>
    <w:p w:rsidR="00000000" w:rsidDel="00000000" w:rsidP="00000000" w:rsidRDefault="00000000" w:rsidRPr="00000000" w14:paraId="00000010">
      <w:pPr>
        <w:numPr>
          <w:ilvl w:val="1"/>
          <w:numId w:val="5"/>
        </w:numPr>
        <w:spacing w:after="0" w:afterAutospacing="0" w:before="0" w:beforeAutospacing="0" w:lineRule="auto"/>
        <w:ind w:left="1440" w:hanging="360"/>
        <w:rPr>
          <w:sz w:val="18"/>
          <w:szCs w:val="18"/>
        </w:rPr>
      </w:pPr>
      <w:r w:rsidDel="00000000" w:rsidR="00000000" w:rsidRPr="00000000">
        <w:rPr>
          <w:rFonts w:ascii="Verdana" w:cs="Verdana" w:eastAsia="Verdana" w:hAnsi="Verdana"/>
          <w:sz w:val="18"/>
          <w:szCs w:val="18"/>
          <w:rtl w:val="0"/>
        </w:rPr>
        <w:t xml:space="preserve">Escalated unresolved incidents to appropriate teams and followed up for timely closure.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Threat Intelligence &amp; Reporting</w:t>
      </w:r>
    </w:p>
    <w:p w:rsidR="00000000" w:rsidDel="00000000" w:rsidP="00000000" w:rsidRDefault="00000000" w:rsidRPr="00000000" w14:paraId="00000012">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Delivered daily, weekly, and monthly security reports and summaries.</w:t>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Monitored IDS/IPS and firewall alerts, and proactively notified stakeholders about critical vulnerabilities.</w:t>
      </w:r>
    </w:p>
    <w:p w:rsidR="00000000" w:rsidDel="00000000" w:rsidP="00000000" w:rsidRDefault="00000000" w:rsidRPr="00000000" w14:paraId="00000014">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Maintained phishing incident trackers and coordinated with internal security teams.</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Change Management &amp; Documentation</w:t>
      </w:r>
    </w:p>
    <w:p w:rsidR="00000000" w:rsidDel="00000000" w:rsidP="00000000" w:rsidRDefault="00000000" w:rsidRPr="00000000" w14:paraId="00000016">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Managed change requests and documented resolutions in a structured knowledge base.</w:t>
      </w:r>
    </w:p>
    <w:p w:rsidR="00000000" w:rsidDel="00000000" w:rsidP="00000000" w:rsidRDefault="00000000" w:rsidRPr="00000000" w14:paraId="00000017">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Authored SOPs and shared them with both internal and customer teams.</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Vulnerability Management (Qualys)</w:t>
      </w:r>
    </w:p>
    <w:p w:rsidR="00000000" w:rsidDel="00000000" w:rsidP="00000000" w:rsidRDefault="00000000" w:rsidRPr="00000000" w14:paraId="00000019">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Initiated authenticated scans, maintained asset groups/tags, imported updated signatures, and extracted remediation reports.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Additional Technical Skills</w:t>
      </w:r>
    </w:p>
    <w:p w:rsidR="00000000" w:rsidDel="00000000" w:rsidP="00000000" w:rsidRDefault="00000000" w:rsidRPr="00000000" w14:paraId="0000001B">
      <w:pPr>
        <w:numPr>
          <w:ilvl w:val="1"/>
          <w:numId w:val="5"/>
        </w:numPr>
        <w:spacing w:after="0" w:afterAutospacing="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Basic knowledge in malware analysis, hybrid analysis, and email header investigation.</w:t>
      </w:r>
    </w:p>
    <w:p w:rsidR="00000000" w:rsidDel="00000000" w:rsidP="00000000" w:rsidRDefault="00000000" w:rsidRPr="00000000" w14:paraId="0000001C">
      <w:pPr>
        <w:numPr>
          <w:ilvl w:val="1"/>
          <w:numId w:val="5"/>
        </w:numPr>
        <w:spacing w:after="240" w:before="0" w:beforeAutospacing="0" w:lineRule="auto"/>
        <w:ind w:left="144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Installed QRadar plugins (Pulse, Assistant, UBA, Advisor, Operation) to enhance SIEM capabilities.</w:t>
      </w:r>
    </w:p>
    <w:p w:rsidR="00000000" w:rsidDel="00000000" w:rsidP="00000000" w:rsidRDefault="00000000" w:rsidRPr="00000000" w14:paraId="0000001D">
      <w:pPr>
        <w:keepNext w:val="0"/>
        <w:keepLines w:val="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Certifications:</w:t>
      </w:r>
    </w:p>
    <w:p w:rsidR="00000000" w:rsidDel="00000000" w:rsidP="00000000" w:rsidRDefault="00000000" w:rsidRPr="00000000" w14:paraId="0000001E">
      <w:pPr>
        <w:numPr>
          <w:ilvl w:val="0"/>
          <w:numId w:val="1"/>
        </w:numPr>
        <w:spacing w:after="0" w:afterAutospacing="0" w:before="240" w:lineRule="auto"/>
        <w:ind w:left="72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IBM Certified Associate Administrator - Security QRadar SIEM V7.2.8</w:t>
      </w:r>
    </w:p>
    <w:p w:rsidR="00000000" w:rsidDel="00000000" w:rsidP="00000000" w:rsidRDefault="00000000" w:rsidRPr="00000000" w14:paraId="0000001F">
      <w:pPr>
        <w:numPr>
          <w:ilvl w:val="0"/>
          <w:numId w:val="1"/>
        </w:numPr>
        <w:spacing w:after="240" w:before="0" w:beforeAutospacing="0" w:lineRule="auto"/>
        <w:ind w:left="720" w:hanging="36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Qualys Vulnerability Management</w:t>
        <w:br w:type="textWrapping"/>
      </w:r>
    </w:p>
    <w:p w:rsidR="00000000" w:rsidDel="00000000" w:rsidP="00000000" w:rsidRDefault="00000000" w:rsidRPr="00000000" w14:paraId="00000020">
      <w:pPr>
        <w:keepNext w:val="0"/>
        <w:keepLines w:val="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Technical Skills</w:t>
      </w:r>
    </w:p>
    <w:p w:rsidR="00000000" w:rsidDel="00000000" w:rsidP="00000000" w:rsidRDefault="00000000" w:rsidRPr="00000000" w14:paraId="00000021">
      <w:pPr>
        <w:numPr>
          <w:ilvl w:val="0"/>
          <w:numId w:val="2"/>
        </w:numPr>
        <w:spacing w:after="0" w:afterAutospacing="0" w:before="240" w:lineRule="auto"/>
        <w:ind w:left="720" w:hanging="360"/>
        <w:rPr>
          <w:sz w:val="18"/>
          <w:szCs w:val="18"/>
        </w:rPr>
      </w:pPr>
      <w:r w:rsidDel="00000000" w:rsidR="00000000" w:rsidRPr="00000000">
        <w:rPr>
          <w:rFonts w:ascii="Verdana" w:cs="Verdana" w:eastAsia="Verdana" w:hAnsi="Verdana"/>
          <w:b w:val="1"/>
          <w:sz w:val="18"/>
          <w:szCs w:val="18"/>
          <w:rtl w:val="0"/>
        </w:rPr>
        <w:t xml:space="preserve">SIEM Tools</w:t>
      </w:r>
      <w:r w:rsidDel="00000000" w:rsidR="00000000" w:rsidRPr="00000000">
        <w:rPr>
          <w:rFonts w:ascii="Verdana" w:cs="Verdana" w:eastAsia="Verdana" w:hAnsi="Verdana"/>
          <w:sz w:val="18"/>
          <w:szCs w:val="18"/>
          <w:rtl w:val="0"/>
        </w:rPr>
        <w:t xml:space="preserve">: IBM QRadar</w:t>
      </w:r>
    </w:p>
    <w:p w:rsidR="00000000" w:rsidDel="00000000" w:rsidP="00000000" w:rsidRDefault="00000000" w:rsidRPr="00000000" w14:paraId="00000022">
      <w:pPr>
        <w:numPr>
          <w:ilvl w:val="0"/>
          <w:numId w:val="2"/>
        </w:numPr>
        <w:spacing w:after="0" w:afterAutospacing="0" w:before="0" w:beforeAutospacing="0" w:lineRule="auto"/>
        <w:ind w:left="720" w:hanging="360"/>
        <w:rPr>
          <w:sz w:val="18"/>
          <w:szCs w:val="18"/>
        </w:rPr>
      </w:pPr>
      <w:r w:rsidDel="00000000" w:rsidR="00000000" w:rsidRPr="00000000">
        <w:rPr>
          <w:rFonts w:ascii="Verdana" w:cs="Verdana" w:eastAsia="Verdana" w:hAnsi="Verdana"/>
          <w:b w:val="1"/>
          <w:sz w:val="18"/>
          <w:szCs w:val="18"/>
          <w:rtl w:val="0"/>
        </w:rPr>
        <w:t xml:space="preserve">Ticketing Tools</w:t>
      </w:r>
      <w:r w:rsidDel="00000000" w:rsidR="00000000" w:rsidRPr="00000000">
        <w:rPr>
          <w:rFonts w:ascii="Verdana" w:cs="Verdana" w:eastAsia="Verdana" w:hAnsi="Verdana"/>
          <w:sz w:val="18"/>
          <w:szCs w:val="18"/>
          <w:rtl w:val="0"/>
        </w:rPr>
        <w:t xml:space="preserve">: Service Desk Plus</w:t>
      </w:r>
    </w:p>
    <w:p w:rsidR="00000000" w:rsidDel="00000000" w:rsidP="00000000" w:rsidRDefault="00000000" w:rsidRPr="00000000" w14:paraId="00000023">
      <w:pPr>
        <w:numPr>
          <w:ilvl w:val="0"/>
          <w:numId w:val="2"/>
        </w:numPr>
        <w:spacing w:after="0" w:afterAutospacing="0" w:before="0" w:beforeAutospacing="0" w:lineRule="auto"/>
        <w:ind w:left="720" w:hanging="360"/>
        <w:rPr>
          <w:sz w:val="18"/>
          <w:szCs w:val="18"/>
        </w:rPr>
      </w:pPr>
      <w:r w:rsidDel="00000000" w:rsidR="00000000" w:rsidRPr="00000000">
        <w:rPr>
          <w:rFonts w:ascii="Verdana" w:cs="Verdana" w:eastAsia="Verdana" w:hAnsi="Verdana"/>
          <w:b w:val="1"/>
          <w:sz w:val="18"/>
          <w:szCs w:val="18"/>
          <w:rtl w:val="0"/>
        </w:rPr>
        <w:t xml:space="preserve">Vulnerability Management</w:t>
      </w:r>
      <w:r w:rsidDel="00000000" w:rsidR="00000000" w:rsidRPr="00000000">
        <w:rPr>
          <w:rFonts w:ascii="Verdana" w:cs="Verdana" w:eastAsia="Verdana" w:hAnsi="Verdana"/>
          <w:sz w:val="18"/>
          <w:szCs w:val="18"/>
          <w:rtl w:val="0"/>
        </w:rPr>
        <w:t xml:space="preserve">: Qualys VM</w:t>
      </w:r>
    </w:p>
    <w:p w:rsidR="00000000" w:rsidDel="00000000" w:rsidP="00000000" w:rsidRDefault="00000000" w:rsidRPr="00000000" w14:paraId="00000024">
      <w:pPr>
        <w:numPr>
          <w:ilvl w:val="0"/>
          <w:numId w:val="2"/>
        </w:numPr>
        <w:spacing w:after="240" w:before="0" w:beforeAutospacing="0" w:lineRule="auto"/>
        <w:ind w:left="720" w:hanging="360"/>
        <w:rPr>
          <w:sz w:val="18"/>
          <w:szCs w:val="18"/>
        </w:rPr>
      </w:pPr>
      <w:r w:rsidDel="00000000" w:rsidR="00000000" w:rsidRPr="00000000">
        <w:rPr>
          <w:rFonts w:ascii="Verdana" w:cs="Verdana" w:eastAsia="Verdana" w:hAnsi="Verdana"/>
          <w:b w:val="1"/>
          <w:sz w:val="18"/>
          <w:szCs w:val="18"/>
          <w:rtl w:val="0"/>
        </w:rPr>
        <w:t xml:space="preserve">Security Domains</w:t>
      </w:r>
      <w:r w:rsidDel="00000000" w:rsidR="00000000" w:rsidRPr="00000000">
        <w:rPr>
          <w:rFonts w:ascii="Verdana" w:cs="Verdana" w:eastAsia="Verdana" w:hAnsi="Verdana"/>
          <w:sz w:val="18"/>
          <w:szCs w:val="18"/>
          <w:rtl w:val="0"/>
        </w:rPr>
        <w:t xml:space="preserve">: Incident Management, Threat Intelligence, Malware Analysis, Vulnerability Assessment</w:t>
      </w:r>
      <w:r w:rsidDel="00000000" w:rsidR="00000000" w:rsidRPr="00000000">
        <w:rPr>
          <w:rtl w:val="0"/>
        </w:rPr>
      </w:r>
    </w:p>
    <w:p w:rsidR="00000000" w:rsidDel="00000000" w:rsidP="00000000" w:rsidRDefault="00000000" w:rsidRPr="00000000" w14:paraId="00000025">
      <w:pPr>
        <w:spacing w:line="240" w:lineRule="auto"/>
        <w:rPr>
          <w:rFonts w:ascii="Verdana" w:cs="Verdana" w:eastAsia="Verdana" w:hAnsi="Verdana"/>
          <w:sz w:val="20"/>
          <w:szCs w:val="20"/>
        </w:rPr>
      </w:pPr>
      <w:r w:rsidDel="00000000" w:rsidR="00000000" w:rsidRPr="00000000">
        <w:rPr>
          <w:rFonts w:ascii="Verdana" w:cs="Verdana" w:eastAsia="Verdana" w:hAnsi="Verdana"/>
          <w:b w:val="1"/>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26">
      <w:pPr>
        <w:widowControl w:val="0"/>
        <w:spacing w:line="200" w:lineRule="auto"/>
        <w:rPr>
          <w:rFonts w:ascii="Verdana" w:cs="Verdana" w:eastAsia="Verdana" w:hAnsi="Verdana"/>
          <w:b w:val="1"/>
          <w:sz w:val="18"/>
          <w:szCs w:val="18"/>
          <w:u w:val="single"/>
        </w:rPr>
      </w:pPr>
      <w:r w:rsidDel="00000000" w:rsidR="00000000" w:rsidRPr="00000000">
        <w:rPr>
          <w:rtl w:val="0"/>
        </w:rPr>
      </w:r>
    </w:p>
    <w:p w:rsidR="00000000" w:rsidDel="00000000" w:rsidP="00000000" w:rsidRDefault="00000000" w:rsidRPr="00000000" w14:paraId="00000027">
      <w:pPr>
        <w:widowControl w:val="0"/>
        <w:spacing w:line="20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Tech Mahindra</w:t>
      </w:r>
      <w:r w:rsidDel="00000000" w:rsidR="00000000" w:rsidRPr="00000000">
        <w:rPr>
          <w:rFonts w:ascii="Verdana" w:cs="Verdana" w:eastAsia="Verdana" w:hAnsi="Verdana"/>
          <w:b w:val="1"/>
          <w:sz w:val="18"/>
          <w:szCs w:val="18"/>
          <w:rtl w:val="0"/>
        </w:rPr>
        <w:tab/>
        <w:tab/>
        <w:tab/>
        <w:tab/>
        <w:tab/>
        <w:tab/>
        <w:t xml:space="preserve">                                MAR 2017– MAR 2020</w:t>
      </w:r>
    </w:p>
    <w:p w:rsidR="00000000" w:rsidDel="00000000" w:rsidP="00000000" w:rsidRDefault="00000000" w:rsidRPr="00000000" w14:paraId="00000028">
      <w:pPr>
        <w:widowControl w:val="0"/>
        <w:spacing w:line="200" w:lineRule="auto"/>
        <w:rPr>
          <w:rFonts w:ascii="Verdana" w:cs="Verdana" w:eastAsia="Verdana" w:hAnsi="Verdana"/>
          <w:b w:val="1"/>
          <w:sz w:val="18"/>
          <w:szCs w:val="18"/>
          <w:u w:val="single"/>
        </w:rPr>
      </w:pPr>
      <w:r w:rsidDel="00000000" w:rsidR="00000000" w:rsidRPr="00000000">
        <w:rPr>
          <w:rtl w:val="0"/>
        </w:rPr>
      </w:r>
    </w:p>
    <w:p w:rsidR="00000000" w:rsidDel="00000000" w:rsidP="00000000" w:rsidRDefault="00000000" w:rsidRPr="00000000" w14:paraId="00000029">
      <w:pPr>
        <w:widowControl w:val="0"/>
        <w:spacing w:line="200" w:lineRule="auto"/>
        <w:rPr>
          <w:rFonts w:ascii="Verdana" w:cs="Verdana" w:eastAsia="Verdana" w:hAnsi="Verdana"/>
          <w:b w:val="1"/>
          <w:sz w:val="18"/>
          <w:szCs w:val="18"/>
          <w:u w:val="single"/>
        </w:rPr>
      </w:pPr>
      <w:r w:rsidDel="00000000" w:rsidR="00000000" w:rsidRPr="00000000">
        <w:rPr>
          <w:rtl w:val="0"/>
        </w:rPr>
      </w:r>
    </w:p>
    <w:tbl>
      <w:tblPr>
        <w:tblStyle w:val="Table1"/>
        <w:tblW w:w="10450.0" w:type="dxa"/>
        <w:jc w:val="left"/>
        <w:tblLayout w:type="fixed"/>
        <w:tblLook w:val="0000"/>
      </w:tblPr>
      <w:tblGrid>
        <w:gridCol w:w="1839"/>
        <w:gridCol w:w="197"/>
        <w:gridCol w:w="701"/>
        <w:gridCol w:w="5216"/>
        <w:gridCol w:w="2497"/>
        <w:tblGridChange w:id="0">
          <w:tblGrid>
            <w:gridCol w:w="1839"/>
            <w:gridCol w:w="197"/>
            <w:gridCol w:w="701"/>
            <w:gridCol w:w="5216"/>
            <w:gridCol w:w="249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widowControl w:val="0"/>
              <w:spacing w:line="24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Role</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widowControl w:val="0"/>
              <w:spacing w:line="240" w:lineRule="auto"/>
              <w:ind w:right="30"/>
              <w:jc w:val="right"/>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widowControl w:val="0"/>
              <w:spacing w:line="240" w:lineRule="auto"/>
              <w:ind w:left="1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Security Analyst</w:t>
            </w:r>
          </w:p>
        </w:tc>
      </w:tr>
      <w:tr>
        <w:trPr>
          <w:cantSplit w:val="0"/>
          <w:trHeight w:val="203.759765625"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widowControl w:val="0"/>
              <w:spacing w:line="24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widowControl w:val="0"/>
              <w:spacing w:line="240" w:lineRule="auto"/>
              <w:ind w:right="30"/>
              <w:jc w:val="right"/>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2">
            <w:pPr>
              <w:widowControl w:val="0"/>
              <w:spacing w:line="240" w:lineRule="auto"/>
              <w:ind w:left="1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Hyderabad , India</w:t>
            </w:r>
          </w:p>
        </w:tc>
      </w:tr>
    </w:tbl>
    <w:p w:rsidR="00000000" w:rsidDel="00000000" w:rsidP="00000000" w:rsidRDefault="00000000" w:rsidRPr="00000000" w14:paraId="00000033">
      <w:pPr>
        <w:widowControl w:val="0"/>
        <w:spacing w:line="276" w:lineRule="auto"/>
        <w:jc w:val="both"/>
        <w:rPr>
          <w:rFonts w:ascii="Verdana" w:cs="Verdana" w:eastAsia="Verdana" w:hAnsi="Verdana"/>
          <w:color w:val="222222"/>
          <w:sz w:val="18"/>
          <w:szCs w:val="18"/>
          <w:highlight w:val="white"/>
        </w:rPr>
      </w:pPr>
      <w:r w:rsidDel="00000000" w:rsidR="00000000" w:rsidRPr="00000000">
        <w:rPr>
          <w:rtl w:val="0"/>
        </w:rPr>
      </w:r>
    </w:p>
    <w:p w:rsidR="00000000" w:rsidDel="00000000" w:rsidP="00000000" w:rsidRDefault="00000000" w:rsidRPr="00000000" w14:paraId="00000034">
      <w:pPr>
        <w:widowControl w:val="0"/>
        <w:spacing w:line="24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Responsibilities:</w:t>
      </w:r>
    </w:p>
    <w:p w:rsidR="00000000" w:rsidDel="00000000" w:rsidP="00000000" w:rsidRDefault="00000000" w:rsidRPr="00000000" w14:paraId="00000035">
      <w:pPr>
        <w:numPr>
          <w:ilvl w:val="0"/>
          <w:numId w:val="3"/>
        </w:numPr>
        <w:tabs>
          <w:tab w:val="left" w:leader="none" w:pos="2520"/>
        </w:tabs>
        <w:spacing w:after="0" w:afterAutospacing="0" w:before="240" w:line="276" w:lineRule="auto"/>
        <w:ind w:left="720" w:hanging="360"/>
      </w:pPr>
      <w:r w:rsidDel="00000000" w:rsidR="00000000" w:rsidRPr="00000000">
        <w:rPr>
          <w:rFonts w:ascii="Verdana" w:cs="Verdana" w:eastAsia="Verdana" w:hAnsi="Verdana"/>
          <w:sz w:val="18"/>
          <w:szCs w:val="18"/>
          <w:rtl w:val="0"/>
        </w:rPr>
        <w:t xml:space="preserve">Worked as a Security Analyst supporting the client APCSOC, focusing on Information Security and Security Operations Center (SOC) activities.</w:t>
      </w:r>
    </w:p>
    <w:p w:rsidR="00000000" w:rsidDel="00000000" w:rsidP="00000000" w:rsidRDefault="00000000" w:rsidRPr="00000000" w14:paraId="00000036">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Conducted real-time monitoring and analysis of security logs using tools such as </w:t>
      </w:r>
      <w:r w:rsidDel="00000000" w:rsidR="00000000" w:rsidRPr="00000000">
        <w:rPr>
          <w:rFonts w:ascii="Verdana" w:cs="Verdana" w:eastAsia="Verdana" w:hAnsi="Verdana"/>
          <w:b w:val="1"/>
          <w:sz w:val="18"/>
          <w:szCs w:val="18"/>
          <w:rtl w:val="0"/>
        </w:rPr>
        <w:t xml:space="preserve">IBM QRadar</w:t>
      </w:r>
      <w:r w:rsidDel="00000000" w:rsidR="00000000" w:rsidRPr="00000000">
        <w:rPr>
          <w:rFonts w:ascii="Verdana" w:cs="Verdana" w:eastAsia="Verdana" w:hAnsi="Verdana"/>
          <w:sz w:val="18"/>
          <w:szCs w:val="18"/>
          <w:rtl w:val="0"/>
        </w:rPr>
        <w:t xml:space="preserve"> and </w:t>
      </w:r>
      <w:r w:rsidDel="00000000" w:rsidR="00000000" w:rsidRPr="00000000">
        <w:rPr>
          <w:rFonts w:ascii="Verdana" w:cs="Verdana" w:eastAsia="Verdana" w:hAnsi="Verdana"/>
          <w:b w:val="1"/>
          <w:sz w:val="18"/>
          <w:szCs w:val="18"/>
          <w:rtl w:val="0"/>
        </w:rPr>
        <w:t xml:space="preserve">LookingGlass</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037">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Managed over 1500 log sources, performed threat analysis, and identified actionable alerts daily.</w:t>
      </w:r>
    </w:p>
    <w:p w:rsidR="00000000" w:rsidDel="00000000" w:rsidP="00000000" w:rsidRDefault="00000000" w:rsidRPr="00000000" w14:paraId="00000038">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Integrated diverse security devices and platforms (Windows/Linux servers, SQL, AD, McAfee, FortiGate, VMware) into QRadar for comprehensive log collection.</w:t>
      </w:r>
    </w:p>
    <w:p w:rsidR="00000000" w:rsidDel="00000000" w:rsidP="00000000" w:rsidRDefault="00000000" w:rsidRPr="00000000" w14:paraId="00000039">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Responded to incidents by creating and managing tickets through </w:t>
      </w:r>
      <w:r w:rsidDel="00000000" w:rsidR="00000000" w:rsidRPr="00000000">
        <w:rPr>
          <w:rFonts w:ascii="Verdana" w:cs="Verdana" w:eastAsia="Verdana" w:hAnsi="Verdana"/>
          <w:b w:val="1"/>
          <w:sz w:val="18"/>
          <w:szCs w:val="18"/>
          <w:rtl w:val="0"/>
        </w:rPr>
        <w:t xml:space="preserve">Service Desk Plus</w:t>
      </w:r>
      <w:r w:rsidDel="00000000" w:rsidR="00000000" w:rsidRPr="00000000">
        <w:rPr>
          <w:rFonts w:ascii="Verdana" w:cs="Verdana" w:eastAsia="Verdana" w:hAnsi="Verdana"/>
          <w:sz w:val="18"/>
          <w:szCs w:val="18"/>
          <w:rtl w:val="0"/>
        </w:rPr>
        <w:t xml:space="preserve">, ensuring SLA compliance and proper incident categorization (P1–P3).</w:t>
      </w:r>
    </w:p>
    <w:p w:rsidR="00000000" w:rsidDel="00000000" w:rsidP="00000000" w:rsidRDefault="00000000" w:rsidRPr="00000000" w14:paraId="0000003A">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Tuned correlation rules to match global threat intelligence and reduce false positives.</w:t>
      </w:r>
    </w:p>
    <w:p w:rsidR="00000000" w:rsidDel="00000000" w:rsidP="00000000" w:rsidRDefault="00000000" w:rsidRPr="00000000" w14:paraId="0000003B">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Performed vulnerability scans using </w:t>
      </w:r>
      <w:r w:rsidDel="00000000" w:rsidR="00000000" w:rsidRPr="00000000">
        <w:rPr>
          <w:rFonts w:ascii="Verdana" w:cs="Verdana" w:eastAsia="Verdana" w:hAnsi="Verdana"/>
          <w:b w:val="1"/>
          <w:sz w:val="18"/>
          <w:szCs w:val="18"/>
          <w:rtl w:val="0"/>
        </w:rPr>
        <w:t xml:space="preserve">Qualys</w:t>
      </w:r>
      <w:r w:rsidDel="00000000" w:rsidR="00000000" w:rsidRPr="00000000">
        <w:rPr>
          <w:rFonts w:ascii="Verdana" w:cs="Verdana" w:eastAsia="Verdana" w:hAnsi="Verdana"/>
          <w:sz w:val="18"/>
          <w:szCs w:val="18"/>
          <w:rtl w:val="0"/>
        </w:rPr>
        <w:t xml:space="preserve">, imported updated signatures, generated remediation reports, and maintained asset inventories.</w:t>
      </w:r>
    </w:p>
    <w:p w:rsidR="00000000" w:rsidDel="00000000" w:rsidP="00000000" w:rsidRDefault="00000000" w:rsidRPr="00000000" w14:paraId="0000003C">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Installed and configured QRadar plugins like </w:t>
      </w:r>
      <w:r w:rsidDel="00000000" w:rsidR="00000000" w:rsidRPr="00000000">
        <w:rPr>
          <w:rFonts w:ascii="Verdana" w:cs="Verdana" w:eastAsia="Verdana" w:hAnsi="Verdana"/>
          <w:b w:val="1"/>
          <w:sz w:val="18"/>
          <w:szCs w:val="18"/>
          <w:rtl w:val="0"/>
        </w:rPr>
        <w:t xml:space="preserve">Pulse, UBA, Advisor</w:t>
      </w:r>
      <w:r w:rsidDel="00000000" w:rsidR="00000000" w:rsidRPr="00000000">
        <w:rPr>
          <w:rFonts w:ascii="Verdana" w:cs="Verdana" w:eastAsia="Verdana" w:hAnsi="Verdana"/>
          <w:sz w:val="18"/>
          <w:szCs w:val="18"/>
          <w:rtl w:val="0"/>
        </w:rPr>
        <w:t xml:space="preserve">, enhancing SIEM functionalities.</w:t>
      </w:r>
    </w:p>
    <w:p w:rsidR="00000000" w:rsidDel="00000000" w:rsidP="00000000" w:rsidRDefault="00000000" w:rsidRPr="00000000" w14:paraId="0000003D">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Maintained incident documentation, wrote Standard Operating Procedures (SOPs), and conducted change management processes.</w:t>
      </w:r>
    </w:p>
    <w:p w:rsidR="00000000" w:rsidDel="00000000" w:rsidP="00000000" w:rsidRDefault="00000000" w:rsidRPr="00000000" w14:paraId="0000003E">
      <w:pPr>
        <w:numPr>
          <w:ilvl w:val="0"/>
          <w:numId w:val="3"/>
        </w:numPr>
        <w:tabs>
          <w:tab w:val="left" w:leader="none" w:pos="2520"/>
        </w:tabs>
        <w:spacing w:after="0" w:afterAutospacing="0" w:before="0" w:beforeAutospacing="0" w:line="276" w:lineRule="auto"/>
        <w:ind w:left="720" w:hanging="360"/>
      </w:pPr>
      <w:r w:rsidDel="00000000" w:rsidR="00000000" w:rsidRPr="00000000">
        <w:rPr>
          <w:rFonts w:ascii="Verdana" w:cs="Verdana" w:eastAsia="Verdana" w:hAnsi="Verdana"/>
          <w:sz w:val="18"/>
          <w:szCs w:val="18"/>
          <w:rtl w:val="0"/>
        </w:rPr>
        <w:t xml:space="preserve">Provided phishing alert handling, malware log analysis, and email header investigations.</w:t>
      </w:r>
    </w:p>
    <w:p w:rsidR="00000000" w:rsidDel="00000000" w:rsidP="00000000" w:rsidRDefault="00000000" w:rsidRPr="00000000" w14:paraId="0000003F">
      <w:pPr>
        <w:numPr>
          <w:ilvl w:val="0"/>
          <w:numId w:val="3"/>
        </w:numPr>
        <w:tabs>
          <w:tab w:val="left" w:leader="none" w:pos="2520"/>
        </w:tabs>
        <w:spacing w:after="240" w:before="0" w:beforeAutospacing="0" w:line="276" w:lineRule="auto"/>
        <w:ind w:left="720" w:hanging="360"/>
      </w:pPr>
      <w:r w:rsidDel="00000000" w:rsidR="00000000" w:rsidRPr="00000000">
        <w:rPr>
          <w:rFonts w:ascii="Verdana" w:cs="Verdana" w:eastAsia="Verdana" w:hAnsi="Verdana"/>
          <w:sz w:val="18"/>
          <w:szCs w:val="18"/>
          <w:rtl w:val="0"/>
        </w:rPr>
        <w:t xml:space="preserve">Regularly prepared and shared daily, weekly, and monthly reports with internal and client teams.</w:t>
      </w:r>
    </w:p>
    <w:sectPr>
      <w:headerReference r:id="rId6" w:type="default"/>
      <w:headerReference r:id="rId7" w:type="first"/>
      <w:footerReference r:id="rId8" w:type="first"/>
      <w:pgSz w:h="15840" w:w="12240" w:orient="portrait"/>
      <w:pgMar w:bottom="907.6799774169922" w:top="837.60009765625" w:left="1188.0000305175781" w:right="79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tabs>
        <w:tab w:val="center" w:leader="none" w:pos="4680"/>
        <w:tab w:val="right" w:leader="none" w:pos="9360"/>
      </w:tabs>
      <w:spacing w:after="20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center" w:leader="none" w:pos="4680"/>
        <w:tab w:val="right" w:leader="none" w:pos="936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center" w:leader="none" w:pos="4680"/>
        <w:tab w:val="right" w:leader="none" w:pos="9360"/>
      </w:tabs>
      <w:spacing w:line="276" w:lineRule="auto"/>
      <w:rPr>
        <w:rFonts w:ascii="Calibri" w:cs="Calibri" w:eastAsia="Calibri" w:hAnsi="Calibri"/>
      </w:rPr>
    </w:pPr>
    <w:r w:rsidDel="00000000" w:rsidR="00000000" w:rsidRPr="00000000">
      <w:rPr>
        <w:rFonts w:ascii="Calibri" w:cs="Calibri" w:eastAsia="Calibri" w:hAnsi="Calibri"/>
        <w:rtl w:val="0"/>
      </w:rPr>
      <w:t xml:space="preserve">Sravani Polisetty</w:t>
      <w:tab/>
      <w:tab/>
      <w:t xml:space="preserve"> </w:t>
    </w:r>
  </w:p>
  <w:p w:rsidR="00000000" w:rsidDel="00000000" w:rsidP="00000000" w:rsidRDefault="00000000" w:rsidRPr="00000000" w14:paraId="00000043">
    <w:pPr>
      <w:tabs>
        <w:tab w:val="center" w:leader="none" w:pos="4680"/>
        <w:tab w:val="right" w:leader="none" w:pos="9360"/>
      </w:tabs>
      <w:spacing w:line="276" w:lineRule="auto"/>
      <w:rPr>
        <w:rFonts w:ascii="Calibri" w:cs="Calibri" w:eastAsia="Calibri" w:hAnsi="Calibri"/>
      </w:rPr>
    </w:pPr>
    <w:r w:rsidDel="00000000" w:rsidR="00000000" w:rsidRPr="00000000">
      <w:rPr>
        <w:rFonts w:ascii="Calibri" w:cs="Calibri" w:eastAsia="Calibri" w:hAnsi="Calibri"/>
        <w:rtl w:val="0"/>
      </w:rPr>
      <w:t xml:space="preserve">425-364-2580</w:t>
    </w:r>
  </w:p>
  <w:p w:rsidR="00000000" w:rsidDel="00000000" w:rsidP="00000000" w:rsidRDefault="00000000" w:rsidRPr="00000000" w14:paraId="00000044">
    <w:pPr>
      <w:tabs>
        <w:tab w:val="center" w:leader="none" w:pos="4680"/>
        <w:tab w:val="right" w:leader="none" w:pos="9360"/>
      </w:tabs>
      <w:spacing w:line="276" w:lineRule="auto"/>
      <w:rPr>
        <w:sz w:val="19.920000076293945"/>
        <w:szCs w:val="19.920000076293945"/>
      </w:rPr>
    </w:pPr>
    <w:r w:rsidDel="00000000" w:rsidR="00000000" w:rsidRPr="00000000">
      <w:rPr>
        <w:sz w:val="19.920000076293945"/>
        <w:szCs w:val="19.920000076293945"/>
        <w:rtl w:val="0"/>
      </w:rPr>
      <w:t xml:space="preserve">spus92@gmail.com </w:t>
    </w:r>
  </w:p>
  <w:p w:rsidR="00000000" w:rsidDel="00000000" w:rsidP="00000000" w:rsidRDefault="00000000" w:rsidRPr="00000000" w14:paraId="00000045">
    <w:pPr>
      <w:tabs>
        <w:tab w:val="center" w:leader="none" w:pos="4680"/>
        <w:tab w:val="right" w:leader="none" w:pos="9360"/>
      </w:tabs>
      <w:spacing w:line="276" w:lineRule="auto"/>
      <w:rPr>
        <w:rFonts w:ascii="Calibri" w:cs="Calibri" w:eastAsia="Calibri" w:hAnsi="Calibri"/>
      </w:rPr>
    </w:pPr>
    <w:r w:rsidDel="00000000" w:rsidR="00000000" w:rsidRPr="00000000">
      <w:rPr>
        <w:rFonts w:ascii="Calibri" w:cs="Calibri" w:eastAsia="Calibri" w:hAnsi="Calibri"/>
        <w:rtl w:val="0"/>
      </w:rPr>
      <w:t xml:space="preserve">Austin , TX</w:t>
    </w:r>
    <w:r w:rsidDel="00000000" w:rsidR="00000000" w:rsidRPr="00000000">
      <w:rPr>
        <w:rFonts w:ascii="Calibri" w:cs="Calibri" w:eastAsia="Calibri" w:hAnsi="Calibri"/>
        <w:rtl w:val="0"/>
      </w:rPr>
      <w:tab/>
      <w:tab/>
    </w:r>
  </w:p>
  <w:p w:rsidR="00000000" w:rsidDel="00000000" w:rsidP="00000000" w:rsidRDefault="00000000" w:rsidRPr="00000000" w14:paraId="00000046">
    <w:pPr>
      <w:tabs>
        <w:tab w:val="center" w:leader="none" w:pos="4680"/>
        <w:tab w:val="right" w:leader="none" w:pos="9360"/>
      </w:tabs>
      <w:spacing w:after="0" w:line="276" w:lineRule="auto"/>
      <w:rPr/>
    </w:pPr>
    <w:r w:rsidDel="00000000" w:rsidR="00000000" w:rsidRPr="00000000">
      <w:rPr>
        <w:rFonts w:ascii="Calibri" w:cs="Calibri" w:eastAsia="Calibri" w:hAnsi="Calibri"/>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