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325C" w:rsidRDefault="0037790D">
      <w:r w:rsidRPr="0031015A">
        <w:rPr>
          <w:noProof/>
        </w:rPr>
        <mc:AlternateContent>
          <mc:Choice Requires="wps">
            <w:drawing>
              <wp:anchor distT="0" distB="0" distL="114300" distR="114300" simplePos="0" relativeHeight="251665408" behindDoc="0" locked="0" layoutInCell="1" allowOverlap="1" wp14:anchorId="2455FC3B" wp14:editId="11BA1C88">
                <wp:simplePos x="0" y="0"/>
                <wp:positionH relativeFrom="margin">
                  <wp:align>center</wp:align>
                </wp:positionH>
                <wp:positionV relativeFrom="paragraph">
                  <wp:posOffset>3728</wp:posOffset>
                </wp:positionV>
                <wp:extent cx="5184250" cy="430530"/>
                <wp:effectExtent l="0" t="0" r="0" b="3810"/>
                <wp:wrapNone/>
                <wp:docPr id="13" name="ZoneTexte 3"/>
                <wp:cNvGraphicFramePr/>
                <a:graphic xmlns:a="http://schemas.openxmlformats.org/drawingml/2006/main">
                  <a:graphicData uri="http://schemas.microsoft.com/office/word/2010/wordprocessingShape">
                    <wps:wsp>
                      <wps:cNvSpPr txBox="1"/>
                      <wps:spPr>
                        <a:xfrm>
                          <a:off x="0" y="0"/>
                          <a:ext cx="5184250" cy="430530"/>
                        </a:xfrm>
                        <a:prstGeom prst="rect">
                          <a:avLst/>
                        </a:prstGeom>
                        <a:noFill/>
                        <a:ln w="3175" cap="flat">
                          <a:noFill/>
                          <a:miter lim="400000"/>
                        </a:ln>
                        <a:effectLst/>
                        <a:sp3d/>
                      </wps:spPr>
                      <wps:txbx>
                        <w:txbxContent>
                          <w:p w:rsidR="005F5236" w:rsidRPr="001F2571" w:rsidRDefault="0018161D" w:rsidP="001F2571">
                            <w:pPr>
                              <w:overflowPunct w:val="0"/>
                              <w:spacing w:after="0"/>
                              <w:jc w:val="center"/>
                              <w:rPr>
                                <w:color w:val="215868" w:themeColor="accent5" w:themeShade="80"/>
                                <w:sz w:val="24"/>
                                <w:szCs w:val="24"/>
                              </w:rPr>
                            </w:pPr>
                            <w:r w:rsidRPr="001F2571">
                              <w:rPr>
                                <w:rFonts w:ascii="Calibri" w:eastAsia="Helvetica Neue" w:hAnsi="Calibri" w:cs="Helvetica Neue"/>
                                <w:b/>
                                <w:bCs/>
                                <w:noProof/>
                                <w:color w:val="215868" w:themeColor="accent5" w:themeShade="80"/>
                                <w:spacing w:val="120"/>
                                <w:sz w:val="48"/>
                                <w:szCs w:val="48"/>
                              </w:rPr>
                              <w:t>Sushma Bartaula Sedhain</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type w14:anchorId="2455FC3B" id="_x0000_t202" coordsize="21600,21600" o:spt="202" path="m,l,21600r21600,l21600,xe">
                <v:stroke joinstyle="miter"/>
                <v:path gradientshapeok="t" o:connecttype="rect"/>
              </v:shapetype>
              <v:shape id="ZoneTexte 3" o:spid="_x0000_s1026" type="#_x0000_t202" style="position:absolute;margin-left:0;margin-top:.3pt;width:408.2pt;height:33.9pt;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" filled="f" stroked="f" strokeweight=".25pt">
                <v:stroke miterlimit="4"/>
                <v:textbox style="mso-fit-shape-to-text:t" inset=".84333mm,.84333mm,.84333mm,.84333mm">
                  <w:txbxContent>
                    <w:p w:rsidR="005F5236" w:rsidRPr="001F2571" w:rsidRDefault="0018161D" w:rsidP="001F2571">
                      <w:pPr>
                        <w:overflowPunct w:val="0"/>
                        <w:spacing w:after="0"/>
                        <w:jc w:val="center"/>
                        <w:rPr>
                          <w:color w:val="215868" w:themeColor="accent5" w:themeShade="80"/>
                          <w:sz w:val="24"/>
                          <w:szCs w:val="24"/>
                        </w:rPr>
                      </w:pPr>
                      <w:r w:rsidRPr="001F2571">
                        <w:rPr>
                          <w:rFonts w:ascii="Calibri" w:eastAsia="Helvetica Neue" w:hAnsi="Calibri" w:cs="Helvetica Neue"/>
                          <w:b/>
                          <w:bCs/>
                          <w:noProof/>
                          <w:color w:val="215868" w:themeColor="accent5" w:themeShade="80"/>
                          <w:spacing w:val="120"/>
                          <w:sz w:val="48"/>
                          <w:szCs w:val="48"/>
                        </w:rPr>
                        <w:t>Sushma Bartaula Sedhain</w:t>
                      </w:r>
                    </w:p>
                  </w:txbxContent>
                </v:textbox>
                <w10:wrap anchorx="margin"/>
              </v:shape>
            </w:pict>
          </mc:Fallback>
        </mc:AlternateContent>
      </w:r>
      <w:r w:rsidR="005F5236" w:rsidRPr="005F5236">
        <w:rPr>
          <w:noProof/>
        </w:rPr>
        <mc:AlternateContent>
          <mc:Choice Requires="wps">
            <w:drawing>
              <wp:anchor distT="0" distB="0" distL="114300" distR="114300" simplePos="0" relativeHeight="251662336" behindDoc="0" locked="0" layoutInCell="1" allowOverlap="1" wp14:anchorId="561C355B" wp14:editId="1337DA99">
                <wp:simplePos x="0" y="0"/>
                <wp:positionH relativeFrom="column">
                  <wp:posOffset>75912</wp:posOffset>
                </wp:positionH>
                <wp:positionV relativeFrom="paragraph">
                  <wp:posOffset>-148374</wp:posOffset>
                </wp:positionV>
                <wp:extent cx="6064370" cy="0"/>
                <wp:effectExtent l="0" t="0" r="12700" b="19050"/>
                <wp:wrapNone/>
                <wp:docPr id="204" name="Connecteur droit 62">
                  <a:extLst xmlns:a="http://schemas.openxmlformats.org/drawingml/2006/main">
                    <a:ext uri="{FF2B5EF4-FFF2-40B4-BE49-F238E27FC236}">
                      <a16:creationId xmlns:a16="http://schemas.microsoft.com/office/drawing/2014/main" id="{15C95968-6275-FA46-BE8F-333EC3DBD6D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064370" cy="0"/>
                        </a:xfrm>
                        <a:prstGeom prst="line">
                          <a:avLst/>
                        </a:prstGeom>
                        <a:noFill/>
                        <a:ln w="12700" cap="flat">
                          <a:solidFill>
                            <a:srgbClr val="D6D5D5"/>
                          </a:solidFill>
                          <a:prstDash val="solid"/>
                          <a:miter lim="400000"/>
                        </a:ln>
                        <a:effectLst/>
                        <a:sp3d/>
                      </wps:spPr>
                      <wps:bodyPr/>
                    </wps:wsp>
                  </a:graphicData>
                </a:graphic>
                <wp14:sizeRelH relativeFrom="margin">
                  <wp14:pctWidth>0</wp14:pctWidth>
                </wp14:sizeRelH>
              </wp:anchor>
            </w:drawing>
          </mc:Choice>
          <mc:Fallback>
            <w:pict>
              <v:line w14:anchorId="3730AAFE" id="Connecteur droit 62" o:spid="_x0000_s1026" style="position:absolute;flip:x;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1.7pt" to="483.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" strokecolor="#d6d5d5" strokeweight="1pt">
                <v:stroke miterlimit="4" joinstyle="miter"/>
                <o:lock v:ext="edit" shapetype="f"/>
              </v:line>
            </w:pict>
          </mc:Fallback>
        </mc:AlternateContent>
      </w:r>
    </w:p>
    <w:p w:rsidR="005F5236" w:rsidRDefault="005F5236">
      <w:r w:rsidRPr="0031015A">
        <w:rPr>
          <w:noProof/>
        </w:rPr>
        <mc:AlternateContent>
          <mc:Choice Requires="wps">
            <w:drawing>
              <wp:anchor distT="0" distB="0" distL="114300" distR="114300" simplePos="0" relativeHeight="251667456" behindDoc="0" locked="0" layoutInCell="1" allowOverlap="1" wp14:anchorId="330A2F3B" wp14:editId="28C2C09A">
                <wp:simplePos x="0" y="0"/>
                <wp:positionH relativeFrom="margin">
                  <wp:align>center</wp:align>
                </wp:positionH>
                <wp:positionV relativeFrom="paragraph">
                  <wp:posOffset>115901</wp:posOffset>
                </wp:positionV>
                <wp:extent cx="2846717" cy="214630"/>
                <wp:effectExtent l="0" t="0" r="0" b="5715"/>
                <wp:wrapNone/>
                <wp:docPr id="14" name="ZoneTexte 4"/>
                <wp:cNvGraphicFramePr/>
                <a:graphic xmlns:a="http://schemas.openxmlformats.org/drawingml/2006/main">
                  <a:graphicData uri="http://schemas.microsoft.com/office/word/2010/wordprocessingShape">
                    <wps:wsp>
                      <wps:cNvSpPr txBox="1"/>
                      <wps:spPr>
                        <a:xfrm>
                          <a:off x="0" y="0"/>
                          <a:ext cx="2846717" cy="214630"/>
                        </a:xfrm>
                        <a:prstGeom prst="rect">
                          <a:avLst/>
                        </a:prstGeom>
                        <a:noFill/>
                        <a:ln w="3175" cap="flat">
                          <a:noFill/>
                          <a:miter lim="400000"/>
                        </a:ln>
                        <a:effectLst/>
                        <a:sp3d/>
                      </wps:spPr>
                      <wps:txbx>
                        <w:txbxContent>
                          <w:p w:rsidR="005F5236" w:rsidRPr="0018161D" w:rsidRDefault="0018161D" w:rsidP="005F5236">
                            <w:pPr>
                              <w:overflowPunct w:val="0"/>
                              <w:spacing w:after="0"/>
                              <w:rPr>
                                <w:color w:val="215868" w:themeColor="accent5" w:themeShade="80"/>
                                <w:sz w:val="24"/>
                                <w:szCs w:val="24"/>
                              </w:rPr>
                            </w:pPr>
                            <w:r w:rsidRPr="0018161D">
                              <w:rPr>
                                <w:rFonts w:ascii="Calibri Light" w:eastAsia="Helvetica Neue" w:hAnsi="Calibri Light" w:cs="Helvetica Neue"/>
                                <w:b/>
                                <w:bCs/>
                                <w:noProof/>
                                <w:color w:val="215868" w:themeColor="accent5" w:themeShade="80"/>
                                <w:spacing w:val="120"/>
                                <w:sz w:val="20"/>
                                <w:szCs w:val="20"/>
                              </w:rPr>
                              <w:t>SQL/BI/ETL Developer</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 w14:anchorId="330A2F3B" id="ZoneTexte 4" o:spid="_x0000_s1027" type="#_x0000_t202" style="position:absolute;margin-left:0;margin-top:9.15pt;width:224.15pt;height:16.9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" filled="f" stroked="f" strokeweight=".25pt">
                <v:stroke miterlimit="4"/>
                <v:textbox style="mso-fit-shape-to-text:t" inset=".84333mm,.84333mm,.84333mm,.84333mm">
                  <w:txbxContent>
                    <w:p w:rsidR="005F5236" w:rsidRPr="0018161D" w:rsidRDefault="0018161D" w:rsidP="005F5236">
                      <w:pPr>
                        <w:overflowPunct w:val="0"/>
                        <w:spacing w:after="0"/>
                        <w:rPr>
                          <w:color w:val="215868" w:themeColor="accent5" w:themeShade="80"/>
                          <w:sz w:val="24"/>
                          <w:szCs w:val="24"/>
                        </w:rPr>
                      </w:pPr>
                      <w:r w:rsidRPr="0018161D">
                        <w:rPr>
                          <w:rFonts w:ascii="Calibri Light" w:eastAsia="Helvetica Neue" w:hAnsi="Calibri Light" w:cs="Helvetica Neue"/>
                          <w:b/>
                          <w:bCs/>
                          <w:noProof/>
                          <w:color w:val="215868" w:themeColor="accent5" w:themeShade="80"/>
                          <w:spacing w:val="120"/>
                          <w:sz w:val="20"/>
                          <w:szCs w:val="20"/>
                        </w:rPr>
                        <w:t>SQL/BI/ETL Developer</w:t>
                      </w:r>
                    </w:p>
                  </w:txbxContent>
                </v:textbox>
                <w10:wrap anchorx="margin"/>
              </v:shape>
            </w:pict>
          </mc:Fallback>
        </mc:AlternateContent>
      </w:r>
    </w:p>
    <w:p w:rsidR="005F5236" w:rsidRDefault="001F2571">
      <w:r w:rsidRPr="0031015A">
        <w:rPr>
          <w:noProof/>
        </w:rPr>
        <mc:AlternateContent>
          <mc:Choice Requires="wps">
            <w:drawing>
              <wp:anchor distT="0" distB="0" distL="114300" distR="114300" simplePos="0" relativeHeight="251669504" behindDoc="0" locked="0" layoutInCell="1" allowOverlap="1" wp14:anchorId="2BE5509E" wp14:editId="1752949E">
                <wp:simplePos x="0" y="0"/>
                <wp:positionH relativeFrom="column">
                  <wp:posOffset>120346</wp:posOffset>
                </wp:positionH>
                <wp:positionV relativeFrom="paragraph">
                  <wp:posOffset>152400</wp:posOffset>
                </wp:positionV>
                <wp:extent cx="6174740" cy="308610"/>
                <wp:effectExtent l="0" t="0" r="0" b="0"/>
                <wp:wrapNone/>
                <wp:docPr id="35" name="ZoneTexte 38">
                  <a:extLst xmlns:a="http://schemas.openxmlformats.org/drawingml/2006/main">
                    <a:ext uri="{FF2B5EF4-FFF2-40B4-BE49-F238E27FC236}">
                      <a16:creationId xmlns:a16="http://schemas.microsoft.com/office/drawing/2014/main" id="{2C804A5F-B145-C240-B78E-E6AD1587ECBC}"/>
                    </a:ext>
                  </a:extLst>
                </wp:docPr>
                <wp:cNvGraphicFramePr/>
                <a:graphic xmlns:a="http://schemas.openxmlformats.org/drawingml/2006/main">
                  <a:graphicData uri="http://schemas.microsoft.com/office/word/2010/wordprocessingShape">
                    <wps:wsp>
                      <wps:cNvSpPr txBox="1"/>
                      <wps:spPr>
                        <a:xfrm>
                          <a:off x="0" y="0"/>
                          <a:ext cx="6174740" cy="308610"/>
                        </a:xfrm>
                        <a:prstGeom prst="rect">
                          <a:avLst/>
                        </a:prstGeom>
                        <a:noFill/>
                        <a:ln w="3175" cap="flat">
                          <a:noFill/>
                          <a:miter lim="400000"/>
                        </a:ln>
                        <a:effectLst/>
                        <a:sp3d/>
                      </wps:spPr>
                      <wps:txbx>
                        <w:txbxContent>
                          <w:p w:rsidR="005F5236" w:rsidRPr="005F5236" w:rsidRDefault="0018161D" w:rsidP="0018161D">
                            <w:pPr>
                              <w:overflowPunct w:val="0"/>
                              <w:rPr>
                                <w:rFonts w:cstheme="minorHAnsi"/>
                                <w:b/>
                              </w:rPr>
                            </w:pPr>
                            <w:r w:rsidRPr="0018161D">
                              <w:rPr>
                                <w:rFonts w:eastAsia="Helvetica Neue" w:cstheme="minorHAnsi"/>
                                <w:b/>
                                <w:noProof/>
                                <w:color w:val="464646"/>
                              </w:rPr>
                              <w:t xml:space="preserve">Irving, TX 75038 </w:t>
                            </w:r>
                            <w:r w:rsidR="001F2571">
                              <w:rPr>
                                <w:rFonts w:eastAsia="Helvetica Neue" w:cstheme="minorHAnsi"/>
                                <w:b/>
                                <w:noProof/>
                                <w:color w:val="464646"/>
                              </w:rPr>
                              <w:tab/>
                            </w:r>
                            <w:r w:rsidR="001F2571">
                              <w:rPr>
                                <w:rFonts w:eastAsia="Helvetica Neue" w:cstheme="minorHAnsi"/>
                                <w:b/>
                                <w:noProof/>
                                <w:color w:val="464646"/>
                              </w:rPr>
                              <w:tab/>
                            </w:r>
                            <w:r w:rsidR="001F2571">
                              <w:rPr>
                                <w:rFonts w:eastAsia="Helvetica Neue" w:cstheme="minorHAnsi"/>
                                <w:b/>
                                <w:noProof/>
                                <w:color w:val="464646"/>
                              </w:rPr>
                              <w:tab/>
                            </w:r>
                            <w:r w:rsidRPr="0018161D">
                              <w:rPr>
                                <w:rFonts w:eastAsia="Helvetica Neue" w:cstheme="minorHAnsi"/>
                                <w:b/>
                                <w:noProof/>
                                <w:color w:val="464646"/>
                              </w:rPr>
                              <w:t>(214) 960-5538</w:t>
                            </w:r>
                            <w:r w:rsidR="001F2571">
                              <w:rPr>
                                <w:rFonts w:eastAsia="Helvetica Neue" w:cstheme="minorHAnsi"/>
                                <w:b/>
                                <w:noProof/>
                                <w:color w:val="464646"/>
                              </w:rPr>
                              <w:tab/>
                            </w:r>
                            <w:r w:rsidR="001F2571">
                              <w:rPr>
                                <w:rFonts w:eastAsia="Helvetica Neue" w:cstheme="minorHAnsi"/>
                                <w:b/>
                                <w:noProof/>
                                <w:color w:val="464646"/>
                              </w:rPr>
                              <w:tab/>
                            </w:r>
                            <w:r w:rsidR="001F2571">
                              <w:rPr>
                                <w:rFonts w:eastAsia="Helvetica Neue" w:cstheme="minorHAnsi"/>
                                <w:b/>
                                <w:noProof/>
                                <w:color w:val="464646"/>
                              </w:rPr>
                              <w:tab/>
                            </w:r>
                            <w:r w:rsidRPr="0018161D">
                              <w:rPr>
                                <w:rFonts w:eastAsia="Helvetica Neue" w:cstheme="minorHAnsi"/>
                                <w:b/>
                                <w:noProof/>
                                <w:color w:val="464646"/>
                              </w:rPr>
                              <w:t>bartaulasushma77@gmail.com</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2BE5509E" id="ZoneTexte 38" o:spid="_x0000_s1028" type="#_x0000_t202" style="position:absolute;margin-left:9.5pt;margin-top:12pt;width:486.2pt;height:24.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" filled="f" stroked="f" strokeweight=".25pt">
                <v:stroke miterlimit="4"/>
                <v:textbox inset=".84333mm,.84333mm,.84333mm,.84333mm">
                  <w:txbxContent>
                    <w:p w:rsidR="005F5236" w:rsidRPr="005F5236" w:rsidRDefault="0018161D" w:rsidP="0018161D">
                      <w:pPr>
                        <w:overflowPunct w:val="0"/>
                        <w:rPr>
                          <w:rFonts w:cstheme="minorHAnsi"/>
                          <w:b/>
                        </w:rPr>
                      </w:pPr>
                      <w:r w:rsidRPr="0018161D">
                        <w:rPr>
                          <w:rFonts w:eastAsia="Helvetica Neue" w:cstheme="minorHAnsi"/>
                          <w:b/>
                          <w:noProof/>
                          <w:color w:val="464646"/>
                        </w:rPr>
                        <w:t xml:space="preserve">Irving, TX 75038 </w:t>
                      </w:r>
                      <w:r w:rsidR="001F2571">
                        <w:rPr>
                          <w:rFonts w:eastAsia="Helvetica Neue" w:cstheme="minorHAnsi"/>
                          <w:b/>
                          <w:noProof/>
                          <w:color w:val="464646"/>
                        </w:rPr>
                        <w:tab/>
                      </w:r>
                      <w:r w:rsidR="001F2571">
                        <w:rPr>
                          <w:rFonts w:eastAsia="Helvetica Neue" w:cstheme="minorHAnsi"/>
                          <w:b/>
                          <w:noProof/>
                          <w:color w:val="464646"/>
                        </w:rPr>
                        <w:tab/>
                      </w:r>
                      <w:r w:rsidR="001F2571">
                        <w:rPr>
                          <w:rFonts w:eastAsia="Helvetica Neue" w:cstheme="minorHAnsi"/>
                          <w:b/>
                          <w:noProof/>
                          <w:color w:val="464646"/>
                        </w:rPr>
                        <w:tab/>
                      </w:r>
                      <w:r w:rsidRPr="0018161D">
                        <w:rPr>
                          <w:rFonts w:eastAsia="Helvetica Neue" w:cstheme="minorHAnsi"/>
                          <w:b/>
                          <w:noProof/>
                          <w:color w:val="464646"/>
                        </w:rPr>
                        <w:t>(214) 960-5538</w:t>
                      </w:r>
                      <w:r w:rsidR="001F2571">
                        <w:rPr>
                          <w:rFonts w:eastAsia="Helvetica Neue" w:cstheme="minorHAnsi"/>
                          <w:b/>
                          <w:noProof/>
                          <w:color w:val="464646"/>
                        </w:rPr>
                        <w:tab/>
                      </w:r>
                      <w:r w:rsidR="001F2571">
                        <w:rPr>
                          <w:rFonts w:eastAsia="Helvetica Neue" w:cstheme="minorHAnsi"/>
                          <w:b/>
                          <w:noProof/>
                          <w:color w:val="464646"/>
                        </w:rPr>
                        <w:tab/>
                      </w:r>
                      <w:r w:rsidR="001F2571">
                        <w:rPr>
                          <w:rFonts w:eastAsia="Helvetica Neue" w:cstheme="minorHAnsi"/>
                          <w:b/>
                          <w:noProof/>
                          <w:color w:val="464646"/>
                        </w:rPr>
                        <w:tab/>
                      </w:r>
                      <w:r w:rsidRPr="0018161D">
                        <w:rPr>
                          <w:rFonts w:eastAsia="Helvetica Neue" w:cstheme="minorHAnsi"/>
                          <w:b/>
                          <w:noProof/>
                          <w:color w:val="464646"/>
                        </w:rPr>
                        <w:t>bartaulasushma77@gmail.com</w:t>
                      </w:r>
                    </w:p>
                  </w:txbxContent>
                </v:textbox>
              </v:shape>
            </w:pict>
          </mc:Fallback>
        </mc:AlternateContent>
      </w:r>
      <w:r w:rsidRPr="005F5236">
        <w:rPr>
          <w:noProof/>
        </w:rPr>
        <w:drawing>
          <wp:anchor distT="0" distB="0" distL="114300" distR="114300" simplePos="0" relativeHeight="251661312" behindDoc="0" locked="0" layoutInCell="1" allowOverlap="1" wp14:anchorId="77066F72" wp14:editId="4CEE5822">
            <wp:simplePos x="0" y="0"/>
            <wp:positionH relativeFrom="leftMargin">
              <wp:posOffset>511506</wp:posOffset>
            </wp:positionH>
            <wp:positionV relativeFrom="paragraph">
              <wp:posOffset>156845</wp:posOffset>
            </wp:positionV>
            <wp:extent cx="244475" cy="244475"/>
            <wp:effectExtent l="0" t="0" r="0" b="3175"/>
            <wp:wrapNone/>
            <wp:docPr id="36" name="Graphique 40" descr="Repère">
              <a:extLst xmlns:a="http://schemas.openxmlformats.org/drawingml/2006/main">
                <a:ext uri="{FF2B5EF4-FFF2-40B4-BE49-F238E27FC236}">
                  <a16:creationId xmlns:a16="http://schemas.microsoft.com/office/drawing/2014/main" id="{3DA53961-A614-3F40-99A2-714771C13C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phique 40" descr="Repère">
                      <a:extLst>
                        <a:ext uri="{FF2B5EF4-FFF2-40B4-BE49-F238E27FC236}">
                          <a16:creationId xmlns:a16="http://schemas.microsoft.com/office/drawing/2014/main" id="{3DA53961-A614-3F40-99A2-714771C13CF8}"/>
                        </a:ext>
                      </a:extLst>
                    </pic:cNvPr>
                    <pic:cNvPicPr>
                      <a:picLocks noChangeAspect="1"/>
                    </pic:cNvPicPr>
                  </pic:nvPicPr>
                  <pic:blipFill>
                    <a:blip r:embed="rId5" cstate="print">
                      <a:duotone>
                        <a:schemeClr val="accent5">
                          <a:shade val="45000"/>
                          <a:satMod val="135000"/>
                        </a:schemeClr>
                        <a:prstClr val="white"/>
                      </a:duotone>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1"/>
                        </a:ext>
                      </a:extLst>
                    </a:blip>
                    <a:stretch>
                      <a:fillRect/>
                    </a:stretch>
                  </pic:blipFill>
                  <pic:spPr>
                    <a:xfrm>
                      <a:off x="0" y="0"/>
                      <a:ext cx="244475" cy="244475"/>
                    </a:xfrm>
                    <a:prstGeom prst="rect">
                      <a:avLst/>
                    </a:prstGeom>
                  </pic:spPr>
                </pic:pic>
              </a:graphicData>
            </a:graphic>
          </wp:anchor>
        </w:drawing>
      </w:r>
      <w:r w:rsidRPr="005F5236">
        <w:rPr>
          <w:noProof/>
        </w:rPr>
        <w:drawing>
          <wp:anchor distT="0" distB="0" distL="114300" distR="114300" simplePos="0" relativeHeight="251659264" behindDoc="0" locked="0" layoutInCell="1" allowOverlap="1" wp14:anchorId="537C33F8" wp14:editId="5EE284B6">
            <wp:simplePos x="0" y="0"/>
            <wp:positionH relativeFrom="column">
              <wp:posOffset>2156764</wp:posOffset>
            </wp:positionH>
            <wp:positionV relativeFrom="paragraph">
              <wp:posOffset>177165</wp:posOffset>
            </wp:positionV>
            <wp:extent cx="187325" cy="187325"/>
            <wp:effectExtent l="0" t="0" r="3175" b="3175"/>
            <wp:wrapNone/>
            <wp:docPr id="27" name="Graphique 32" descr="Combiné">
              <a:extLst xmlns:a="http://schemas.openxmlformats.org/drawingml/2006/main">
                <a:ext uri="{FF2B5EF4-FFF2-40B4-BE49-F238E27FC236}">
                  <a16:creationId xmlns:a16="http://schemas.microsoft.com/office/drawing/2014/main" id="{C2376F04-1D00-8148-8C14-E3AC09713E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que 32" descr="Combiné">
                      <a:extLst>
                        <a:ext uri="{FF2B5EF4-FFF2-40B4-BE49-F238E27FC236}">
                          <a16:creationId xmlns:a16="http://schemas.microsoft.com/office/drawing/2014/main" id="{C2376F04-1D00-8148-8C14-E3AC09713EB0}"/>
                        </a:ext>
                      </a:extLst>
                    </pic:cNvPr>
                    <pic:cNvPicPr>
                      <a:picLocks noChangeAspect="1"/>
                    </pic:cNvPicPr>
                  </pic:nvPicPr>
                  <pic:blipFill>
                    <a:blip r:embed="rId12" cstate="print">
                      <a:duotone>
                        <a:schemeClr val="accent5">
                          <a:shade val="45000"/>
                          <a:satMod val="135000"/>
                        </a:schemeClr>
                        <a:prstClr val="white"/>
                      </a:duotone>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5"/>
                        </a:ext>
                      </a:extLst>
                    </a:blip>
                    <a:stretch>
                      <a:fillRect/>
                    </a:stretch>
                  </pic:blipFill>
                  <pic:spPr>
                    <a:xfrm>
                      <a:off x="0" y="0"/>
                      <a:ext cx="187325" cy="187325"/>
                    </a:xfrm>
                    <a:prstGeom prst="rect">
                      <a:avLst/>
                    </a:prstGeom>
                  </pic:spPr>
                </pic:pic>
              </a:graphicData>
            </a:graphic>
          </wp:anchor>
        </w:drawing>
      </w:r>
      <w:r w:rsidRPr="005F5236">
        <w:rPr>
          <w:noProof/>
        </w:rPr>
        <w:drawing>
          <wp:anchor distT="0" distB="0" distL="114300" distR="114300" simplePos="0" relativeHeight="251660288" behindDoc="0" locked="0" layoutInCell="1" allowOverlap="1" wp14:anchorId="6EB7E398" wp14:editId="1FA336DB">
            <wp:simplePos x="0" y="0"/>
            <wp:positionH relativeFrom="column">
              <wp:posOffset>3998595</wp:posOffset>
            </wp:positionH>
            <wp:positionV relativeFrom="paragraph">
              <wp:posOffset>165404</wp:posOffset>
            </wp:positionV>
            <wp:extent cx="187325" cy="187325"/>
            <wp:effectExtent l="0" t="0" r="3175" b="3175"/>
            <wp:wrapNone/>
            <wp:docPr id="30" name="Graphique 33" descr="Enveloppe">
              <a:extLst xmlns:a="http://schemas.openxmlformats.org/drawingml/2006/main">
                <a:ext uri="{FF2B5EF4-FFF2-40B4-BE49-F238E27FC236}">
                  <a16:creationId xmlns:a16="http://schemas.microsoft.com/office/drawing/2014/main" id="{6850C59D-1793-364C-82E9-1EC4B17E1D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que 33" descr="Enveloppe">
                      <a:extLst>
                        <a:ext uri="{FF2B5EF4-FFF2-40B4-BE49-F238E27FC236}">
                          <a16:creationId xmlns:a16="http://schemas.microsoft.com/office/drawing/2014/main" id="{6850C59D-1793-364C-82E9-1EC4B17E1D05}"/>
                        </a:ext>
                      </a:extLst>
                    </pic:cNvPr>
                    <pic:cNvPicPr>
                      <a:picLocks noChangeAspect="1"/>
                    </pic:cNvPicPr>
                  </pic:nvPicPr>
                  <pic:blipFill>
                    <a:blip r:embed="rId16" cstate="print">
                      <a:duotone>
                        <a:schemeClr val="accent5">
                          <a:shade val="45000"/>
                          <a:satMod val="135000"/>
                        </a:schemeClr>
                        <a:prstClr val="white"/>
                      </a:duotone>
                      <a:extLst>
                        <a:ext uri="{28A0092B-C50C-407E-A947-70E740481C1C}">
                          <a14:useLocalDpi xmlns:a14="http://schemas.microsoft.com/office/drawing/2010/main" val="0"/>
                        </a:ext>
                        <a:ext uri="{96DAC541-7B7A-43D3-8B79-37D633B846F1}">
                          <asvg:svgBlip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asvg="http://schemas.microsoft.com/office/drawing/2016/SVG/main" r:embed="rId13"/>
                        </a:ext>
                      </a:extLst>
                    </a:blip>
                    <a:stretch>
                      <a:fillRect/>
                    </a:stretch>
                  </pic:blipFill>
                  <pic:spPr>
                    <a:xfrm>
                      <a:off x="0" y="0"/>
                      <a:ext cx="187325" cy="187325"/>
                    </a:xfrm>
                    <a:prstGeom prst="rect">
                      <a:avLst/>
                    </a:prstGeom>
                  </pic:spPr>
                </pic:pic>
              </a:graphicData>
            </a:graphic>
          </wp:anchor>
        </w:drawing>
      </w:r>
    </w:p>
    <w:p w:rsidR="005F5236" w:rsidRDefault="005F5236">
      <w:r w:rsidRPr="005F5236">
        <w:rPr>
          <w:noProof/>
        </w:rPr>
        <mc:AlternateContent>
          <mc:Choice Requires="wps">
            <w:drawing>
              <wp:anchor distT="0" distB="0" distL="114300" distR="114300" simplePos="0" relativeHeight="251663360" behindDoc="0" locked="0" layoutInCell="1" allowOverlap="1" wp14:anchorId="5263A970" wp14:editId="54681131">
                <wp:simplePos x="0" y="0"/>
                <wp:positionH relativeFrom="column">
                  <wp:posOffset>75912</wp:posOffset>
                </wp:positionH>
                <wp:positionV relativeFrom="paragraph">
                  <wp:posOffset>175943</wp:posOffset>
                </wp:positionV>
                <wp:extent cx="6159261" cy="0"/>
                <wp:effectExtent l="0" t="0" r="13335" b="19050"/>
                <wp:wrapNone/>
                <wp:docPr id="212" name="Connecteur droit 62">
                  <a:extLst xmlns:a="http://schemas.openxmlformats.org/drawingml/2006/main">
                    <a:ext uri="{FF2B5EF4-FFF2-40B4-BE49-F238E27FC236}">
                      <a16:creationId xmlns:a16="http://schemas.microsoft.com/office/drawing/2014/main" id="{01F0EDE2-90F6-8B4A-B5D2-1029779B938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159261" cy="0"/>
                        </a:xfrm>
                        <a:prstGeom prst="line">
                          <a:avLst/>
                        </a:prstGeom>
                        <a:noFill/>
                        <a:ln w="12700" cap="flat">
                          <a:solidFill>
                            <a:srgbClr val="D6D5D5"/>
                          </a:solidFill>
                          <a:prstDash val="solid"/>
                          <a:miter lim="400000"/>
                        </a:ln>
                        <a:effectLst/>
                        <a:sp3d/>
                      </wps:spPr>
                      <wps:bodyPr/>
                    </wps:wsp>
                  </a:graphicData>
                </a:graphic>
                <wp14:sizeRelH relativeFrom="margin">
                  <wp14:pctWidth>0</wp14:pctWidth>
                </wp14:sizeRelH>
              </wp:anchor>
            </w:drawing>
          </mc:Choice>
          <mc:Fallback>
            <w:pict>
              <v:line w14:anchorId="0C323AFF" id="Connecteur droit 62" o:spid="_x0000_s1026" style="position:absolute;flip:x;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3.85pt" to="49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" strokecolor="#d6d5d5" strokeweight="1pt">
                <v:stroke miterlimit="4" joinstyle="miter"/>
                <o:lock v:ext="edit" shapetype="f"/>
              </v:line>
            </w:pict>
          </mc:Fallback>
        </mc:AlternateContent>
      </w:r>
    </w:p>
    <w:p w:rsidR="005F5236" w:rsidRDefault="005F5236">
      <w:r w:rsidRPr="0031015A">
        <w:rPr>
          <w:noProof/>
        </w:rPr>
        <mc:AlternateContent>
          <mc:Choice Requires="wps">
            <w:drawing>
              <wp:inline distT="0" distB="0" distL="0" distR="0">
                <wp:extent cx="2417445" cy="276225"/>
                <wp:effectExtent l="0" t="0" r="1905" b="0"/>
                <wp:docPr id="105" name="ZoneTexte 104">
                  <a:extLst xmlns:a="http://schemas.openxmlformats.org/drawingml/2006/main">
                    <a:ext uri="{FF2B5EF4-FFF2-40B4-BE49-F238E27FC236}">
                      <a16:creationId xmlns:a16="http://schemas.microsoft.com/office/drawing/2014/main" id="{66E42FDF-4ABC-1746-942E-59480F32B54A}"/>
                    </a:ext>
                  </a:extLst>
                </wp:docPr>
                <wp:cNvGraphicFramePr/>
                <a:graphic xmlns:a="http://schemas.openxmlformats.org/drawingml/2006/main">
                  <a:graphicData uri="http://schemas.microsoft.com/office/word/2010/wordprocessingShape">
                    <wps:wsp>
                      <wps:cNvSpPr txBox="1"/>
                      <wps:spPr>
                        <a:xfrm>
                          <a:off x="0" y="0"/>
                          <a:ext cx="2417445" cy="276225"/>
                        </a:xfrm>
                        <a:prstGeom prst="rect">
                          <a:avLst/>
                        </a:prstGeom>
                        <a:solidFill>
                          <a:schemeClr val="accent5">
                            <a:lumMod val="75000"/>
                          </a:schemeClr>
                        </a:solidFill>
                        <a:ln w="3175" cap="flat">
                          <a:noFill/>
                          <a:miter lim="400000"/>
                        </a:ln>
                        <a:effectLst/>
                        <a:sp3d/>
                      </wps:spPr>
                      <wps:txbx>
                        <w:txbxContent>
                          <w:p w:rsidR="005F5236" w:rsidRPr="00E16D76" w:rsidRDefault="005F5236" w:rsidP="005F5236">
                            <w:pPr>
                              <w:overflowPunct w:val="0"/>
                              <w:spacing w:after="0"/>
                              <w:rPr>
                                <w:color w:val="FFFFFF" w:themeColor="background1"/>
                                <w:sz w:val="24"/>
                                <w:szCs w:val="24"/>
                              </w:rPr>
                            </w:pPr>
                            <w:r>
                              <w:rPr>
                                <w:rFonts w:ascii="Calibri" w:eastAsia="Helvetica Neue" w:hAnsi="Calibri" w:cs="Helvetica Neue"/>
                                <w:b/>
                                <w:bCs/>
                                <w:color w:val="FFFFFF" w:themeColor="background1"/>
                                <w:spacing w:val="60"/>
                                <w:sz w:val="28"/>
                                <w:szCs w:val="28"/>
                                <w:lang w:val="fr-FR"/>
                              </w:rPr>
                              <w:t>PROFILE SUMMARY</w:t>
                            </w:r>
                          </w:p>
                        </w:txbxContent>
                      </wps:txbx>
                      <wps:bodyPr rot="0" spcFirstLastPara="1" vertOverflow="overflow" horzOverflow="overflow" vert="horz" wrap="square" lIns="182880" tIns="30360" rIns="30360" bIns="30360" numCol="1" spcCol="38100" rtlCol="0" anchor="ctr">
                        <a:spAutoFit/>
                      </wps:bodyPr>
                    </wps:wsp>
                  </a:graphicData>
                </a:graphic>
              </wp:inline>
            </w:drawing>
          </mc:Choice>
          <mc:Fallback>
            <w:pict>
              <v:shape id="ZoneTexte 104" o:spid="_x0000_s1029" type="#_x0000_t202" style="width:190.3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" fillcolor="#31849b [2408]" stroked="f" strokeweight=".25pt">
                <v:stroke miterlimit="4"/>
                <v:textbox style="mso-fit-shape-to-text:t" inset="14.4pt,.84333mm,.84333mm,.84333mm">
                  <w:txbxContent>
                    <w:p w:rsidR="005F5236" w:rsidRPr="00E16D76" w:rsidRDefault="005F5236" w:rsidP="005F5236">
                      <w:pPr>
                        <w:overflowPunct w:val="0"/>
                        <w:spacing w:after="0"/>
                        <w:rPr>
                          <w:color w:val="FFFFFF" w:themeColor="background1"/>
                          <w:sz w:val="24"/>
                          <w:szCs w:val="24"/>
                        </w:rPr>
                      </w:pPr>
                      <w:r>
                        <w:rPr>
                          <w:rFonts w:ascii="Calibri" w:eastAsia="Helvetica Neue" w:hAnsi="Calibri" w:cs="Helvetica Neue"/>
                          <w:b/>
                          <w:bCs/>
                          <w:color w:val="FFFFFF" w:themeColor="background1"/>
                          <w:spacing w:val="60"/>
                          <w:sz w:val="28"/>
                          <w:szCs w:val="28"/>
                          <w:lang w:val="fr-FR"/>
                        </w:rPr>
                        <w:t>PROFILE SUMMARY</w:t>
                      </w:r>
                    </w:p>
                  </w:txbxContent>
                </v:textbox>
                <w10:anchorlock/>
              </v:shape>
            </w:pict>
          </mc:Fallback>
        </mc:AlternateContent>
      </w:r>
    </w:p>
    <w:p w:rsidR="0018161D" w:rsidRDefault="0018161D" w:rsidP="0018161D">
      <w:pPr>
        <w:pStyle w:val="ListParagraph"/>
        <w:numPr>
          <w:ilvl w:val="0"/>
          <w:numId w:val="3"/>
        </w:numPr>
        <w:jc w:val="both"/>
      </w:pPr>
      <w:r>
        <w:t>Over 5 years of experience in the IT industry with a strong focus on Microsoft SQL Server (2025,2022,2017), spanning the full Software Development Life Cycle (SDLC) including requirements analysis, design, development, testing, deployment, and support across Finance, Insurance, and Healthcare domains.</w:t>
      </w:r>
    </w:p>
    <w:p w:rsidR="0018161D" w:rsidRDefault="0018161D" w:rsidP="0018161D">
      <w:pPr>
        <w:pStyle w:val="ListParagraph"/>
        <w:numPr>
          <w:ilvl w:val="0"/>
          <w:numId w:val="3"/>
        </w:numPr>
        <w:jc w:val="both"/>
      </w:pPr>
      <w:r>
        <w:t>Proficient in requirements gathering, translating business objectives into technical solutions, and supporting BI initiatives with deep involvement in data modeling, dimensional design, and metadata management.</w:t>
      </w:r>
    </w:p>
    <w:p w:rsidR="0018161D" w:rsidRDefault="0018161D" w:rsidP="0018161D">
      <w:pPr>
        <w:pStyle w:val="ListParagraph"/>
        <w:numPr>
          <w:ilvl w:val="0"/>
          <w:numId w:val="3"/>
        </w:numPr>
        <w:jc w:val="both"/>
      </w:pPr>
      <w:r>
        <w:t>Extensive experience in logical and physical data modeling, dimensional modeling using Star and Snowflake schemas, and normalization/de-normalization techniques for efficient data architecture design.</w:t>
      </w:r>
    </w:p>
    <w:p w:rsidR="0018161D" w:rsidRDefault="0018161D" w:rsidP="0018161D">
      <w:pPr>
        <w:pStyle w:val="ListParagraph"/>
        <w:numPr>
          <w:ilvl w:val="0"/>
          <w:numId w:val="3"/>
        </w:numPr>
        <w:jc w:val="both"/>
      </w:pPr>
      <w:r>
        <w:t>Strong expertise in developing scalable ETL workflows using SQL Server Integration Services (SSIS), with experience in designing robust data flow and control flow pipelines, incorporating error handling, logging, checkpoints, parameterization, and custom transformations including reusable components like a Sequence Generator.</w:t>
      </w:r>
    </w:p>
    <w:p w:rsidR="0018161D" w:rsidRDefault="0018161D" w:rsidP="0018161D">
      <w:pPr>
        <w:pStyle w:val="ListParagraph"/>
        <w:numPr>
          <w:ilvl w:val="0"/>
          <w:numId w:val="3"/>
        </w:numPr>
        <w:jc w:val="both"/>
      </w:pPr>
      <w:r>
        <w:t>Successfully migrated and upgraded legacy DTS packages to SSIS 2025,2022,2017, ensuring stability, performance, and maintainability in production environments.</w:t>
      </w:r>
    </w:p>
    <w:p w:rsidR="0018161D" w:rsidRDefault="0018161D" w:rsidP="0018161D">
      <w:pPr>
        <w:pStyle w:val="ListParagraph"/>
        <w:numPr>
          <w:ilvl w:val="0"/>
          <w:numId w:val="3"/>
        </w:numPr>
        <w:jc w:val="both"/>
      </w:pPr>
      <w:r>
        <w:t>Designed and implemented a custom ETL framework using Master-Child architecture for streamlined package orchestration, execution, and metadata-driven logging.</w:t>
      </w:r>
    </w:p>
    <w:p w:rsidR="0018161D" w:rsidRDefault="0018161D" w:rsidP="0018161D">
      <w:pPr>
        <w:pStyle w:val="ListParagraph"/>
        <w:numPr>
          <w:ilvl w:val="0"/>
          <w:numId w:val="3"/>
        </w:numPr>
        <w:jc w:val="both"/>
      </w:pPr>
      <w:r>
        <w:t>Hands-on experience in data integration and migration from diverse sources such as Microsoft Access, Excel, flat files, and Oracle databases into centralized SQL Server environments.</w:t>
      </w:r>
    </w:p>
    <w:p w:rsidR="0018161D" w:rsidRDefault="0018161D" w:rsidP="0018161D">
      <w:pPr>
        <w:pStyle w:val="ListParagraph"/>
        <w:numPr>
          <w:ilvl w:val="0"/>
          <w:numId w:val="3"/>
        </w:numPr>
        <w:jc w:val="both"/>
      </w:pPr>
      <w:r>
        <w:t>Expertise in SSAS (SQL Server Analysis Services) including the design and deployment of OLAP cubes, calculated measures, dimensions, hierarchies, partitions, and aggregations, leveraging MDX for querying multidimensional data.</w:t>
      </w:r>
    </w:p>
    <w:p w:rsidR="0018161D" w:rsidRDefault="0018161D" w:rsidP="0018161D">
      <w:pPr>
        <w:pStyle w:val="ListParagraph"/>
        <w:numPr>
          <w:ilvl w:val="0"/>
          <w:numId w:val="3"/>
        </w:numPr>
        <w:jc w:val="both"/>
      </w:pPr>
      <w:r>
        <w:t>Involved in cube optimization and storage configuration with proactive caching strategies for performance enhancement and seamless user experience.</w:t>
      </w:r>
    </w:p>
    <w:p w:rsidR="0018161D" w:rsidRDefault="0018161D" w:rsidP="0018161D">
      <w:pPr>
        <w:pStyle w:val="ListParagraph"/>
        <w:numPr>
          <w:ilvl w:val="0"/>
          <w:numId w:val="3"/>
        </w:numPr>
        <w:jc w:val="both"/>
      </w:pPr>
      <w:r>
        <w:t>Delivered enterprise-grade reporting solutions using SQL Server Reporting Services (SSRS) and developed parameterized, drill-down, drill-through, and ad hoc reports, utilizing complex expressions, custom functions, and data visualizations.</w:t>
      </w:r>
    </w:p>
    <w:p w:rsidR="0018161D" w:rsidRDefault="0018161D" w:rsidP="0018161D">
      <w:pPr>
        <w:pStyle w:val="ListParagraph"/>
        <w:numPr>
          <w:ilvl w:val="0"/>
          <w:numId w:val="3"/>
        </w:numPr>
        <w:jc w:val="both"/>
      </w:pPr>
      <w:r>
        <w:t>Upgraded SSRS reports from legacy to new SQL Server versions, ensuring backward compatibility, performance tuning, and modern UI alignment.</w:t>
      </w:r>
    </w:p>
    <w:p w:rsidR="0018161D" w:rsidRDefault="0018161D" w:rsidP="0018161D">
      <w:pPr>
        <w:pStyle w:val="ListParagraph"/>
        <w:numPr>
          <w:ilvl w:val="0"/>
          <w:numId w:val="3"/>
        </w:numPr>
        <w:jc w:val="both"/>
      </w:pPr>
      <w:r>
        <w:t>Proficient in writing complex T-SQL scripts including stored procedures, user-defined functions, views, triggers, cursors, and Common Table Expressions (CTEs), with a focus on data integrity and reusability.</w:t>
      </w:r>
    </w:p>
    <w:p w:rsidR="0018161D" w:rsidRDefault="0018161D" w:rsidP="0018161D">
      <w:pPr>
        <w:pStyle w:val="ListParagraph"/>
        <w:numPr>
          <w:ilvl w:val="0"/>
          <w:numId w:val="3"/>
        </w:numPr>
        <w:jc w:val="both"/>
      </w:pPr>
      <w:r>
        <w:t>Experienced in performance tuning of T-SQL queries and stored procedures using SQL Profiler, Execution Plans, and Database Engine Tuning Advisor; optimized query performance through appropriate indexing strategies and execution analysis.</w:t>
      </w:r>
    </w:p>
    <w:p w:rsidR="0018161D" w:rsidRDefault="0018161D" w:rsidP="0018161D">
      <w:pPr>
        <w:pStyle w:val="ListParagraph"/>
        <w:numPr>
          <w:ilvl w:val="0"/>
          <w:numId w:val="3"/>
        </w:numPr>
        <w:jc w:val="both"/>
      </w:pPr>
      <w:r>
        <w:t>Configured and maintained SQL Server Agent Jobs, alerts, notifications, and email subscriptions for automated report distribution and ETL scheduling.</w:t>
      </w:r>
    </w:p>
    <w:p w:rsidR="0018161D" w:rsidRDefault="0018161D" w:rsidP="0018161D">
      <w:pPr>
        <w:pStyle w:val="ListParagraph"/>
        <w:numPr>
          <w:ilvl w:val="0"/>
          <w:numId w:val="3"/>
        </w:numPr>
        <w:jc w:val="both"/>
      </w:pPr>
      <w:r>
        <w:t>Demonstrated ability in managing database backup/recovery strategies, index maintenance, deadlock resolution, and overall system health monitoring.</w:t>
      </w:r>
    </w:p>
    <w:p w:rsidR="0018161D" w:rsidRDefault="0018161D" w:rsidP="0018161D">
      <w:pPr>
        <w:pStyle w:val="ListParagraph"/>
        <w:numPr>
          <w:ilvl w:val="0"/>
          <w:numId w:val="3"/>
        </w:numPr>
        <w:jc w:val="both"/>
      </w:pPr>
      <w:r>
        <w:t>Implemented version control practices, change tracking, and deployment automation processes to support multi-environment development and streamline DevOps pipelines.</w:t>
      </w:r>
    </w:p>
    <w:p w:rsidR="0018161D" w:rsidRDefault="0018161D" w:rsidP="0018161D">
      <w:pPr>
        <w:pStyle w:val="ListParagraph"/>
        <w:numPr>
          <w:ilvl w:val="0"/>
          <w:numId w:val="3"/>
        </w:numPr>
        <w:jc w:val="both"/>
      </w:pPr>
      <w:r>
        <w:lastRenderedPageBreak/>
        <w:t>Familiar with Oracle 19c environments, including PL/SQL basics and cross-platform data access methodologies for heterogeneous system integration.</w:t>
      </w:r>
    </w:p>
    <w:p w:rsidR="0018161D" w:rsidRDefault="0018161D" w:rsidP="0018161D">
      <w:pPr>
        <w:pStyle w:val="ListParagraph"/>
        <w:numPr>
          <w:ilvl w:val="0"/>
          <w:numId w:val="3"/>
        </w:numPr>
        <w:jc w:val="both"/>
      </w:pPr>
      <w:r>
        <w:t>Skilled in cross-functional team collaboration, providing production support, defect resolution, test planning, and post-deployment monitoring.</w:t>
      </w:r>
    </w:p>
    <w:p w:rsidR="00DD2445" w:rsidRDefault="0018161D" w:rsidP="0018161D">
      <w:pPr>
        <w:pStyle w:val="ListParagraph"/>
        <w:numPr>
          <w:ilvl w:val="0"/>
          <w:numId w:val="3"/>
        </w:numPr>
        <w:jc w:val="both"/>
      </w:pPr>
      <w:r>
        <w:t>Proactive problem-solver with excellent analytical skills and a strong ability to work independently or as part of global, distributed teams. Adaptable to fast-paced environments, with strong verbal and written communication skills.</w:t>
      </w:r>
    </w:p>
    <w:p w:rsidR="0018161D" w:rsidRDefault="0018161D" w:rsidP="0018161D">
      <w:pPr>
        <w:jc w:val="both"/>
      </w:pPr>
      <w:r w:rsidRPr="0031015A">
        <w:rPr>
          <w:noProof/>
        </w:rPr>
        <mc:AlternateContent>
          <mc:Choice Requires="wps">
            <w:drawing>
              <wp:inline distT="0" distB="0" distL="0" distR="0" wp14:anchorId="2C9CFA7D" wp14:editId="1D425B57">
                <wp:extent cx="2417445" cy="276225"/>
                <wp:effectExtent l="0" t="0" r="1905" b="0"/>
                <wp:docPr id="2" name="ZoneTexte 104">
                  <a:extLst xmlns:a="http://schemas.openxmlformats.org/drawingml/2006/main">
                    <a:ext uri="{FF2B5EF4-FFF2-40B4-BE49-F238E27FC236}">
                      <a16:creationId xmlns:a16="http://schemas.microsoft.com/office/drawing/2014/main" id="{66E42FDF-4ABC-1746-942E-59480F32B54A}"/>
                    </a:ext>
                  </a:extLst>
                </wp:docPr>
                <wp:cNvGraphicFramePr/>
                <a:graphic xmlns:a="http://schemas.openxmlformats.org/drawingml/2006/main">
                  <a:graphicData uri="http://schemas.microsoft.com/office/word/2010/wordprocessingShape">
                    <wps:wsp>
                      <wps:cNvSpPr txBox="1"/>
                      <wps:spPr>
                        <a:xfrm>
                          <a:off x="0" y="0"/>
                          <a:ext cx="2417445" cy="276225"/>
                        </a:xfrm>
                        <a:prstGeom prst="rect">
                          <a:avLst/>
                        </a:prstGeom>
                        <a:solidFill>
                          <a:schemeClr val="accent5">
                            <a:lumMod val="75000"/>
                          </a:schemeClr>
                        </a:solidFill>
                        <a:ln w="3175" cap="flat">
                          <a:noFill/>
                          <a:miter lim="400000"/>
                        </a:ln>
                        <a:effectLst/>
                        <a:sp3d/>
                      </wps:spPr>
                      <wps:txbx>
                        <w:txbxContent>
                          <w:p w:rsidR="0018161D" w:rsidRPr="00E16D76" w:rsidRDefault="0018161D" w:rsidP="0018161D">
                            <w:pPr>
                              <w:overflowPunct w:val="0"/>
                              <w:spacing w:after="0"/>
                              <w:rPr>
                                <w:color w:val="FFFFFF" w:themeColor="background1"/>
                                <w:sz w:val="24"/>
                                <w:szCs w:val="24"/>
                              </w:rPr>
                            </w:pPr>
                            <w:r>
                              <w:rPr>
                                <w:rFonts w:ascii="Calibri" w:eastAsia="Helvetica Neue" w:hAnsi="Calibri" w:cs="Helvetica Neue"/>
                                <w:b/>
                                <w:bCs/>
                                <w:color w:val="FFFFFF" w:themeColor="background1"/>
                                <w:spacing w:val="60"/>
                                <w:sz w:val="28"/>
                                <w:szCs w:val="28"/>
                                <w:lang w:val="fr-FR"/>
                              </w:rPr>
                              <w:t>EDUCATION</w:t>
                            </w:r>
                          </w:p>
                        </w:txbxContent>
                      </wps:txbx>
                      <wps:bodyPr rot="0" spcFirstLastPara="1" vertOverflow="overflow" horzOverflow="overflow" vert="horz" wrap="square" lIns="182880" tIns="30360" rIns="30360" bIns="30360" numCol="1" spcCol="38100" rtlCol="0" anchor="ctr">
                        <a:spAutoFit/>
                      </wps:bodyPr>
                    </wps:wsp>
                  </a:graphicData>
                </a:graphic>
              </wp:inline>
            </w:drawing>
          </mc:Choice>
          <mc:Fallback>
            <w:pict>
              <v:shape w14:anchorId="2C9CFA7D" id="_x0000_s1030" type="#_x0000_t202" style="width:190.3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" fillcolor="#31849b [2408]" stroked="f" strokeweight=".25pt">
                <v:stroke miterlimit="4"/>
                <v:textbox style="mso-fit-shape-to-text:t" inset="14.4pt,.84333mm,.84333mm,.84333mm">
                  <w:txbxContent>
                    <w:p w:rsidR="0018161D" w:rsidRPr="00E16D76" w:rsidRDefault="0018161D" w:rsidP="0018161D">
                      <w:pPr>
                        <w:overflowPunct w:val="0"/>
                        <w:spacing w:after="0"/>
                        <w:rPr>
                          <w:color w:val="FFFFFF" w:themeColor="background1"/>
                          <w:sz w:val="24"/>
                          <w:szCs w:val="24"/>
                        </w:rPr>
                      </w:pPr>
                      <w:r>
                        <w:rPr>
                          <w:rFonts w:ascii="Calibri" w:eastAsia="Helvetica Neue" w:hAnsi="Calibri" w:cs="Helvetica Neue"/>
                          <w:b/>
                          <w:bCs/>
                          <w:color w:val="FFFFFF" w:themeColor="background1"/>
                          <w:spacing w:val="60"/>
                          <w:sz w:val="28"/>
                          <w:szCs w:val="28"/>
                          <w:lang w:val="fr-FR"/>
                        </w:rPr>
                        <w:t>EDUCATION</w:t>
                      </w:r>
                    </w:p>
                  </w:txbxContent>
                </v:textbox>
                <w10:anchorlock/>
              </v:shape>
            </w:pict>
          </mc:Fallback>
        </mc:AlternateContent>
      </w:r>
    </w:p>
    <w:p w:rsidR="0018161D" w:rsidRDefault="0018161D" w:rsidP="0018161D">
      <w:pPr>
        <w:jc w:val="both"/>
      </w:pPr>
      <w:r>
        <w:rPr>
          <w:b/>
        </w:rPr>
        <w:t>Bachelor’s Degree</w:t>
      </w:r>
    </w:p>
    <w:p w:rsidR="0018161D" w:rsidRDefault="0018161D" w:rsidP="0018161D">
      <w:pPr>
        <w:jc w:val="both"/>
      </w:pPr>
    </w:p>
    <w:p w:rsidR="005F5236" w:rsidRDefault="005F5236">
      <w:r w:rsidRPr="0031015A">
        <w:rPr>
          <w:noProof/>
        </w:rPr>
        <mc:AlternateContent>
          <mc:Choice Requires="wps">
            <w:drawing>
              <wp:inline distT="0" distB="0" distL="0" distR="0" wp14:anchorId="18E34A9E" wp14:editId="62B2518F">
                <wp:extent cx="2417445" cy="276225"/>
                <wp:effectExtent l="0" t="0" r="1905" b="0"/>
                <wp:docPr id="1" name="ZoneTexte 104">
                  <a:extLst xmlns:a="http://schemas.openxmlformats.org/drawingml/2006/main">
                    <a:ext uri="{FF2B5EF4-FFF2-40B4-BE49-F238E27FC236}">
                      <a16:creationId xmlns:a16="http://schemas.microsoft.com/office/drawing/2014/main" id="{66E42FDF-4ABC-1746-942E-59480F32B54A}"/>
                    </a:ext>
                  </a:extLst>
                </wp:docPr>
                <wp:cNvGraphicFramePr/>
                <a:graphic xmlns:a="http://schemas.openxmlformats.org/drawingml/2006/main">
                  <a:graphicData uri="http://schemas.microsoft.com/office/word/2010/wordprocessingShape">
                    <wps:wsp>
                      <wps:cNvSpPr txBox="1"/>
                      <wps:spPr>
                        <a:xfrm>
                          <a:off x="0" y="0"/>
                          <a:ext cx="2417445" cy="276225"/>
                        </a:xfrm>
                        <a:prstGeom prst="rect">
                          <a:avLst/>
                        </a:prstGeom>
                        <a:solidFill>
                          <a:schemeClr val="accent5">
                            <a:lumMod val="75000"/>
                          </a:schemeClr>
                        </a:solidFill>
                        <a:ln w="3175" cap="flat">
                          <a:noFill/>
                          <a:miter lim="400000"/>
                        </a:ln>
                        <a:effectLst/>
                        <a:sp3d/>
                      </wps:spPr>
                      <wps:txbx>
                        <w:txbxContent>
                          <w:p w:rsidR="005F5236" w:rsidRPr="00E16D76" w:rsidRDefault="005F5236" w:rsidP="005F5236">
                            <w:pPr>
                              <w:overflowPunct w:val="0"/>
                              <w:spacing w:after="0"/>
                              <w:rPr>
                                <w:color w:val="FFFFFF" w:themeColor="background1"/>
                                <w:sz w:val="24"/>
                                <w:szCs w:val="24"/>
                              </w:rPr>
                            </w:pPr>
                            <w:r>
                              <w:rPr>
                                <w:rFonts w:ascii="Calibri" w:eastAsia="Helvetica Neue" w:hAnsi="Calibri" w:cs="Helvetica Neue"/>
                                <w:b/>
                                <w:bCs/>
                                <w:color w:val="FFFFFF" w:themeColor="background1"/>
                                <w:spacing w:val="60"/>
                                <w:sz w:val="28"/>
                                <w:szCs w:val="28"/>
                                <w:lang w:val="fr-FR"/>
                              </w:rPr>
                              <w:t>TECHNICAL SKILLS</w:t>
                            </w:r>
                          </w:p>
                        </w:txbxContent>
                      </wps:txbx>
                      <wps:bodyPr rot="0" spcFirstLastPara="1" vertOverflow="overflow" horzOverflow="overflow" vert="horz" wrap="square" lIns="182880" tIns="30360" rIns="30360" bIns="30360" numCol="1" spcCol="38100" rtlCol="0" anchor="ctr">
                        <a:spAutoFit/>
                      </wps:bodyPr>
                    </wps:wsp>
                  </a:graphicData>
                </a:graphic>
              </wp:inline>
            </w:drawing>
          </mc:Choice>
          <mc:Fallback>
            <w:pict>
              <v:shape w14:anchorId="18E34A9E" id="_x0000_s1031" type="#_x0000_t202" style="width:190.3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" fillcolor="#31849b [2408]" stroked="f" strokeweight=".25pt">
                <v:stroke miterlimit="4"/>
                <v:textbox style="mso-fit-shape-to-text:t" inset="14.4pt,.84333mm,.84333mm,.84333mm">
                  <w:txbxContent>
                    <w:p w:rsidR="005F5236" w:rsidRPr="00E16D76" w:rsidRDefault="005F5236" w:rsidP="005F5236">
                      <w:pPr>
                        <w:overflowPunct w:val="0"/>
                        <w:spacing w:after="0"/>
                        <w:rPr>
                          <w:color w:val="FFFFFF" w:themeColor="background1"/>
                          <w:sz w:val="24"/>
                          <w:szCs w:val="24"/>
                        </w:rPr>
                      </w:pPr>
                      <w:r>
                        <w:rPr>
                          <w:rFonts w:ascii="Calibri" w:eastAsia="Helvetica Neue" w:hAnsi="Calibri" w:cs="Helvetica Neue"/>
                          <w:b/>
                          <w:bCs/>
                          <w:color w:val="FFFFFF" w:themeColor="background1"/>
                          <w:spacing w:val="60"/>
                          <w:sz w:val="28"/>
                          <w:szCs w:val="28"/>
                          <w:lang w:val="fr-FR"/>
                        </w:rPr>
                        <w:t>TECHNICAL SKILLS</w:t>
                      </w:r>
                    </w:p>
                  </w:txbxContent>
                </v:textbox>
                <w10:anchorlock/>
              </v:shape>
            </w:pict>
          </mc:Fallback>
        </mc:AlternateContent>
      </w:r>
    </w:p>
    <w:p w:rsidR="0018161D" w:rsidRDefault="0018161D" w:rsidP="0018161D">
      <w:r w:rsidRPr="0018161D">
        <w:rPr>
          <w:b/>
        </w:rPr>
        <w:t>Databases Tools:</w:t>
      </w:r>
      <w:r>
        <w:t xml:space="preserve"> SQL Enterprise Manager, Query Analyzer, SQL Server Management Studio, Business Intelligence Development Studio, SQL Profiler, SQL Server Analysis Service (SSAS), SQL Server Data Tools</w:t>
      </w:r>
    </w:p>
    <w:p w:rsidR="0018161D" w:rsidRDefault="0018161D" w:rsidP="0018161D">
      <w:r w:rsidRPr="0018161D">
        <w:rPr>
          <w:b/>
        </w:rPr>
        <w:t>ETL Tools:</w:t>
      </w:r>
      <w:r>
        <w:t xml:space="preserve"> Data Transformation Services (DTS) - Export/Import, SQL Server Integration Service (SSIS)</w:t>
      </w:r>
    </w:p>
    <w:p w:rsidR="0018161D" w:rsidRDefault="0018161D" w:rsidP="0018161D">
      <w:r w:rsidRPr="0018161D">
        <w:rPr>
          <w:b/>
        </w:rPr>
        <w:t>Reporting Tools:</w:t>
      </w:r>
      <w:r>
        <w:t xml:space="preserve"> SQL Server Reporting Services, MS Access, MS Excel</w:t>
      </w:r>
    </w:p>
    <w:p w:rsidR="0018161D" w:rsidRDefault="0018161D" w:rsidP="0018161D">
      <w:r w:rsidRPr="0018161D">
        <w:rPr>
          <w:b/>
        </w:rPr>
        <w:t>Database:</w:t>
      </w:r>
      <w:r>
        <w:t xml:space="preserve"> MS SQL Server 2025,2022,2017, MS Access, Oracle 19c, DB2 iSeries, MariaDB</w:t>
      </w:r>
    </w:p>
    <w:p w:rsidR="0018161D" w:rsidRDefault="0018161D" w:rsidP="0018161D">
      <w:r w:rsidRPr="0018161D">
        <w:rPr>
          <w:b/>
        </w:rPr>
        <w:t>Programming:</w:t>
      </w:r>
      <w:r>
        <w:t xml:space="preserve"> T-SQL, PL-SQL, C, C#</w:t>
      </w:r>
    </w:p>
    <w:p w:rsidR="0018161D" w:rsidRDefault="0018161D" w:rsidP="0018161D">
      <w:r w:rsidRPr="0018161D">
        <w:rPr>
          <w:b/>
        </w:rPr>
        <w:t>Web Technologies:</w:t>
      </w:r>
      <w:r>
        <w:t xml:space="preserve"> HTML, DHTML, Java Script (Validation), CSS, ASP.NET</w:t>
      </w:r>
    </w:p>
    <w:p w:rsidR="0037790D" w:rsidRDefault="0018161D" w:rsidP="0018161D">
      <w:r w:rsidRPr="0018161D">
        <w:rPr>
          <w:b/>
        </w:rPr>
        <w:t>Operating Systems:</w:t>
      </w:r>
      <w:r>
        <w:t xml:space="preserve">  Windows Server 2016,2022, Windows XP, Windows Vista, Windows 7</w:t>
      </w:r>
    </w:p>
    <w:p w:rsidR="0037790D" w:rsidRDefault="0037790D" w:rsidP="0037790D"/>
    <w:p w:rsidR="005F5236" w:rsidRDefault="005F5236">
      <w:r w:rsidRPr="0031015A">
        <w:rPr>
          <w:noProof/>
        </w:rPr>
        <mc:AlternateContent>
          <mc:Choice Requires="wps">
            <w:drawing>
              <wp:inline distT="0" distB="0" distL="0" distR="0" wp14:anchorId="18E34A9E" wp14:editId="62B2518F">
                <wp:extent cx="2417445" cy="276225"/>
                <wp:effectExtent l="0" t="0" r="1905" b="0"/>
                <wp:docPr id="3" name="ZoneTexte 104">
                  <a:extLst xmlns:a="http://schemas.openxmlformats.org/drawingml/2006/main">
                    <a:ext uri="{FF2B5EF4-FFF2-40B4-BE49-F238E27FC236}">
                      <a16:creationId xmlns:a16="http://schemas.microsoft.com/office/drawing/2014/main" id="{66E42FDF-4ABC-1746-942E-59480F32B54A}"/>
                    </a:ext>
                  </a:extLst>
                </wp:docPr>
                <wp:cNvGraphicFramePr/>
                <a:graphic xmlns:a="http://schemas.openxmlformats.org/drawingml/2006/main">
                  <a:graphicData uri="http://schemas.microsoft.com/office/word/2010/wordprocessingShape">
                    <wps:wsp>
                      <wps:cNvSpPr txBox="1"/>
                      <wps:spPr>
                        <a:xfrm>
                          <a:off x="0" y="0"/>
                          <a:ext cx="2417445" cy="276225"/>
                        </a:xfrm>
                        <a:prstGeom prst="rect">
                          <a:avLst/>
                        </a:prstGeom>
                        <a:solidFill>
                          <a:schemeClr val="accent5">
                            <a:lumMod val="75000"/>
                          </a:schemeClr>
                        </a:solidFill>
                        <a:ln w="3175" cap="flat">
                          <a:noFill/>
                          <a:miter lim="400000"/>
                        </a:ln>
                        <a:effectLst/>
                        <a:sp3d/>
                      </wps:spPr>
                      <wps:txbx>
                        <w:txbxContent>
                          <w:p w:rsidR="005F5236" w:rsidRPr="00E16D76" w:rsidRDefault="005F5236" w:rsidP="005F5236">
                            <w:pPr>
                              <w:overflowPunct w:val="0"/>
                              <w:spacing w:after="0"/>
                              <w:rPr>
                                <w:color w:val="FFFFFF" w:themeColor="background1"/>
                                <w:sz w:val="24"/>
                                <w:szCs w:val="24"/>
                              </w:rPr>
                            </w:pPr>
                            <w:r>
                              <w:rPr>
                                <w:rFonts w:ascii="Calibri" w:eastAsia="Helvetica Neue" w:hAnsi="Calibri" w:cs="Helvetica Neue"/>
                                <w:b/>
                                <w:bCs/>
                                <w:color w:val="FFFFFF" w:themeColor="background1"/>
                                <w:spacing w:val="60"/>
                                <w:sz w:val="28"/>
                                <w:szCs w:val="28"/>
                                <w:lang w:val="fr-FR"/>
                              </w:rPr>
                              <w:t>EXPERIENCES</w:t>
                            </w:r>
                          </w:p>
                        </w:txbxContent>
                      </wps:txbx>
                      <wps:bodyPr rot="0" spcFirstLastPara="1" vertOverflow="overflow" horzOverflow="overflow" vert="horz" wrap="square" lIns="182880" tIns="30360" rIns="30360" bIns="30360" numCol="1" spcCol="38100" rtlCol="0" anchor="ctr">
                        <a:spAutoFit/>
                      </wps:bodyPr>
                    </wps:wsp>
                  </a:graphicData>
                </a:graphic>
              </wp:inline>
            </w:drawing>
          </mc:Choice>
          <mc:Fallback>
            <w:pict>
              <v:shape w14:anchorId="18E34A9E" id="_x0000_s1032" type="#_x0000_t202" style="width:190.35pt;height:21.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" fillcolor="#31849b [2408]" stroked="f" strokeweight=".25pt">
                <v:stroke miterlimit="4"/>
                <v:textbox style="mso-fit-shape-to-text:t" inset="14.4pt,.84333mm,.84333mm,.84333mm">
                  <w:txbxContent>
                    <w:p w:rsidR="005F5236" w:rsidRPr="00E16D76" w:rsidRDefault="005F5236" w:rsidP="005F5236">
                      <w:pPr>
                        <w:overflowPunct w:val="0"/>
                        <w:spacing w:after="0"/>
                        <w:rPr>
                          <w:color w:val="FFFFFF" w:themeColor="background1"/>
                          <w:sz w:val="24"/>
                          <w:szCs w:val="24"/>
                        </w:rPr>
                      </w:pPr>
                      <w:r>
                        <w:rPr>
                          <w:rFonts w:ascii="Calibri" w:eastAsia="Helvetica Neue" w:hAnsi="Calibri" w:cs="Helvetica Neue"/>
                          <w:b/>
                          <w:bCs/>
                          <w:color w:val="FFFFFF" w:themeColor="background1"/>
                          <w:spacing w:val="60"/>
                          <w:sz w:val="28"/>
                          <w:szCs w:val="28"/>
                          <w:lang w:val="fr-FR"/>
                        </w:rPr>
                        <w:t>EXPERIENCES</w:t>
                      </w:r>
                    </w:p>
                  </w:txbxContent>
                </v:textbox>
                <w10:anchorlock/>
              </v:shape>
            </w:pict>
          </mc:Fallback>
        </mc:AlternateContent>
      </w:r>
    </w:p>
    <w:p w:rsidR="0018161D" w:rsidRDefault="0018161D" w:rsidP="0018161D">
      <w:pPr>
        <w:spacing w:after="0" w:line="360" w:lineRule="auto"/>
        <w:jc w:val="both"/>
      </w:pPr>
      <w:r w:rsidRPr="0018161D">
        <w:rPr>
          <w:rFonts w:asciiTheme="majorHAnsi" w:eastAsia="Calibri" w:hAnsiTheme="majorHAnsi" w:cstheme="majorHAnsi"/>
          <w:b/>
          <w:bCs/>
          <w:noProof/>
          <w:color w:val="215868" w:themeColor="accent5" w:themeShade="80"/>
          <w:szCs w:val="20"/>
        </w:rPr>
        <w:t>SQL /BI Developer</w:t>
      </w:r>
      <w:r>
        <w:tab/>
      </w:r>
      <w:r>
        <w:tab/>
      </w:r>
      <w:r>
        <w:tab/>
      </w:r>
      <w:r>
        <w:tab/>
      </w:r>
      <w:r>
        <w:tab/>
      </w:r>
      <w:r>
        <w:tab/>
      </w:r>
      <w:r>
        <w:tab/>
      </w:r>
      <w:r>
        <w:tab/>
      </w:r>
      <w:r>
        <w:tab/>
      </w:r>
      <w:r w:rsidRPr="0018161D">
        <w:rPr>
          <w:rFonts w:asciiTheme="majorHAnsi" w:eastAsia="Calibri" w:hAnsiTheme="majorHAnsi" w:cstheme="majorHAnsi"/>
          <w:noProof/>
          <w:color w:val="464646"/>
          <w:sz w:val="20"/>
          <w:szCs w:val="20"/>
        </w:rPr>
        <w:t>(Jan 2024 to Present)</w:t>
      </w:r>
    </w:p>
    <w:p w:rsidR="0018161D" w:rsidRDefault="0018161D" w:rsidP="0018161D">
      <w:pPr>
        <w:spacing w:after="0" w:line="360" w:lineRule="auto"/>
        <w:jc w:val="both"/>
      </w:pPr>
      <w:r w:rsidRPr="0018161D">
        <w:rPr>
          <w:rFonts w:asciiTheme="majorHAnsi" w:eastAsia="Calibri" w:hAnsiTheme="majorHAnsi" w:cstheme="majorHAnsi"/>
          <w:b/>
          <w:bCs/>
          <w:noProof/>
          <w:color w:val="215868" w:themeColor="accent5" w:themeShade="80"/>
          <w:szCs w:val="20"/>
        </w:rPr>
        <w:t>MoneyGram Internationa</w:t>
      </w:r>
      <w:r w:rsidRPr="0018161D">
        <w:rPr>
          <w:rFonts w:asciiTheme="majorHAnsi" w:eastAsia="Calibri" w:hAnsiTheme="majorHAnsi" w:cstheme="majorHAnsi"/>
          <w:b/>
          <w:bCs/>
          <w:noProof/>
          <w:color w:val="215868" w:themeColor="accent5" w:themeShade="80"/>
          <w:szCs w:val="20"/>
        </w:rPr>
        <w:t>l, Inc.</w:t>
      </w:r>
      <w:r>
        <w:t xml:space="preserve"> </w:t>
      </w:r>
      <w:r w:rsidRPr="0018161D">
        <w:rPr>
          <w:rFonts w:asciiTheme="majorHAnsi" w:eastAsia="Calibri" w:hAnsiTheme="majorHAnsi" w:cstheme="majorHAnsi"/>
          <w:noProof/>
          <w:color w:val="464646"/>
          <w:sz w:val="20"/>
          <w:szCs w:val="20"/>
        </w:rPr>
        <w:t>- Dallas, Texas</w:t>
      </w:r>
    </w:p>
    <w:p w:rsidR="0018161D" w:rsidRPr="0018161D" w:rsidRDefault="0018161D" w:rsidP="0018161D">
      <w:pPr>
        <w:spacing w:after="0" w:line="360" w:lineRule="auto"/>
        <w:jc w:val="both"/>
        <w:rPr>
          <w:b/>
        </w:rPr>
      </w:pPr>
      <w:r w:rsidRPr="0018161D">
        <w:rPr>
          <w:b/>
        </w:rPr>
        <w:t>Responsibilities:</w:t>
      </w:r>
    </w:p>
    <w:p w:rsidR="0018161D" w:rsidRDefault="0018161D" w:rsidP="0018161D">
      <w:pPr>
        <w:pStyle w:val="ListParagraph"/>
        <w:numPr>
          <w:ilvl w:val="0"/>
          <w:numId w:val="4"/>
        </w:numPr>
        <w:jc w:val="both"/>
      </w:pPr>
      <w:r>
        <w:t>Led requirements interpretation and documentation of technical specifications by analyzing complex business requirement documents to design robust, scalable SQL Server-based data solutions aligned with enterprise reporting needs.</w:t>
      </w:r>
    </w:p>
    <w:p w:rsidR="0018161D" w:rsidRDefault="0018161D" w:rsidP="0018161D">
      <w:pPr>
        <w:pStyle w:val="ListParagraph"/>
        <w:numPr>
          <w:ilvl w:val="0"/>
          <w:numId w:val="4"/>
        </w:numPr>
        <w:jc w:val="both"/>
      </w:pPr>
      <w:r>
        <w:t>Developed optimized T-SQL stored procedures, views, and user-defined functions to extract and transform data from relational models. Integrated input from dimensional schemas to ensure analytical readiness for business intelligence workloads.</w:t>
      </w:r>
    </w:p>
    <w:p w:rsidR="0018161D" w:rsidRDefault="0018161D" w:rsidP="0018161D">
      <w:pPr>
        <w:pStyle w:val="ListParagraph"/>
        <w:numPr>
          <w:ilvl w:val="0"/>
          <w:numId w:val="4"/>
        </w:numPr>
        <w:jc w:val="both"/>
      </w:pPr>
      <w:r>
        <w:t>Enhanced stored procedure performance by analyzing execution plans, implementing efficient indexing strategies, restructuring joins, and applying query tuning best practices to minimize latency and improve throughput.</w:t>
      </w:r>
    </w:p>
    <w:p w:rsidR="0018161D" w:rsidRDefault="0018161D" w:rsidP="0018161D">
      <w:pPr>
        <w:pStyle w:val="ListParagraph"/>
        <w:numPr>
          <w:ilvl w:val="0"/>
          <w:numId w:val="4"/>
        </w:numPr>
        <w:jc w:val="both"/>
      </w:pPr>
      <w:r>
        <w:lastRenderedPageBreak/>
        <w:t>Diagnosed and resolved procedural logic errors, runtime failures, and data mismatches by applying structured debugging methods, leveraging SQL Profiler and Query Store to isolate root causes in procedural code.</w:t>
      </w:r>
    </w:p>
    <w:p w:rsidR="0018161D" w:rsidRDefault="0018161D" w:rsidP="0018161D">
      <w:pPr>
        <w:pStyle w:val="ListParagraph"/>
        <w:numPr>
          <w:ilvl w:val="0"/>
          <w:numId w:val="4"/>
        </w:numPr>
        <w:jc w:val="both"/>
      </w:pPr>
      <w:r>
        <w:t>Designed and implemented SSRS reports using Visual Studio and Report Builder, sourcing data from complex stored procedures and views. Incorporated expressions, parameters, grouping, and dynamic layouts to fulfill diverse business reporting needs.</w:t>
      </w:r>
    </w:p>
    <w:p w:rsidR="0018161D" w:rsidRDefault="0018161D" w:rsidP="0018161D">
      <w:pPr>
        <w:pStyle w:val="ListParagraph"/>
        <w:numPr>
          <w:ilvl w:val="0"/>
          <w:numId w:val="4"/>
        </w:numPr>
        <w:jc w:val="both"/>
      </w:pPr>
      <w:r>
        <w:t>Troubleshot SSRS report failures and data inconsistencies by analyzing RDL structures, report execution logs, and data lineage mappings to maintain high-quality report delivery and user trust.</w:t>
      </w:r>
    </w:p>
    <w:p w:rsidR="0018161D" w:rsidRDefault="0018161D" w:rsidP="0018161D">
      <w:pPr>
        <w:pStyle w:val="ListParagraph"/>
        <w:numPr>
          <w:ilvl w:val="0"/>
          <w:numId w:val="4"/>
        </w:numPr>
        <w:jc w:val="both"/>
      </w:pPr>
      <w:r>
        <w:t>Developed and maintained SSIS packages to extract, transform, and load data from heterogeneous data sources—including flat files, Excel, XML, and relational databases—into staging, ODS, and data warehouse layers.</w:t>
      </w:r>
    </w:p>
    <w:p w:rsidR="0018161D" w:rsidRDefault="0018161D" w:rsidP="0018161D">
      <w:pPr>
        <w:pStyle w:val="ListParagraph"/>
        <w:numPr>
          <w:ilvl w:val="0"/>
          <w:numId w:val="4"/>
        </w:numPr>
        <w:jc w:val="both"/>
      </w:pPr>
      <w:r>
        <w:t>Implemented complex ETL logic to support incremental data loads into partitioned fact tables, using transformations such as Merge Join, Conditional Split, Lookup, Derived Column, and Slowly Changing Dimension.</w:t>
      </w:r>
    </w:p>
    <w:p w:rsidR="0018161D" w:rsidRDefault="0018161D" w:rsidP="0018161D">
      <w:pPr>
        <w:pStyle w:val="ListParagraph"/>
        <w:numPr>
          <w:ilvl w:val="0"/>
          <w:numId w:val="4"/>
        </w:numPr>
        <w:jc w:val="both"/>
      </w:pPr>
      <w:r>
        <w:t>Constructed normalized and denormalized models, including star schema and snowflake schema designs for analytical processing. Designed dimensions such as Customer, Product, and Employee with surrogate key strategies.</w:t>
      </w:r>
    </w:p>
    <w:p w:rsidR="0018161D" w:rsidRDefault="0018161D" w:rsidP="0018161D">
      <w:pPr>
        <w:pStyle w:val="ListParagraph"/>
        <w:numPr>
          <w:ilvl w:val="0"/>
          <w:numId w:val="4"/>
        </w:numPr>
        <w:jc w:val="both"/>
      </w:pPr>
      <w:r>
        <w:t>Authored SSAS cube solutions with hierarchies, KPIs, calculated members, and measures. Utilized multidimensional expressions (MDX) to support data slicing and drill-down functionality across time, geography, and product lines.</w:t>
      </w:r>
    </w:p>
    <w:p w:rsidR="0018161D" w:rsidRDefault="0018161D" w:rsidP="0018161D">
      <w:pPr>
        <w:pStyle w:val="ListParagraph"/>
        <w:numPr>
          <w:ilvl w:val="0"/>
          <w:numId w:val="4"/>
        </w:numPr>
        <w:jc w:val="both"/>
      </w:pPr>
      <w:r>
        <w:t>Created dynamic Power BI dashboards integrating multiple data sources and DAX measures. Designed interactive reports with slicers, bookmarks, drill-throughs, and conditional visualizations for performance tracking and trend analysis.</w:t>
      </w:r>
    </w:p>
    <w:p w:rsidR="0018161D" w:rsidRDefault="0018161D" w:rsidP="0018161D">
      <w:pPr>
        <w:pStyle w:val="ListParagraph"/>
        <w:numPr>
          <w:ilvl w:val="0"/>
          <w:numId w:val="4"/>
        </w:numPr>
        <w:jc w:val="both"/>
      </w:pPr>
      <w:r>
        <w:t>Designed and deployed Tableau dashboards using calculated fields, parameters, filters, and LOD expressions to deliver business-critical metrics and insights across stakeholder groups.</w:t>
      </w:r>
    </w:p>
    <w:p w:rsidR="0018161D" w:rsidRDefault="0018161D" w:rsidP="0018161D">
      <w:pPr>
        <w:pStyle w:val="ListParagraph"/>
        <w:numPr>
          <w:ilvl w:val="0"/>
          <w:numId w:val="4"/>
        </w:numPr>
        <w:jc w:val="both"/>
      </w:pPr>
      <w:r>
        <w:t>Configured and deployed SSRS reports in multiple formats including PDF, Excel, and flat files via Report Manager, integrating role-based security and automated delivery schedules.</w:t>
      </w:r>
    </w:p>
    <w:p w:rsidR="0018161D" w:rsidRDefault="0018161D" w:rsidP="0018161D">
      <w:pPr>
        <w:pStyle w:val="ListParagraph"/>
        <w:numPr>
          <w:ilvl w:val="0"/>
          <w:numId w:val="4"/>
        </w:numPr>
        <w:jc w:val="both"/>
      </w:pPr>
      <w:r>
        <w:t>Performed database optimization by creating and maintaining clustered and non-clustered indexes, indexed views, and partitioned tables. Applied index usage reports and missing index hints for proactive tuning.</w:t>
      </w:r>
    </w:p>
    <w:p w:rsidR="0018161D" w:rsidRDefault="0018161D" w:rsidP="0018161D">
      <w:pPr>
        <w:pStyle w:val="ListParagraph"/>
        <w:numPr>
          <w:ilvl w:val="0"/>
          <w:numId w:val="4"/>
        </w:numPr>
        <w:jc w:val="both"/>
      </w:pPr>
      <w:r>
        <w:t>Applied SQL Server Profiler, Database Tuning Advisor, and query hinting techniques to optimize T-SQL statements and eliminate performance bottlenecks.</w:t>
      </w:r>
    </w:p>
    <w:p w:rsidR="0018161D" w:rsidRDefault="0018161D" w:rsidP="0018161D">
      <w:pPr>
        <w:pStyle w:val="ListParagraph"/>
        <w:numPr>
          <w:ilvl w:val="0"/>
          <w:numId w:val="4"/>
        </w:numPr>
        <w:jc w:val="both"/>
      </w:pPr>
      <w:r>
        <w:t>Applied data masking and obfuscation techniques to protect sensitive data while supporting UAT, QA, and pre-production environments.</w:t>
      </w:r>
    </w:p>
    <w:p w:rsidR="0018161D" w:rsidRDefault="0018161D" w:rsidP="0018161D">
      <w:pPr>
        <w:pStyle w:val="ListParagraph"/>
        <w:numPr>
          <w:ilvl w:val="0"/>
          <w:numId w:val="4"/>
        </w:numPr>
        <w:jc w:val="both"/>
      </w:pPr>
      <w:r>
        <w:t>Resolved data integrity issues and schema drift by reconciling transactional data against business files, deploying comparison tools, and refactoring transformation logic as needed.</w:t>
      </w:r>
    </w:p>
    <w:p w:rsidR="0018161D" w:rsidRDefault="0018161D" w:rsidP="0018161D">
      <w:pPr>
        <w:pStyle w:val="ListParagraph"/>
        <w:numPr>
          <w:ilvl w:val="0"/>
          <w:numId w:val="4"/>
        </w:numPr>
        <w:jc w:val="both"/>
      </w:pPr>
      <w:r>
        <w:t>Built and managed inbound/outbound HCM data integration pipelines, ensuring compliance with customer data interface specifications and reporting SLAs.</w:t>
      </w:r>
    </w:p>
    <w:p w:rsidR="0018161D" w:rsidRDefault="0018161D" w:rsidP="0018161D">
      <w:pPr>
        <w:pStyle w:val="ListParagraph"/>
        <w:numPr>
          <w:ilvl w:val="0"/>
          <w:numId w:val="4"/>
        </w:numPr>
        <w:jc w:val="both"/>
      </w:pPr>
      <w:r>
        <w:t>Created and scheduled SQL Server Agent jobs to automate ETL workflows, report generation, and database maintenance tasks.</w:t>
      </w:r>
    </w:p>
    <w:p w:rsidR="0018161D" w:rsidRDefault="0018161D" w:rsidP="0018161D">
      <w:pPr>
        <w:pStyle w:val="ListParagraph"/>
        <w:numPr>
          <w:ilvl w:val="0"/>
          <w:numId w:val="4"/>
        </w:numPr>
        <w:jc w:val="both"/>
      </w:pPr>
      <w:r>
        <w:t>Developed PowerShell scripts to automate administrative tasks in Active Directory including bulk creation and modification of user objects, contacts, and group memberships.</w:t>
      </w:r>
    </w:p>
    <w:p w:rsidR="0018161D" w:rsidRDefault="0018161D" w:rsidP="0018161D">
      <w:pPr>
        <w:jc w:val="both"/>
      </w:pPr>
      <w:r w:rsidRPr="0018161D">
        <w:rPr>
          <w:b/>
        </w:rPr>
        <w:t>Environment:</w:t>
      </w:r>
      <w:r>
        <w:t xml:space="preserve"> Microsoft SQL Server 2025, SQL Server Reporting Services (SSRS) 2025, SQL Server Integration Services (SSIS) 2025, SQL Server Analysis Services (SSAS) 2025, Power BI Desktop August 2023, Tableau Desktop 2023.2, Visual Studio 2022, SQL Server Management Studio (SSMS) 19, Report Builder 15.0, Windows Server 2022, PowerShell 7.x, Active Directory, Excel 365, Azure Data Studio, OLE DB, XML, JSON, Flat Files, Git, T-SQL, MDX, DAX, SQL Profiler, Query Store.</w:t>
      </w:r>
    </w:p>
    <w:p w:rsidR="0018161D" w:rsidRDefault="0018161D" w:rsidP="0018161D">
      <w:pPr>
        <w:spacing w:after="0" w:line="360" w:lineRule="auto"/>
        <w:jc w:val="both"/>
      </w:pPr>
      <w:r w:rsidRPr="0018161D">
        <w:rPr>
          <w:rFonts w:asciiTheme="majorHAnsi" w:eastAsia="Calibri" w:hAnsiTheme="majorHAnsi" w:cstheme="majorHAnsi"/>
          <w:b/>
          <w:bCs/>
          <w:noProof/>
          <w:color w:val="215868" w:themeColor="accent5" w:themeShade="80"/>
          <w:szCs w:val="20"/>
        </w:rPr>
        <w:lastRenderedPageBreak/>
        <w:t>SQL/ ETL Developer</w:t>
      </w:r>
      <w:r>
        <w:tab/>
      </w:r>
      <w:r>
        <w:tab/>
      </w:r>
      <w:r>
        <w:tab/>
      </w:r>
      <w:r>
        <w:tab/>
      </w:r>
      <w:r>
        <w:tab/>
      </w:r>
      <w:r>
        <w:tab/>
      </w:r>
      <w:r>
        <w:tab/>
      </w:r>
      <w:r>
        <w:tab/>
        <w:t xml:space="preserve">          </w:t>
      </w:r>
      <w:r w:rsidRPr="0018161D">
        <w:rPr>
          <w:rFonts w:asciiTheme="majorHAnsi" w:eastAsia="Calibri" w:hAnsiTheme="majorHAnsi" w:cstheme="majorHAnsi"/>
          <w:noProof/>
          <w:color w:val="464646"/>
          <w:sz w:val="20"/>
          <w:szCs w:val="20"/>
        </w:rPr>
        <w:t>(Nov 2021 to Dec 2023)</w:t>
      </w:r>
    </w:p>
    <w:p w:rsidR="0018161D" w:rsidRDefault="0018161D" w:rsidP="0018161D">
      <w:pPr>
        <w:spacing w:after="0" w:line="360" w:lineRule="auto"/>
        <w:jc w:val="both"/>
      </w:pPr>
      <w:r w:rsidRPr="0018161D">
        <w:rPr>
          <w:rFonts w:asciiTheme="majorHAnsi" w:eastAsia="Calibri" w:hAnsiTheme="majorHAnsi" w:cstheme="majorHAnsi"/>
          <w:b/>
          <w:bCs/>
          <w:noProof/>
          <w:color w:val="215868" w:themeColor="accent5" w:themeShade="80"/>
          <w:szCs w:val="20"/>
        </w:rPr>
        <w:t>CVS Health</w:t>
      </w:r>
      <w:r>
        <w:t xml:space="preserve"> </w:t>
      </w:r>
      <w:r w:rsidRPr="0018161D">
        <w:rPr>
          <w:rFonts w:asciiTheme="majorHAnsi" w:eastAsia="Calibri" w:hAnsiTheme="majorHAnsi" w:cstheme="majorHAnsi"/>
          <w:noProof/>
          <w:color w:val="464646"/>
          <w:sz w:val="20"/>
          <w:szCs w:val="20"/>
        </w:rPr>
        <w:t>- Richardson, Texas</w:t>
      </w:r>
    </w:p>
    <w:p w:rsidR="0018161D" w:rsidRPr="0018161D" w:rsidRDefault="0018161D" w:rsidP="0018161D">
      <w:pPr>
        <w:spacing w:after="0" w:line="360" w:lineRule="auto"/>
        <w:jc w:val="both"/>
        <w:rPr>
          <w:b/>
        </w:rPr>
      </w:pPr>
      <w:r w:rsidRPr="0018161D">
        <w:rPr>
          <w:b/>
        </w:rPr>
        <w:t>Responsibilities:</w:t>
      </w:r>
    </w:p>
    <w:p w:rsidR="0018161D" w:rsidRDefault="0018161D" w:rsidP="0018161D">
      <w:pPr>
        <w:pStyle w:val="ListParagraph"/>
        <w:numPr>
          <w:ilvl w:val="0"/>
          <w:numId w:val="4"/>
        </w:numPr>
        <w:jc w:val="both"/>
      </w:pPr>
      <w:r>
        <w:t>Led end-to-end database development, from requirement analysis and design to implementation and production support, aligning with Agile SDLC methodologies.</w:t>
      </w:r>
    </w:p>
    <w:p w:rsidR="0018161D" w:rsidRDefault="0018161D" w:rsidP="0018161D">
      <w:pPr>
        <w:pStyle w:val="ListParagraph"/>
        <w:numPr>
          <w:ilvl w:val="0"/>
          <w:numId w:val="4"/>
        </w:numPr>
        <w:jc w:val="both"/>
      </w:pPr>
      <w:r>
        <w:t>Collaborated with business stakeholders to gather requirements, document technical specifications, and design data models that support financial and enterprise-wide reporting needs.</w:t>
      </w:r>
    </w:p>
    <w:p w:rsidR="0018161D" w:rsidRDefault="0018161D" w:rsidP="0018161D">
      <w:pPr>
        <w:pStyle w:val="ListParagraph"/>
        <w:numPr>
          <w:ilvl w:val="0"/>
          <w:numId w:val="4"/>
        </w:numPr>
        <w:jc w:val="both"/>
      </w:pPr>
      <w:r>
        <w:t>Designed and implemented advanced T-SQL scripts including complex stored procedures, functions, triggers, CTEs, temporary tables, and user-defined table types to encapsulate critical business logic.</w:t>
      </w:r>
    </w:p>
    <w:p w:rsidR="0018161D" w:rsidRDefault="0018161D" w:rsidP="0018161D">
      <w:pPr>
        <w:pStyle w:val="ListParagraph"/>
        <w:numPr>
          <w:ilvl w:val="0"/>
          <w:numId w:val="4"/>
        </w:numPr>
        <w:jc w:val="both"/>
      </w:pPr>
      <w:r>
        <w:t>Tuned SQL queries and optimized performance of stored procedures using SQL Profiler, Execution Plans, and Index Tuning Wizard to significantly reduce execution times.</w:t>
      </w:r>
    </w:p>
    <w:p w:rsidR="0018161D" w:rsidRDefault="0018161D" w:rsidP="0018161D">
      <w:pPr>
        <w:pStyle w:val="ListParagraph"/>
        <w:numPr>
          <w:ilvl w:val="0"/>
          <w:numId w:val="4"/>
        </w:numPr>
        <w:jc w:val="both"/>
      </w:pPr>
      <w:r>
        <w:t>Troubleshot and resolved performance issues by analyzing database traces, indexing strategies, and system resource utilization.</w:t>
      </w:r>
    </w:p>
    <w:p w:rsidR="0018161D" w:rsidRDefault="0018161D" w:rsidP="0018161D">
      <w:pPr>
        <w:pStyle w:val="ListParagraph"/>
        <w:numPr>
          <w:ilvl w:val="0"/>
          <w:numId w:val="4"/>
        </w:numPr>
        <w:jc w:val="both"/>
      </w:pPr>
      <w:r>
        <w:t>Developed and deployed end-to-end ETL workflows using SQL Server Integration Services (SSIS) to extract, transform, and load data from heterogeneous sources (SQL Server, Flat Files, Web Services) into the enterprise Data Warehouse.</w:t>
      </w:r>
    </w:p>
    <w:p w:rsidR="0018161D" w:rsidRDefault="0018161D" w:rsidP="0018161D">
      <w:pPr>
        <w:pStyle w:val="ListParagraph"/>
        <w:numPr>
          <w:ilvl w:val="0"/>
          <w:numId w:val="4"/>
        </w:numPr>
        <w:jc w:val="both"/>
      </w:pPr>
      <w:r>
        <w:t>Automated ETL processes with SSIS tasks such as Execute SQL Task, Data Flow, File System Task, Send Mail, and Script Task, ensuring data quality and timely refreshes.</w:t>
      </w:r>
    </w:p>
    <w:p w:rsidR="0018161D" w:rsidRDefault="0018161D" w:rsidP="0018161D">
      <w:pPr>
        <w:pStyle w:val="ListParagraph"/>
        <w:numPr>
          <w:ilvl w:val="0"/>
          <w:numId w:val="4"/>
        </w:numPr>
        <w:jc w:val="both"/>
      </w:pPr>
      <w:r>
        <w:t>Delivered comprehensive and interactive reports through SQL Server Reporting Services (SSRS) including drill-down, parameterized, sub-reports, charts, and matrix/tabular layouts.</w:t>
      </w:r>
    </w:p>
    <w:p w:rsidR="0018161D" w:rsidRDefault="0018161D" w:rsidP="0018161D">
      <w:pPr>
        <w:pStyle w:val="ListParagraph"/>
        <w:numPr>
          <w:ilvl w:val="0"/>
          <w:numId w:val="4"/>
        </w:numPr>
        <w:jc w:val="both"/>
      </w:pPr>
      <w:r>
        <w:t>Built and published dynamic dashboards and KPI scorecards using Power BI Desktop; leveraged DAX and Power Query to build efficient data models and custom measures.</w:t>
      </w:r>
    </w:p>
    <w:p w:rsidR="0018161D" w:rsidRDefault="0018161D" w:rsidP="0018161D">
      <w:pPr>
        <w:pStyle w:val="ListParagraph"/>
        <w:numPr>
          <w:ilvl w:val="0"/>
          <w:numId w:val="4"/>
        </w:numPr>
        <w:jc w:val="both"/>
      </w:pPr>
      <w:r>
        <w:t>Implemented data refresh schedules, gateway configurations, and automatic updates in Power BI Service to ensure timely data delivery and stakeholder visibility.</w:t>
      </w:r>
    </w:p>
    <w:p w:rsidR="0018161D" w:rsidRDefault="0018161D" w:rsidP="0018161D">
      <w:pPr>
        <w:pStyle w:val="ListParagraph"/>
        <w:numPr>
          <w:ilvl w:val="0"/>
          <w:numId w:val="4"/>
        </w:numPr>
        <w:jc w:val="both"/>
      </w:pPr>
      <w:r>
        <w:t>Executed cloud migration projects, including the lift-and-shift of SQL Server databases from on-prem infrastructure to Azure SQL Database, ensuring minimal downtime and secure access.</w:t>
      </w:r>
    </w:p>
    <w:p w:rsidR="0018161D" w:rsidRDefault="0018161D" w:rsidP="0018161D">
      <w:pPr>
        <w:pStyle w:val="ListParagraph"/>
        <w:numPr>
          <w:ilvl w:val="0"/>
          <w:numId w:val="4"/>
        </w:numPr>
        <w:jc w:val="both"/>
      </w:pPr>
      <w:r>
        <w:t>Selected and utilized AWS services based on workload and security requirements, supporting hybrid and cloud-native architectures.</w:t>
      </w:r>
    </w:p>
    <w:p w:rsidR="0018161D" w:rsidRDefault="0018161D" w:rsidP="0018161D">
      <w:pPr>
        <w:pStyle w:val="ListParagraph"/>
        <w:numPr>
          <w:ilvl w:val="0"/>
          <w:numId w:val="4"/>
        </w:numPr>
        <w:jc w:val="both"/>
      </w:pPr>
      <w:r>
        <w:t>Ensured data governance and compliance standards by maintaining version control, audit trails, and secure access controls across environments.</w:t>
      </w:r>
    </w:p>
    <w:p w:rsidR="0018161D" w:rsidRDefault="0018161D" w:rsidP="0018161D">
      <w:pPr>
        <w:jc w:val="both"/>
      </w:pPr>
      <w:r w:rsidRPr="0018161D">
        <w:rPr>
          <w:b/>
        </w:rPr>
        <w:t>Environment:</w:t>
      </w:r>
      <w:r>
        <w:t xml:space="preserve"> SQL Server 2022 Azure SQL Database, T-SQL, DAX, PL/SQL, SSIS, Azure Data Factory, Data Flows, Linked Services, Integration Runtimes, Power BI Desktop, Power BI Service, Power BI Premium, SSRS, Power Query, Excel, Microsoft Azure, AWS, RDS, EC2, S3, IAM, SQL Server Profiler, Query Analyzer, Execution Plans, Index Tuning Wizard, Database Engine Tuning Advisor, Azure DevOps, Git, TFS, JIRA, Confluence, Visual Studio, SSMS </w:t>
      </w:r>
    </w:p>
    <w:p w:rsidR="0018161D" w:rsidRDefault="0018161D" w:rsidP="0018161D">
      <w:pPr>
        <w:jc w:val="both"/>
      </w:pPr>
    </w:p>
    <w:p w:rsidR="0018161D" w:rsidRDefault="0018161D" w:rsidP="0018161D">
      <w:pPr>
        <w:spacing w:after="0" w:line="360" w:lineRule="auto"/>
        <w:jc w:val="both"/>
      </w:pPr>
      <w:r w:rsidRPr="0018161D">
        <w:rPr>
          <w:rFonts w:asciiTheme="majorHAnsi" w:eastAsia="Calibri" w:hAnsiTheme="majorHAnsi" w:cstheme="majorHAnsi"/>
          <w:b/>
          <w:bCs/>
          <w:noProof/>
          <w:color w:val="215868" w:themeColor="accent5" w:themeShade="80"/>
          <w:szCs w:val="20"/>
        </w:rPr>
        <w:t>Jr SQL Developer</w:t>
      </w:r>
      <w:r>
        <w:tab/>
      </w:r>
      <w:r>
        <w:tab/>
      </w:r>
      <w:r>
        <w:tab/>
      </w:r>
      <w:r>
        <w:tab/>
      </w:r>
      <w:r>
        <w:tab/>
      </w:r>
      <w:r>
        <w:tab/>
      </w:r>
      <w:r>
        <w:tab/>
      </w:r>
      <w:r>
        <w:tab/>
      </w:r>
      <w:r>
        <w:tab/>
      </w:r>
      <w:r w:rsidRPr="0018161D">
        <w:rPr>
          <w:rFonts w:asciiTheme="majorHAnsi" w:eastAsia="Calibri" w:hAnsiTheme="majorHAnsi" w:cstheme="majorHAnsi"/>
          <w:noProof/>
          <w:color w:val="464646"/>
          <w:sz w:val="20"/>
          <w:szCs w:val="20"/>
        </w:rPr>
        <w:t>(Jul 2020 to Oct 2021)</w:t>
      </w:r>
    </w:p>
    <w:p w:rsidR="0018161D" w:rsidRDefault="0018161D" w:rsidP="0018161D">
      <w:pPr>
        <w:spacing w:after="0" w:line="360" w:lineRule="auto"/>
        <w:jc w:val="both"/>
      </w:pPr>
      <w:r w:rsidRPr="0018161D">
        <w:rPr>
          <w:rFonts w:asciiTheme="majorHAnsi" w:eastAsia="Calibri" w:hAnsiTheme="majorHAnsi" w:cstheme="majorHAnsi"/>
          <w:b/>
          <w:bCs/>
          <w:noProof/>
          <w:color w:val="215868" w:themeColor="accent5" w:themeShade="80"/>
          <w:szCs w:val="20"/>
        </w:rPr>
        <w:t>Morgan Stanley</w:t>
      </w:r>
      <w:r>
        <w:t xml:space="preserve"> </w:t>
      </w:r>
      <w:r w:rsidRPr="0018161D">
        <w:rPr>
          <w:rFonts w:asciiTheme="majorHAnsi" w:eastAsia="Calibri" w:hAnsiTheme="majorHAnsi" w:cstheme="majorHAnsi"/>
          <w:noProof/>
          <w:color w:val="464646"/>
          <w:sz w:val="20"/>
          <w:szCs w:val="20"/>
        </w:rPr>
        <w:t>- Dallas, TX</w:t>
      </w:r>
    </w:p>
    <w:p w:rsidR="0018161D" w:rsidRPr="0018161D" w:rsidRDefault="0018161D" w:rsidP="0018161D">
      <w:pPr>
        <w:spacing w:after="0" w:line="360" w:lineRule="auto"/>
        <w:jc w:val="both"/>
        <w:rPr>
          <w:b/>
        </w:rPr>
      </w:pPr>
      <w:r w:rsidRPr="0018161D">
        <w:rPr>
          <w:b/>
        </w:rPr>
        <w:t>Responsibilities:</w:t>
      </w:r>
    </w:p>
    <w:p w:rsidR="0018161D" w:rsidRDefault="0018161D" w:rsidP="0018161D">
      <w:pPr>
        <w:pStyle w:val="ListParagraph"/>
        <w:numPr>
          <w:ilvl w:val="0"/>
          <w:numId w:val="4"/>
        </w:numPr>
        <w:jc w:val="both"/>
      </w:pPr>
      <w:r>
        <w:t>Assisted in the design and development of SSIS packages to extract, transform, and load data from diverse sources including Access databases, Excel files, and flat files into SQL Server for downstream analysis and reporting.</w:t>
      </w:r>
    </w:p>
    <w:p w:rsidR="0018161D" w:rsidRDefault="0018161D" w:rsidP="0018161D">
      <w:pPr>
        <w:pStyle w:val="ListParagraph"/>
        <w:numPr>
          <w:ilvl w:val="0"/>
          <w:numId w:val="4"/>
        </w:numPr>
        <w:jc w:val="both"/>
      </w:pPr>
      <w:r>
        <w:lastRenderedPageBreak/>
        <w:t>Applied various SSIS transformations such as Data Conversion, Conditional Split, Merge, Union All, and Bulk Insert to ensure clean, structured data flow into the staging and production layers.</w:t>
      </w:r>
    </w:p>
    <w:p w:rsidR="0018161D" w:rsidRDefault="0018161D" w:rsidP="0018161D">
      <w:pPr>
        <w:pStyle w:val="ListParagraph"/>
        <w:numPr>
          <w:ilvl w:val="0"/>
          <w:numId w:val="4"/>
        </w:numPr>
        <w:jc w:val="both"/>
      </w:pPr>
      <w:r>
        <w:t>Contributed to the optimization and refactoring of existing SSIS workflows, introducing dynamic configurations, error handling mechanisms, and custom logging to enhance package reliability and maintainability.</w:t>
      </w:r>
    </w:p>
    <w:p w:rsidR="0018161D" w:rsidRDefault="0018161D" w:rsidP="0018161D">
      <w:pPr>
        <w:pStyle w:val="ListParagraph"/>
        <w:numPr>
          <w:ilvl w:val="0"/>
          <w:numId w:val="4"/>
        </w:numPr>
        <w:jc w:val="both"/>
      </w:pPr>
      <w:r>
        <w:t>Authored workflow and process documentation for new and existing ETL packages to support knowledge transfer and maintain project consistency across development cycles.</w:t>
      </w:r>
    </w:p>
    <w:p w:rsidR="0018161D" w:rsidRDefault="0018161D" w:rsidP="0018161D">
      <w:pPr>
        <w:pStyle w:val="ListParagraph"/>
        <w:numPr>
          <w:ilvl w:val="0"/>
          <w:numId w:val="4"/>
        </w:numPr>
        <w:jc w:val="both"/>
      </w:pPr>
      <w:r>
        <w:t>Supported report deployment and management by troubleshooting SSRS processing issues, configuring subscriptions, and assisting in delivery channel setups for end users.</w:t>
      </w:r>
    </w:p>
    <w:p w:rsidR="0018161D" w:rsidRDefault="0018161D" w:rsidP="0018161D">
      <w:pPr>
        <w:pStyle w:val="ListParagraph"/>
        <w:numPr>
          <w:ilvl w:val="0"/>
          <w:numId w:val="4"/>
        </w:numPr>
        <w:jc w:val="both"/>
      </w:pPr>
      <w:r>
        <w:t>Designed and maintained foundational database objects, including indexes, views, stored procedures, triggers, functions, constraints, and roles, while maintaining documentation for team and audit reference.</w:t>
      </w:r>
    </w:p>
    <w:p w:rsidR="0018161D" w:rsidRDefault="0018161D" w:rsidP="0018161D">
      <w:pPr>
        <w:pStyle w:val="ListParagraph"/>
        <w:numPr>
          <w:ilvl w:val="0"/>
          <w:numId w:val="4"/>
        </w:numPr>
        <w:jc w:val="both"/>
      </w:pPr>
      <w:r>
        <w:t>Developed SSRS reports with interactive capabilities including drill-down and drill-through navigation, using expressions, global variables, and custom formatting to improve user experience.</w:t>
      </w:r>
    </w:p>
    <w:p w:rsidR="0018161D" w:rsidRDefault="0018161D" w:rsidP="0018161D">
      <w:pPr>
        <w:pStyle w:val="ListParagraph"/>
        <w:numPr>
          <w:ilvl w:val="0"/>
          <w:numId w:val="4"/>
        </w:numPr>
        <w:jc w:val="both"/>
      </w:pPr>
      <w:r>
        <w:t>Participated in reporting initiatives that supported asset management, incident tracking, event monitoring, and operational billing.</w:t>
      </w:r>
    </w:p>
    <w:p w:rsidR="0018161D" w:rsidRDefault="0018161D" w:rsidP="0018161D">
      <w:pPr>
        <w:pStyle w:val="ListParagraph"/>
        <w:numPr>
          <w:ilvl w:val="0"/>
          <w:numId w:val="4"/>
        </w:numPr>
        <w:jc w:val="both"/>
      </w:pPr>
      <w:r>
        <w:t>Performed successful data migration projects between disparate sources (flat files, Excel, SQL Server), utilizing SSIS, BCP, and Bulk Insert for structured data ingestion.</w:t>
      </w:r>
    </w:p>
    <w:p w:rsidR="0018161D" w:rsidRDefault="0018161D" w:rsidP="0018161D">
      <w:pPr>
        <w:pStyle w:val="ListParagraph"/>
        <w:numPr>
          <w:ilvl w:val="0"/>
          <w:numId w:val="4"/>
        </w:numPr>
        <w:jc w:val="both"/>
      </w:pPr>
      <w:r>
        <w:t>Developed data integration pipelines by designing end-to-end ETL workflows from source systems to target environments using SSIS, ensuring transformation logic aligned with business rules.</w:t>
      </w:r>
    </w:p>
    <w:p w:rsidR="0018161D" w:rsidRDefault="0018161D" w:rsidP="0018161D">
      <w:pPr>
        <w:pStyle w:val="ListParagraph"/>
        <w:numPr>
          <w:ilvl w:val="0"/>
          <w:numId w:val="4"/>
        </w:numPr>
        <w:jc w:val="both"/>
      </w:pPr>
      <w:r>
        <w:t>Assisted in the development and maintenance of OLAP user interfaces to enable ad-hoc query capability and multidimensional data analysis for business users.</w:t>
      </w:r>
    </w:p>
    <w:p w:rsidR="0018161D" w:rsidRDefault="0018161D" w:rsidP="0018161D">
      <w:pPr>
        <w:pStyle w:val="ListParagraph"/>
        <w:numPr>
          <w:ilvl w:val="0"/>
          <w:numId w:val="4"/>
        </w:numPr>
        <w:jc w:val="both"/>
      </w:pPr>
      <w:r>
        <w:t>Monitored and enhanced SQL query performance, implementing basic query tuning, indexing strategies, and reviewing execution plans under the guidance of senior developers.</w:t>
      </w:r>
    </w:p>
    <w:p w:rsidR="0018161D" w:rsidRDefault="0018161D" w:rsidP="0018161D">
      <w:pPr>
        <w:pStyle w:val="ListParagraph"/>
        <w:numPr>
          <w:ilvl w:val="0"/>
          <w:numId w:val="4"/>
        </w:numPr>
        <w:jc w:val="both"/>
      </w:pPr>
      <w:r>
        <w:t>Supported data mapping efforts from staging to production layers by applying appropriate SSIS transformations and ensuring schema alignment for accurate data delivery.</w:t>
      </w:r>
    </w:p>
    <w:p w:rsidR="0037790D" w:rsidRDefault="0018161D" w:rsidP="0018161D">
      <w:pPr>
        <w:jc w:val="both"/>
      </w:pPr>
      <w:r w:rsidRPr="0018161D">
        <w:rPr>
          <w:b/>
        </w:rPr>
        <w:t>Environments:</w:t>
      </w:r>
      <w:r>
        <w:t xml:space="preserve"> SQL Server 2017, SSIS, SSRS, T-SQL, Excel, Access, BCP, Bulk Insert, Data Conversion, Conditional Split, Merge, Union All, SQL Server Management Studio (SSMS), Visual Studio, Windows Server, Flat Files, Global Variables, Expressions, Functions, Execution Plans, OLAP</w:t>
      </w:r>
      <w:bookmarkStart w:id="0" w:name="_GoBack"/>
      <w:bookmarkEnd w:id="0"/>
    </w:p>
    <w:sectPr w:rsidR="0037790D" w:rsidSect="005F5236">
      <w:pgSz w:w="11907" w:h="16839" w:code="9"/>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Neue">
    <w:altName w:val="Helvetica Neue"/>
    <w:charset w:val="00"/>
    <w:family w:val="auto"/>
    <w:pitch w:val="variable"/>
    <w:sig w:usb0="00000003" w:usb1="500079DB" w:usb2="0000001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90ECB"/>
    <w:multiLevelType w:val="hybridMultilevel"/>
    <w:tmpl w:val="80C68D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7967B6"/>
    <w:multiLevelType w:val="hybridMultilevel"/>
    <w:tmpl w:val="02A6FA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47639C"/>
    <w:multiLevelType w:val="hybridMultilevel"/>
    <w:tmpl w:val="60344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791BFD"/>
    <w:multiLevelType w:val="hybridMultilevel"/>
    <w:tmpl w:val="C20E09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236"/>
    <w:rsid w:val="0018161D"/>
    <w:rsid w:val="001F2571"/>
    <w:rsid w:val="002E2C1F"/>
    <w:rsid w:val="0037790D"/>
    <w:rsid w:val="00446A70"/>
    <w:rsid w:val="004E543D"/>
    <w:rsid w:val="005F5236"/>
    <w:rsid w:val="00702AA7"/>
    <w:rsid w:val="008E61DE"/>
    <w:rsid w:val="00A579B0"/>
    <w:rsid w:val="00C93249"/>
    <w:rsid w:val="00D636F5"/>
    <w:rsid w:val="00D82119"/>
    <w:rsid w:val="00DD2445"/>
    <w:rsid w:val="00EB33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5A601"/>
  <w15:docId w15:val="{FC223A67-165D-4A55-823D-F075A3A87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2C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1" Type="http://schemas.openxmlformats.org/officeDocument/2006/relationships/numbering" Target="numbering.xml"/><Relationship Id="rId11" Type="http://schemas.openxmlformats.org/officeDocument/2006/relationships/image" Target="media/image4.svg"/><Relationship Id="rId5" Type="http://schemas.openxmlformats.org/officeDocument/2006/relationships/image" Target="media/image1.png"/><Relationship Id="rId15" Type="http://schemas.openxmlformats.org/officeDocument/2006/relationships/image" Target="media/image8.sv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2147</Words>
  <Characters>12244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Suzit</dc:creator>
  <cp:lastModifiedBy>USER</cp:lastModifiedBy>
  <cp:revision>3</cp:revision>
  <cp:lastPrinted>2024-11-05T18:05:00Z</cp:lastPrinted>
  <dcterms:created xsi:type="dcterms:W3CDTF">2025-08-13T21:07:00Z</dcterms:created>
  <dcterms:modified xsi:type="dcterms:W3CDTF">2025-08-13T21:08:00Z</dcterms:modified>
</cp:coreProperties>
</file>