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B773" w14:textId="77777777" w:rsidR="00BF0906" w:rsidRPr="00AE41CE" w:rsidRDefault="00BF0906" w:rsidP="00BF0906">
      <w:pPr>
        <w:pStyle w:val="div"/>
        <w:spacing w:line="240" w:lineRule="auto"/>
        <w:rPr>
          <w:rFonts w:eastAsia="Arial"/>
          <w:b/>
          <w:bCs/>
          <w:sz w:val="2"/>
          <w:szCs w:val="2"/>
        </w:rPr>
      </w:pPr>
    </w:p>
    <w:p w14:paraId="6D1C9376" w14:textId="77777777" w:rsidR="00BF0906" w:rsidRPr="00AE41CE" w:rsidRDefault="00BF0906" w:rsidP="00BF0906">
      <w:pPr>
        <w:pStyle w:val="div"/>
        <w:spacing w:line="240" w:lineRule="auto"/>
        <w:rPr>
          <w:rFonts w:eastAsia="Arial"/>
          <w:b/>
          <w:bCs/>
          <w:sz w:val="2"/>
          <w:szCs w:val="2"/>
        </w:rPr>
      </w:pPr>
      <w:r w:rsidRPr="00AE41CE">
        <w:rPr>
          <w:rFonts w:eastAsia="Arial"/>
          <w:b/>
          <w:bCs/>
          <w:sz w:val="2"/>
          <w:szCs w:val="2"/>
        </w:rPr>
        <w:t> </w:t>
      </w:r>
    </w:p>
    <w:p w14:paraId="7C520A27" w14:textId="77777777" w:rsidR="00BF0906" w:rsidRPr="00D83E56" w:rsidRDefault="00BF0906" w:rsidP="00BF0906">
      <w:pPr>
        <w:pStyle w:val="divdocumentdivsectiontitle"/>
        <w:spacing w:line="276" w:lineRule="auto"/>
        <w:jc w:val="center"/>
        <w:rPr>
          <w:rFonts w:ascii="Cambria" w:hAnsi="Cambria"/>
          <w:b/>
          <w:sz w:val="32"/>
          <w:szCs w:val="32"/>
        </w:rPr>
      </w:pPr>
      <w:r w:rsidRPr="00D83E56">
        <w:rPr>
          <w:rFonts w:ascii="Cambria" w:hAnsi="Cambria"/>
          <w:b/>
          <w:sz w:val="32"/>
          <w:szCs w:val="32"/>
        </w:rPr>
        <w:t>Syed Abdul Wahab</w:t>
      </w:r>
    </w:p>
    <w:p w14:paraId="725C76C5" w14:textId="3EE74916" w:rsidR="00BF0906" w:rsidRPr="00840622" w:rsidRDefault="00BF0906" w:rsidP="00BF0906">
      <w:pPr>
        <w:pStyle w:val="divdocumentdivsectiontitle"/>
        <w:spacing w:line="276" w:lineRule="auto"/>
        <w:jc w:val="center"/>
        <w:rPr>
          <w:rFonts w:ascii="Cambria" w:hAnsi="Cambria"/>
          <w:b/>
          <w:sz w:val="22"/>
          <w:szCs w:val="22"/>
          <w:u w:val="single"/>
        </w:rPr>
      </w:pPr>
      <w:r w:rsidRPr="00840622">
        <w:rPr>
          <w:rFonts w:ascii="Cambria" w:eastAsia="Arial" w:hAnsi="Cambria"/>
          <w:b/>
          <w:bCs/>
          <w:color w:val="auto"/>
          <w:sz w:val="22"/>
          <w:szCs w:val="22"/>
        </w:rPr>
        <w:t xml:space="preserve">Location: </w:t>
      </w:r>
      <w:r w:rsidRPr="00840622">
        <w:rPr>
          <w:rFonts w:ascii="Cambria" w:hAnsi="Cambria"/>
          <w:b/>
          <w:sz w:val="22"/>
          <w:szCs w:val="22"/>
        </w:rPr>
        <w:t>Birmingham, AL</w:t>
      </w:r>
      <w:r w:rsidRPr="00840622">
        <w:rPr>
          <w:rFonts w:ascii="Cambria" w:eastAsia="Arial" w:hAnsi="Cambria"/>
          <w:b/>
          <w:bCs/>
          <w:color w:val="auto"/>
          <w:sz w:val="22"/>
          <w:szCs w:val="22"/>
        </w:rPr>
        <w:t xml:space="preserve">| Phone: </w:t>
      </w:r>
      <w:r w:rsidRPr="00840622">
        <w:rPr>
          <w:rFonts w:ascii="Cambria" w:hAnsi="Cambria"/>
          <w:b/>
          <w:sz w:val="22"/>
          <w:szCs w:val="22"/>
        </w:rPr>
        <w:t>205-</w:t>
      </w:r>
      <w:r>
        <w:rPr>
          <w:rFonts w:ascii="Cambria" w:hAnsi="Cambria"/>
          <w:b/>
          <w:sz w:val="22"/>
          <w:szCs w:val="22"/>
        </w:rPr>
        <w:t>747</w:t>
      </w:r>
      <w:r w:rsidRPr="00840622">
        <w:rPr>
          <w:rFonts w:ascii="Cambria" w:hAnsi="Cambria"/>
          <w:b/>
          <w:sz w:val="22"/>
          <w:szCs w:val="22"/>
        </w:rPr>
        <w:t>-</w:t>
      </w:r>
      <w:r>
        <w:rPr>
          <w:rFonts w:ascii="Cambria" w:hAnsi="Cambria"/>
          <w:b/>
          <w:sz w:val="22"/>
          <w:szCs w:val="22"/>
        </w:rPr>
        <w:t>616</w:t>
      </w:r>
      <w:r w:rsidRPr="00840622">
        <w:rPr>
          <w:rFonts w:ascii="Cambria" w:hAnsi="Cambria"/>
          <w:b/>
          <w:sz w:val="22"/>
          <w:szCs w:val="22"/>
        </w:rPr>
        <w:t xml:space="preserve">6 </w:t>
      </w:r>
      <w:r w:rsidRPr="00840622">
        <w:rPr>
          <w:rFonts w:ascii="Cambria" w:eastAsia="Arial" w:hAnsi="Cambria"/>
          <w:b/>
          <w:bCs/>
          <w:color w:val="auto"/>
          <w:sz w:val="22"/>
          <w:szCs w:val="22"/>
        </w:rPr>
        <w:t xml:space="preserve">| Email: </w:t>
      </w:r>
      <w:hyperlink r:id="rId5" w:history="1">
        <w:r>
          <w:rPr>
            <w:rFonts w:ascii="Cambria" w:hAnsi="Cambria"/>
            <w:b/>
            <w:sz w:val="22"/>
            <w:szCs w:val="22"/>
            <w:u w:val="single"/>
          </w:rPr>
          <w:t>abdulwahab310@outlook</w:t>
        </w:r>
        <w:r w:rsidRPr="00840622">
          <w:rPr>
            <w:rFonts w:ascii="Cambria" w:hAnsi="Cambria"/>
            <w:b/>
            <w:sz w:val="22"/>
            <w:szCs w:val="22"/>
            <w:u w:val="single"/>
          </w:rPr>
          <w:t>.com</w:t>
        </w:r>
      </w:hyperlink>
      <w:r w:rsidRPr="00840622">
        <w:rPr>
          <w:rFonts w:ascii="Cambria" w:eastAsia="Arial" w:hAnsi="Cambria"/>
          <w:b/>
          <w:bCs/>
          <w:color w:val="auto"/>
          <w:sz w:val="22"/>
          <w:szCs w:val="22"/>
        </w:rPr>
        <w:t xml:space="preserve"> </w:t>
      </w:r>
      <w:r w:rsidRPr="00840622">
        <w:rPr>
          <w:rStyle w:val="Hyperlink"/>
          <w:rFonts w:ascii="Cambria" w:hAnsi="Cambria"/>
          <w:b/>
          <w:color w:val="156082" w:themeColor="accent1"/>
          <w:sz w:val="22"/>
          <w:szCs w:val="22"/>
        </w:rPr>
        <w:t xml:space="preserve">| </w:t>
      </w:r>
      <w:r w:rsidRPr="00840622">
        <w:rPr>
          <w:rFonts w:ascii="Cambria" w:hAnsi="Cambria"/>
          <w:b/>
          <w:sz w:val="22"/>
          <w:szCs w:val="22"/>
          <w:u w:val="single"/>
        </w:rPr>
        <w:fldChar w:fldCharType="begin"/>
      </w:r>
      <w:r w:rsidRPr="00840622">
        <w:rPr>
          <w:rFonts w:ascii="Cambria" w:hAnsi="Cambria"/>
          <w:b/>
          <w:sz w:val="22"/>
          <w:szCs w:val="22"/>
          <w:u w:val="single"/>
        </w:rPr>
        <w:instrText>HYPERLINK "https://www.linkedin.com/in/syed-abdul-wahab-94017719a/"</w:instrText>
      </w:r>
      <w:r w:rsidRPr="00840622">
        <w:rPr>
          <w:rFonts w:ascii="Cambria" w:hAnsi="Cambria"/>
          <w:b/>
          <w:sz w:val="22"/>
          <w:szCs w:val="22"/>
          <w:u w:val="single"/>
        </w:rPr>
      </w:r>
      <w:r w:rsidRPr="00840622">
        <w:rPr>
          <w:rFonts w:ascii="Cambria" w:hAnsi="Cambria"/>
          <w:b/>
          <w:sz w:val="22"/>
          <w:szCs w:val="22"/>
          <w:u w:val="single"/>
        </w:rPr>
        <w:fldChar w:fldCharType="separate"/>
      </w:r>
      <w:r w:rsidRPr="00840622">
        <w:rPr>
          <w:rFonts w:ascii="Cambria" w:hAnsi="Cambria"/>
          <w:b/>
          <w:sz w:val="22"/>
          <w:szCs w:val="22"/>
          <w:u w:val="single"/>
        </w:rPr>
        <w:t>LinkedIn</w:t>
      </w:r>
    </w:p>
    <w:p w14:paraId="60456677" w14:textId="77777777" w:rsidR="00BF0906" w:rsidRPr="00840622" w:rsidRDefault="00BF0906" w:rsidP="00BF0906">
      <w:pPr>
        <w:pStyle w:val="divdocumentdivsectiontitle"/>
        <w:spacing w:line="240" w:lineRule="auto"/>
        <w:jc w:val="center"/>
        <w:rPr>
          <w:rFonts w:ascii="Cambria" w:eastAsia="Arial" w:hAnsi="Cambria"/>
          <w:b/>
          <w:bCs/>
          <w:color w:val="0E2841" w:themeColor="text2"/>
          <w:sz w:val="24"/>
          <w:szCs w:val="24"/>
        </w:rPr>
      </w:pPr>
      <w:r w:rsidRPr="00840622">
        <w:rPr>
          <w:rFonts w:ascii="Cambria" w:hAnsi="Cambria"/>
          <w:b/>
          <w:sz w:val="22"/>
          <w:szCs w:val="22"/>
          <w:u w:val="single"/>
        </w:rPr>
        <w:fldChar w:fldCharType="end"/>
      </w:r>
      <w:r w:rsidRPr="00840622">
        <w:rPr>
          <w:rFonts w:ascii="Cambria" w:eastAsia="Arial" w:hAnsi="Cambria"/>
          <w:b/>
          <w:bCs/>
          <w:color w:val="0E2841" w:themeColor="text2"/>
          <w:sz w:val="24"/>
          <w:szCs w:val="24"/>
        </w:rPr>
        <w:t>Professional Summary</w:t>
      </w:r>
    </w:p>
    <w:p w14:paraId="37D2D23B" w14:textId="77777777" w:rsidR="00BF0906" w:rsidRPr="00BF0906" w:rsidRDefault="00BF0906" w:rsidP="00BF0906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BF0906">
        <w:rPr>
          <w:b/>
          <w:bCs/>
        </w:rPr>
        <w:t>Enterprise Data Analyst | Advanced Analytics &amp; Cloud Engineering</w:t>
      </w:r>
    </w:p>
    <w:p w14:paraId="2580893B" w14:textId="7A29FCC4" w:rsidR="00BF0906" w:rsidRPr="00052DBA" w:rsidRDefault="00BF0906" w:rsidP="00BF0906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>
        <w:t xml:space="preserve">Proven </w:t>
      </w:r>
      <w:r>
        <w:rPr>
          <w:rStyle w:val="Strong"/>
          <w:rFonts w:eastAsiaTheme="majorEastAsia"/>
        </w:rPr>
        <w:t>data strategist with 3 years of end-to-end analytics experience</w:t>
      </w:r>
      <w:r>
        <w:t xml:space="preserve"> driving measurable business impact across healthcare and technology. </w:t>
      </w:r>
      <w:r>
        <w:rPr>
          <w:rStyle w:val="Strong"/>
          <w:rFonts w:eastAsiaTheme="majorEastAsia"/>
        </w:rPr>
        <w:t xml:space="preserve">Architect </w:t>
      </w:r>
      <w:r>
        <w:rPr>
          <w:rStyle w:val="Strong"/>
          <w:rFonts w:eastAsiaTheme="majorEastAsia"/>
        </w:rPr>
        <w:t>high-volume pipelines and predictive models</w:t>
      </w:r>
      <w:r>
        <w:t xml:space="preserve"> in </w:t>
      </w:r>
      <w:r>
        <w:rPr>
          <w:rStyle w:val="Strong"/>
          <w:rFonts w:eastAsiaTheme="majorEastAsia"/>
        </w:rPr>
        <w:t>Python, SQL, and AWS/Azure</w:t>
      </w:r>
      <w:r>
        <w:t xml:space="preserve"> that process </w:t>
      </w:r>
      <w:r>
        <w:rPr>
          <w:rStyle w:val="Strong"/>
          <w:rFonts w:eastAsiaTheme="majorEastAsia"/>
        </w:rPr>
        <w:t>1M+ records daily</w:t>
      </w:r>
      <w:r>
        <w:t xml:space="preserve">, cutting costs and cycle times by </w:t>
      </w:r>
      <w:r>
        <w:rPr>
          <w:rStyle w:val="Strong"/>
          <w:rFonts w:eastAsiaTheme="majorEastAsia"/>
        </w:rPr>
        <w:t>double-digit percentages</w:t>
      </w:r>
      <w:r>
        <w:t xml:space="preserve">. Combines </w:t>
      </w:r>
      <w:r>
        <w:rPr>
          <w:rStyle w:val="Strong"/>
          <w:rFonts w:eastAsiaTheme="majorEastAsia"/>
        </w:rPr>
        <w:t>cloud-native engineering</w:t>
      </w:r>
      <w:r>
        <w:t xml:space="preserve"> with </w:t>
      </w:r>
      <w:r>
        <w:rPr>
          <w:rStyle w:val="Strong"/>
          <w:rFonts w:eastAsiaTheme="majorEastAsia"/>
        </w:rPr>
        <w:t>statistical rigor and A/B experimentation</w:t>
      </w:r>
      <w:r>
        <w:t xml:space="preserve"> to convert complex data into </w:t>
      </w:r>
      <w:r>
        <w:rPr>
          <w:rStyle w:val="Strong"/>
          <w:rFonts w:eastAsiaTheme="majorEastAsia"/>
        </w:rPr>
        <w:t>executive-ready insights</w:t>
      </w:r>
      <w:r>
        <w:t xml:space="preserve"> and </w:t>
      </w:r>
      <w:r>
        <w:rPr>
          <w:rStyle w:val="Strong"/>
          <w:rFonts w:eastAsiaTheme="majorEastAsia"/>
        </w:rPr>
        <w:t>real-time BI dashboards</w:t>
      </w:r>
      <w:r>
        <w:t xml:space="preserve"> that influence multimillion-dollar decisions.</w:t>
      </w:r>
    </w:p>
    <w:p w14:paraId="4F1D7034" w14:textId="77777777" w:rsidR="00BF0906" w:rsidRPr="00840622" w:rsidRDefault="00BF0906" w:rsidP="00BF0906">
      <w:pPr>
        <w:pStyle w:val="divdocumentdivsectiontitle"/>
        <w:spacing w:line="240" w:lineRule="auto"/>
        <w:rPr>
          <w:rStyle w:val="spanjobtitle"/>
          <w:rFonts w:ascii="Cambria" w:eastAsia="Arial" w:hAnsi="Cambria"/>
          <w:color w:val="0E2841" w:themeColor="text2"/>
        </w:rPr>
      </w:pPr>
      <w:r>
        <w:rPr>
          <w:rFonts w:ascii="Cambria" w:eastAsia="Arial" w:hAnsi="Cambria"/>
          <w:b/>
          <w:bCs/>
          <w:color w:val="auto"/>
          <w:sz w:val="24"/>
          <w:szCs w:val="24"/>
        </w:rPr>
        <w:t xml:space="preserve">                                                                                               </w:t>
      </w:r>
      <w:r w:rsidRPr="00840622">
        <w:rPr>
          <w:rFonts w:ascii="Cambria" w:eastAsia="Arial" w:hAnsi="Cambria"/>
          <w:b/>
          <w:bCs/>
          <w:color w:val="0E2841" w:themeColor="text2"/>
          <w:sz w:val="24"/>
          <w:szCs w:val="24"/>
        </w:rPr>
        <w:t>Experience</w:t>
      </w:r>
    </w:p>
    <w:p w14:paraId="37665794" w14:textId="77777777" w:rsidR="00BF0906" w:rsidRPr="00C53374" w:rsidRDefault="00BF0906" w:rsidP="00BF0906">
      <w:pPr>
        <w:pStyle w:val="p"/>
        <w:spacing w:line="240" w:lineRule="auto"/>
        <w:jc w:val="both"/>
        <w:rPr>
          <w:rStyle w:val="Emphasis"/>
          <w:rFonts w:ascii="Cambria" w:hAnsi="Cambria"/>
          <w:b/>
          <w:i w:val="0"/>
          <w:sz w:val="22"/>
          <w:szCs w:val="22"/>
        </w:rPr>
      </w:pPr>
      <w:r>
        <w:rPr>
          <w:rStyle w:val="Strong"/>
          <w:rFonts w:ascii="Cambria" w:hAnsi="Cambria"/>
          <w:sz w:val="22"/>
          <w:szCs w:val="22"/>
        </w:rPr>
        <w:t xml:space="preserve">Blue Cross Blue Shield </w:t>
      </w:r>
      <w:r w:rsidRPr="00434072">
        <w:rPr>
          <w:rStyle w:val="Strong"/>
          <w:rFonts w:ascii="Cambria" w:hAnsi="Cambria"/>
          <w:sz w:val="22"/>
          <w:szCs w:val="22"/>
        </w:rPr>
        <w:t xml:space="preserve"> </w:t>
      </w:r>
      <w:r w:rsidRPr="00434072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 </w:t>
      </w:r>
      <w:r>
        <w:rPr>
          <w:rFonts w:ascii="Cambria" w:hAnsi="Cambria"/>
          <w:sz w:val="22"/>
          <w:szCs w:val="22"/>
        </w:rPr>
        <w:t xml:space="preserve">                                   </w:t>
      </w:r>
      <w:r w:rsidRPr="00C53374">
        <w:rPr>
          <w:rStyle w:val="Emphasis"/>
          <w:rFonts w:ascii="Cambria" w:hAnsi="Cambria"/>
          <w:b/>
          <w:sz w:val="22"/>
          <w:szCs w:val="22"/>
        </w:rPr>
        <w:t>AL,</w:t>
      </w:r>
      <w:r>
        <w:rPr>
          <w:rStyle w:val="Emphasis"/>
          <w:rFonts w:ascii="Cambria" w:hAnsi="Cambria"/>
          <w:b/>
          <w:sz w:val="22"/>
          <w:szCs w:val="22"/>
        </w:rPr>
        <w:t xml:space="preserve"> </w:t>
      </w:r>
      <w:r w:rsidRPr="00434072">
        <w:rPr>
          <w:rStyle w:val="Emphasis"/>
          <w:rFonts w:ascii="Cambria" w:hAnsi="Cambria"/>
          <w:b/>
          <w:sz w:val="22"/>
          <w:szCs w:val="22"/>
        </w:rPr>
        <w:t>USA</w:t>
      </w:r>
    </w:p>
    <w:p w14:paraId="6C3A96B0" w14:textId="77777777" w:rsidR="00BF0906" w:rsidRPr="00434072" w:rsidRDefault="00BF0906" w:rsidP="00BF0906">
      <w:pPr>
        <w:pStyle w:val="p"/>
        <w:spacing w:line="240" w:lineRule="auto"/>
        <w:jc w:val="both"/>
        <w:rPr>
          <w:rFonts w:ascii="Cambria" w:eastAsia="Arial" w:hAnsi="Cambria"/>
          <w:sz w:val="22"/>
          <w:szCs w:val="22"/>
        </w:rPr>
      </w:pPr>
      <w:r w:rsidRPr="007F295E">
        <w:rPr>
          <w:rFonts w:ascii="Cambria" w:hAnsi="Cambria"/>
          <w:b/>
        </w:rPr>
        <w:t>Jr Data Scientist / Data Analyst</w:t>
      </w:r>
      <w:r w:rsidRPr="00434072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</w:t>
      </w:r>
      <w:r>
        <w:rPr>
          <w:rFonts w:ascii="Cambria" w:hAnsi="Cambria"/>
          <w:b/>
          <w:sz w:val="22"/>
          <w:szCs w:val="22"/>
        </w:rPr>
        <w:t>Feb 2025</w:t>
      </w:r>
      <w:r w:rsidRPr="00434072">
        <w:rPr>
          <w:rFonts w:ascii="Cambria" w:hAnsi="Cambria"/>
          <w:b/>
          <w:sz w:val="22"/>
          <w:szCs w:val="22"/>
        </w:rPr>
        <w:t xml:space="preserve"> – Present</w:t>
      </w:r>
    </w:p>
    <w:p w14:paraId="4253680E" w14:textId="1321A997" w:rsidR="00BF0906" w:rsidRDefault="00BF0906" w:rsidP="00BF090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>
        <w:t>Engineered</w:t>
      </w:r>
      <w:r>
        <w:t xml:space="preserve"> </w:t>
      </w:r>
      <w:r>
        <w:rPr>
          <w:rStyle w:val="Strong"/>
          <w:rFonts w:eastAsiaTheme="majorEastAsia"/>
        </w:rPr>
        <w:t>supervised ML models</w:t>
      </w:r>
      <w:r>
        <w:t xml:space="preserve"> (Gradient Boosting, </w:t>
      </w:r>
      <w:proofErr w:type="spellStart"/>
      <w:r>
        <w:t>XGBoost</w:t>
      </w:r>
      <w:proofErr w:type="spellEnd"/>
      <w:r>
        <w:t xml:space="preserve">) for fraud detection, cutting </w:t>
      </w:r>
      <w:r>
        <w:rPr>
          <w:rStyle w:val="Strong"/>
          <w:rFonts w:eastAsiaTheme="majorEastAsia"/>
        </w:rPr>
        <w:t>false claims by 30%</w:t>
      </w:r>
      <w:r>
        <w:t xml:space="preserve"> and saving </w:t>
      </w:r>
      <w:r>
        <w:rPr>
          <w:rStyle w:val="Strong"/>
          <w:rFonts w:eastAsiaTheme="majorEastAsia"/>
        </w:rPr>
        <w:t>$1.2 M annually</w:t>
      </w:r>
      <w:r>
        <w:t>.</w:t>
      </w:r>
    </w:p>
    <w:p w14:paraId="14CBB60F" w14:textId="52A6CDBD" w:rsidR="00BF0906" w:rsidRDefault="00BF0906" w:rsidP="00BF090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>
        <w:t>Automated</w:t>
      </w:r>
      <w:r>
        <w:t xml:space="preserve"> </w:t>
      </w:r>
      <w:r>
        <w:rPr>
          <w:rStyle w:val="Strong"/>
          <w:rFonts w:eastAsiaTheme="majorEastAsia"/>
        </w:rPr>
        <w:t>6+ ETL pipelines</w:t>
      </w:r>
      <w:r>
        <w:t xml:space="preserve"> (AWS Glue, Lambda), reducing data latency </w:t>
      </w:r>
      <w:r>
        <w:rPr>
          <w:rStyle w:val="Strong"/>
          <w:rFonts w:eastAsiaTheme="majorEastAsia"/>
        </w:rPr>
        <w:t>40%</w:t>
      </w:r>
      <w:r>
        <w:t xml:space="preserve"> and eliminating </w:t>
      </w:r>
      <w:r>
        <w:rPr>
          <w:rStyle w:val="Strong"/>
          <w:rFonts w:eastAsiaTheme="majorEastAsia"/>
        </w:rPr>
        <w:t xml:space="preserve">12 </w:t>
      </w:r>
      <w:r>
        <w:rPr>
          <w:rStyle w:val="Strong"/>
          <w:rFonts w:eastAsiaTheme="majorEastAsia"/>
        </w:rPr>
        <w:t>hrs.</w:t>
      </w:r>
      <w:r>
        <w:rPr>
          <w:rStyle w:val="Strong"/>
          <w:rFonts w:eastAsiaTheme="majorEastAsia"/>
        </w:rPr>
        <w:t>/week</w:t>
      </w:r>
      <w:r>
        <w:t xml:space="preserve"> of manual ingestion.</w:t>
      </w:r>
    </w:p>
    <w:p w14:paraId="6614102C" w14:textId="690ECB97" w:rsidR="00BF0906" w:rsidRDefault="00BF0906" w:rsidP="00BF090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>
        <w:t>Deployed</w:t>
      </w:r>
      <w:r>
        <w:t xml:space="preserve"> real-time predictive services in </w:t>
      </w:r>
      <w:r>
        <w:rPr>
          <w:rStyle w:val="Strong"/>
          <w:rFonts w:eastAsiaTheme="majorEastAsia"/>
        </w:rPr>
        <w:t>Amazon SageMaker</w:t>
      </w:r>
      <w:r>
        <w:t xml:space="preserve">, improving underwriting accuracy </w:t>
      </w:r>
      <w:r>
        <w:rPr>
          <w:rStyle w:val="Strong"/>
          <w:rFonts w:eastAsiaTheme="majorEastAsia"/>
        </w:rPr>
        <w:t>18%</w:t>
      </w:r>
      <w:r>
        <w:t>.</w:t>
      </w:r>
    </w:p>
    <w:p w14:paraId="2ABD6710" w14:textId="77A542D5" w:rsidR="00BF0906" w:rsidRDefault="00BF0906" w:rsidP="00BF090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>
        <w:t>Built</w:t>
      </w:r>
      <w:r>
        <w:t xml:space="preserve"> </w:t>
      </w:r>
      <w:r>
        <w:rPr>
          <w:rStyle w:val="Strong"/>
          <w:rFonts w:eastAsiaTheme="majorEastAsia"/>
        </w:rPr>
        <w:t>5 Power BI dashboards</w:t>
      </w:r>
      <w:r>
        <w:t xml:space="preserve"> for fraud KPIs, increasing report adoption </w:t>
      </w:r>
      <w:r>
        <w:rPr>
          <w:rStyle w:val="Strong"/>
          <w:rFonts w:eastAsiaTheme="majorEastAsia"/>
        </w:rPr>
        <w:t>60%</w:t>
      </w:r>
      <w:r>
        <w:t xml:space="preserve"> across non-technical teams.</w:t>
      </w:r>
    </w:p>
    <w:p w14:paraId="576426EE" w14:textId="1A01E390" w:rsidR="00BF0906" w:rsidRPr="00BF0906" w:rsidRDefault="00BF0906" w:rsidP="00BF090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>
        <w:t>Optimized</w:t>
      </w:r>
      <w:r>
        <w:t xml:space="preserve"> analytical queries in </w:t>
      </w:r>
      <w:r>
        <w:rPr>
          <w:rStyle w:val="Strong"/>
          <w:rFonts w:eastAsiaTheme="majorEastAsia"/>
        </w:rPr>
        <w:t>AWS Redshift</w:t>
      </w:r>
      <w:r>
        <w:t xml:space="preserve">, decreasing average runtime from 5.5 s to </w:t>
      </w:r>
      <w:r>
        <w:rPr>
          <w:rStyle w:val="Strong"/>
          <w:rFonts w:eastAsiaTheme="majorEastAsia"/>
        </w:rPr>
        <w:t>&lt;2 s</w:t>
      </w:r>
      <w:r>
        <w:t>.</w:t>
      </w:r>
    </w:p>
    <w:p w14:paraId="38366808" w14:textId="77777777" w:rsidR="00BF0906" w:rsidRPr="006D37B5" w:rsidRDefault="00BF0906" w:rsidP="00BF0906">
      <w:pPr>
        <w:pStyle w:val="divdocumentsinglecolumn"/>
        <w:tabs>
          <w:tab w:val="right" w:pos="10926"/>
        </w:tabs>
        <w:spacing w:line="240" w:lineRule="auto"/>
        <w:jc w:val="both"/>
        <w:rPr>
          <w:rFonts w:ascii="Cambria" w:eastAsia="Arial" w:hAnsi="Cambria"/>
          <w:b/>
          <w:sz w:val="22"/>
          <w:szCs w:val="22"/>
          <w:lang w:val="it-IT"/>
        </w:rPr>
      </w:pPr>
      <w:r>
        <w:rPr>
          <w:rStyle w:val="Strong"/>
          <w:rFonts w:ascii="Cambria" w:hAnsi="Cambria"/>
          <w:sz w:val="22"/>
          <w:szCs w:val="22"/>
        </w:rPr>
        <w:t>Airbnb</w:t>
      </w:r>
      <w:r w:rsidRPr="006D37B5">
        <w:rPr>
          <w:rFonts w:ascii="Cambria" w:hAnsi="Cambria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</w:t>
      </w:r>
      <w:r>
        <w:rPr>
          <w:rFonts w:ascii="Cambria" w:hAnsi="Cambria"/>
          <w:b/>
          <w:sz w:val="22"/>
          <w:szCs w:val="22"/>
        </w:rPr>
        <w:t xml:space="preserve">                </w:t>
      </w:r>
      <w:r w:rsidRPr="006D37B5">
        <w:rPr>
          <w:rFonts w:ascii="Cambria" w:hAnsi="Cambria"/>
          <w:b/>
          <w:sz w:val="22"/>
          <w:szCs w:val="22"/>
        </w:rPr>
        <w:t>India</w:t>
      </w:r>
    </w:p>
    <w:p w14:paraId="1A41C025" w14:textId="77777777" w:rsidR="00BF0906" w:rsidRPr="006D37B5" w:rsidRDefault="00BF0906" w:rsidP="00BF0906">
      <w:pPr>
        <w:pStyle w:val="p"/>
        <w:spacing w:line="240" w:lineRule="auto"/>
        <w:jc w:val="both"/>
        <w:rPr>
          <w:rFonts w:ascii="Cambria" w:eastAsia="Arial" w:hAnsi="Cambria"/>
          <w:b/>
          <w:sz w:val="22"/>
          <w:szCs w:val="22"/>
        </w:rPr>
      </w:pPr>
      <w:r w:rsidRPr="006D37B5">
        <w:rPr>
          <w:rStyle w:val="Emphasis"/>
          <w:rFonts w:ascii="Cambria" w:hAnsi="Cambria"/>
          <w:b/>
          <w:sz w:val="22"/>
          <w:szCs w:val="22"/>
        </w:rPr>
        <w:t>Data Analyst</w:t>
      </w:r>
      <w:r w:rsidRPr="006D37B5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Cambria" w:hAnsi="Cambria"/>
          <w:b/>
          <w:sz w:val="22"/>
          <w:szCs w:val="22"/>
        </w:rPr>
        <w:t>Aug 2021 – Dec</w:t>
      </w:r>
      <w:r w:rsidRPr="006D37B5">
        <w:rPr>
          <w:rFonts w:ascii="Cambria" w:hAnsi="Cambria"/>
          <w:b/>
          <w:sz w:val="22"/>
          <w:szCs w:val="22"/>
        </w:rPr>
        <w:t xml:space="preserve"> 2022</w:t>
      </w:r>
    </w:p>
    <w:p w14:paraId="51C57E7A" w14:textId="7B44102A" w:rsidR="00BF0906" w:rsidRDefault="00BF0906" w:rsidP="00BF0906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Designed </w:t>
      </w:r>
      <w:r>
        <w:rPr>
          <w:rStyle w:val="Strong"/>
          <w:rFonts w:eastAsiaTheme="majorEastAsia"/>
        </w:rPr>
        <w:t>Azure Data Factory</w:t>
      </w:r>
      <w:r>
        <w:t xml:space="preserve"> pipelines ingesting multi-format booking data to </w:t>
      </w:r>
      <w:r>
        <w:rPr>
          <w:rStyle w:val="Strong"/>
          <w:rFonts w:eastAsiaTheme="majorEastAsia"/>
        </w:rPr>
        <w:t>Azure Data Lake</w:t>
      </w:r>
      <w:r>
        <w:t xml:space="preserve">, enabling </w:t>
      </w:r>
      <w:r>
        <w:rPr>
          <w:rStyle w:val="Strong"/>
          <w:rFonts w:eastAsiaTheme="majorEastAsia"/>
        </w:rPr>
        <w:t>14% higher upsell engagement</w:t>
      </w:r>
      <w:r>
        <w:t xml:space="preserve"> in mobile channels.</w:t>
      </w:r>
    </w:p>
    <w:p w14:paraId="209200E3" w14:textId="7D2D2127" w:rsidR="00BF0906" w:rsidRDefault="00BF0906" w:rsidP="00BF0906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Modeled seasonal demand using </w:t>
      </w:r>
      <w:r>
        <w:rPr>
          <w:rStyle w:val="Strong"/>
          <w:rFonts w:eastAsiaTheme="majorEastAsia"/>
        </w:rPr>
        <w:t>Prophet &amp; Random Forest</w:t>
      </w:r>
      <w:r>
        <w:t xml:space="preserve">, reducing forecasting error to </w:t>
      </w:r>
      <w:r>
        <w:rPr>
          <w:rStyle w:val="Strong"/>
          <w:rFonts w:eastAsiaTheme="majorEastAsia"/>
        </w:rPr>
        <w:t>6.2% MAPE</w:t>
      </w:r>
      <w:r>
        <w:t xml:space="preserve"> and driving </w:t>
      </w:r>
      <w:r>
        <w:rPr>
          <w:rStyle w:val="Strong"/>
          <w:rFonts w:eastAsiaTheme="majorEastAsia"/>
        </w:rPr>
        <w:t>18% occupancy lift</w:t>
      </w:r>
      <w:r>
        <w:t xml:space="preserve"> in low-season markets.</w:t>
      </w:r>
    </w:p>
    <w:p w14:paraId="4D447D28" w14:textId="475DC5C9" w:rsidR="00BF0906" w:rsidRPr="00BF0906" w:rsidRDefault="00BF0906" w:rsidP="00BF0906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Built cancellation-funnel dashboards in </w:t>
      </w:r>
      <w:r>
        <w:rPr>
          <w:rStyle w:val="Strong"/>
          <w:rFonts w:eastAsiaTheme="majorEastAsia"/>
        </w:rPr>
        <w:t>Power BI</w:t>
      </w:r>
      <w:r>
        <w:t xml:space="preserve">, cutting guest churn in Goa region by </w:t>
      </w:r>
      <w:r>
        <w:rPr>
          <w:rStyle w:val="Strong"/>
          <w:rFonts w:eastAsiaTheme="majorEastAsia"/>
        </w:rPr>
        <w:t>9%</w:t>
      </w:r>
      <w:r>
        <w:t>.</w:t>
      </w:r>
    </w:p>
    <w:p w14:paraId="57824E8E" w14:textId="77777777" w:rsidR="00BF0906" w:rsidRPr="002F7C37" w:rsidRDefault="00BF0906" w:rsidP="00BF0906">
      <w:pPr>
        <w:tabs>
          <w:tab w:val="left" w:pos="1134"/>
          <w:tab w:val="right" w:pos="11343"/>
        </w:tabs>
        <w:spacing w:line="240" w:lineRule="auto"/>
        <w:rPr>
          <w:rFonts w:ascii="Cambria" w:hAnsi="Cambria"/>
          <w:b/>
          <w:sz w:val="22"/>
          <w:szCs w:val="22"/>
        </w:rPr>
      </w:pPr>
      <w:r w:rsidRPr="002F7C37">
        <w:rPr>
          <w:rStyle w:val="Strong"/>
          <w:rFonts w:ascii="Cambria" w:hAnsi="Cambria"/>
          <w:sz w:val="22"/>
          <w:szCs w:val="22"/>
        </w:rPr>
        <w:t xml:space="preserve">Cipla </w:t>
      </w:r>
      <w:r w:rsidRPr="002F7C37">
        <w:rPr>
          <w:rFonts w:ascii="Cambria" w:hAnsi="Cambria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Cambria" w:hAnsi="Cambria"/>
          <w:b/>
          <w:sz w:val="22"/>
          <w:szCs w:val="22"/>
        </w:rPr>
        <w:t xml:space="preserve">                           </w:t>
      </w:r>
      <w:r w:rsidRPr="002F7C37">
        <w:rPr>
          <w:rFonts w:ascii="Cambria" w:hAnsi="Cambria"/>
          <w:b/>
          <w:sz w:val="22"/>
          <w:szCs w:val="22"/>
        </w:rPr>
        <w:t>India</w:t>
      </w:r>
    </w:p>
    <w:p w14:paraId="3D0C946C" w14:textId="77777777" w:rsidR="00BF0906" w:rsidRPr="002F7C37" w:rsidRDefault="00BF0906" w:rsidP="00BF0906">
      <w:pPr>
        <w:tabs>
          <w:tab w:val="left" w:pos="1134"/>
          <w:tab w:val="right" w:pos="11343"/>
        </w:tabs>
        <w:spacing w:line="240" w:lineRule="auto"/>
        <w:rPr>
          <w:rFonts w:ascii="Cambria" w:hAnsi="Cambria"/>
          <w:b/>
          <w:sz w:val="22"/>
          <w:szCs w:val="22"/>
        </w:rPr>
      </w:pPr>
      <w:r w:rsidRPr="002F7C37">
        <w:rPr>
          <w:rFonts w:ascii="Cambria" w:hAnsi="Cambria"/>
          <w:b/>
          <w:sz w:val="22"/>
          <w:szCs w:val="22"/>
        </w:rPr>
        <w:t>Data Analyst Intern</w:t>
      </w:r>
      <w:r w:rsidRPr="002F7C37">
        <w:rPr>
          <w:rFonts w:ascii="Cambria" w:eastAsia="Arial" w:hAnsi="Cambria"/>
          <w:b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>
        <w:rPr>
          <w:rFonts w:ascii="Cambria" w:eastAsia="Arial" w:hAnsi="Cambria"/>
          <w:b/>
          <w:sz w:val="22"/>
          <w:szCs w:val="22"/>
        </w:rPr>
        <w:t xml:space="preserve"> </w:t>
      </w:r>
      <w:r w:rsidRPr="002F7C37">
        <w:rPr>
          <w:rFonts w:ascii="Cambria" w:hAnsi="Cambria"/>
          <w:b/>
          <w:sz w:val="22"/>
          <w:szCs w:val="22"/>
        </w:rPr>
        <w:t>Feb 2021 – Jul 2021</w:t>
      </w:r>
    </w:p>
    <w:p w14:paraId="61502214" w14:textId="77777777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Cleaned and standardized </w:t>
      </w:r>
      <w:r>
        <w:rPr>
          <w:rStyle w:val="Strong"/>
          <w:rFonts w:eastAsiaTheme="majorEastAsia"/>
        </w:rPr>
        <w:t>20K+ medical distribution records</w:t>
      </w:r>
      <w:r>
        <w:t xml:space="preserve"> (Python, SQL), improving audit readiness for </w:t>
      </w:r>
      <w:r>
        <w:rPr>
          <w:rStyle w:val="Strong"/>
          <w:rFonts w:eastAsiaTheme="majorEastAsia"/>
        </w:rPr>
        <w:t>GMP/ISO</w:t>
      </w:r>
      <w:r>
        <w:t xml:space="preserve"> compliance.</w:t>
      </w:r>
    </w:p>
    <w:p w14:paraId="5A3849A8" w14:textId="77777777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Developed regression-based demand forecasts with </w:t>
      </w:r>
      <w:r>
        <w:rPr>
          <w:rStyle w:val="Strong"/>
          <w:rFonts w:eastAsiaTheme="majorEastAsia"/>
        </w:rPr>
        <w:t>&lt;8.5% MAPE</w:t>
      </w:r>
      <w:r>
        <w:t xml:space="preserve">, reducing stockouts </w:t>
      </w:r>
      <w:r>
        <w:rPr>
          <w:rStyle w:val="Strong"/>
          <w:rFonts w:eastAsiaTheme="majorEastAsia"/>
        </w:rPr>
        <w:t>15%</w:t>
      </w:r>
      <w:r>
        <w:t xml:space="preserve"> in high-demand categories.</w:t>
      </w:r>
    </w:p>
    <w:p w14:paraId="3C6E9D8E" w14:textId="49C4990F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Automated weekly reporting with </w:t>
      </w:r>
      <w:r>
        <w:rPr>
          <w:rStyle w:val="Strong"/>
          <w:rFonts w:eastAsiaTheme="majorEastAsia"/>
        </w:rPr>
        <w:t>Power Query &amp; VBA</w:t>
      </w:r>
      <w:r>
        <w:t xml:space="preserve">, saving </w:t>
      </w:r>
      <w:r>
        <w:rPr>
          <w:rStyle w:val="Strong"/>
          <w:rFonts w:eastAsiaTheme="majorEastAsia"/>
        </w:rPr>
        <w:t xml:space="preserve">10+ </w:t>
      </w:r>
      <w:r>
        <w:rPr>
          <w:rStyle w:val="Strong"/>
          <w:rFonts w:eastAsiaTheme="majorEastAsia"/>
        </w:rPr>
        <w:t>hrs.</w:t>
      </w:r>
      <w:r>
        <w:rPr>
          <w:rStyle w:val="Strong"/>
          <w:rFonts w:eastAsiaTheme="majorEastAsia"/>
        </w:rPr>
        <w:t>/week</w:t>
      </w:r>
      <w:r>
        <w:t>.</w:t>
      </w:r>
    </w:p>
    <w:p w14:paraId="59030596" w14:textId="77777777" w:rsidR="00BF0906" w:rsidRPr="00AE41CE" w:rsidRDefault="00BF0906" w:rsidP="00BF0906">
      <w:pPr>
        <w:pStyle w:val="divdocumentsinglecolumn"/>
        <w:tabs>
          <w:tab w:val="right" w:pos="10926"/>
        </w:tabs>
        <w:spacing w:line="240" w:lineRule="auto"/>
        <w:rPr>
          <w:rStyle w:val="spanjobtitle"/>
          <w:rFonts w:eastAsia="Arial"/>
          <w:sz w:val="10"/>
          <w:szCs w:val="10"/>
        </w:rPr>
      </w:pPr>
    </w:p>
    <w:p w14:paraId="63FA3BBC" w14:textId="77777777" w:rsidR="00BF0906" w:rsidRPr="00897317" w:rsidRDefault="00BF0906" w:rsidP="00BF0906">
      <w:pPr>
        <w:pStyle w:val="divdocumentdivsectiontitle"/>
        <w:spacing w:line="240" w:lineRule="auto"/>
        <w:rPr>
          <w:rFonts w:ascii="Cambria" w:eastAsia="Arial" w:hAnsi="Cambria"/>
          <w:b/>
          <w:bCs/>
          <w:color w:val="auto"/>
          <w:sz w:val="24"/>
          <w:szCs w:val="24"/>
        </w:rPr>
      </w:pPr>
      <w:r w:rsidRPr="00897317">
        <w:rPr>
          <w:rFonts w:ascii="Cambria" w:eastAsia="Arial" w:hAnsi="Cambria"/>
          <w:b/>
          <w:bCs/>
          <w:color w:val="auto"/>
          <w:sz w:val="24"/>
          <w:szCs w:val="24"/>
        </w:rPr>
        <w:t xml:space="preserve">                                                                                             </w:t>
      </w:r>
      <w:r w:rsidRPr="00840622">
        <w:rPr>
          <w:rFonts w:ascii="Cambria" w:eastAsia="Arial" w:hAnsi="Cambria"/>
          <w:b/>
          <w:bCs/>
          <w:color w:val="0E2841" w:themeColor="text2"/>
          <w:sz w:val="24"/>
          <w:szCs w:val="24"/>
        </w:rPr>
        <w:t>Technical Skills</w:t>
      </w:r>
    </w:p>
    <w:p w14:paraId="729960E3" w14:textId="0F9C4437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Programming &amp; ML:</w:t>
      </w:r>
      <w:r>
        <w:t xml:space="preserve"> Python (Pandas, NumPy, scikit-learn, TensorFlow, </w:t>
      </w:r>
      <w:proofErr w:type="spellStart"/>
      <w:r>
        <w:t>PyTorch</w:t>
      </w:r>
      <w:proofErr w:type="spellEnd"/>
      <w:r>
        <w:t>), R, SQL (CTEs, window functions), VBA</w:t>
      </w:r>
    </w:p>
    <w:p w14:paraId="0126D5FC" w14:textId="78F1BD94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Data Engineering:</w:t>
      </w:r>
      <w:r>
        <w:t xml:space="preserve"> AWS Glue/Lambda, Apache Airflow, Azure Data Factory, Talend, Power Query</w:t>
      </w:r>
    </w:p>
    <w:p w14:paraId="49EBDF37" w14:textId="6D02E188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Visualization:</w:t>
      </w:r>
      <w:r>
        <w:t xml:space="preserve"> Power BI (DAX, </w:t>
      </w:r>
      <w:proofErr w:type="spellStart"/>
      <w:r>
        <w:t>DirectQuery</w:t>
      </w:r>
      <w:proofErr w:type="spellEnd"/>
      <w:r>
        <w:t>), Tableau, Matplotlib, Seaborn</w:t>
      </w:r>
    </w:p>
    <w:p w14:paraId="78DF236F" w14:textId="22930788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Databases &amp; Cloud:</w:t>
      </w:r>
      <w:r>
        <w:t xml:space="preserve"> Amazon Redshift, PostgreSQL, MySQL, MongoDB, Azure Data Lake, Google </w:t>
      </w:r>
      <w:proofErr w:type="spellStart"/>
      <w:r>
        <w:t>BigQuery</w:t>
      </w:r>
      <w:proofErr w:type="spellEnd"/>
    </w:p>
    <w:p w14:paraId="235F588E" w14:textId="7D94C03F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Analytics &amp; Modeling:</w:t>
      </w:r>
      <w:r>
        <w:t xml:space="preserve"> Regression, Classification, Clustering, A/B Testing, Cross-Validation, SHAP/LIME</w:t>
      </w:r>
    </w:p>
    <w:p w14:paraId="1BD50366" w14:textId="4EA03AE7" w:rsidR="00BF0906" w:rsidRDefault="00BF0906" w:rsidP="00BF0906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Tools:</w:t>
      </w:r>
      <w:r>
        <w:t xml:space="preserve"> GitHub, JIRA, Docker, SageMaker, </w:t>
      </w:r>
      <w:proofErr w:type="spellStart"/>
      <w:r>
        <w:t>FastAPI</w:t>
      </w:r>
      <w:proofErr w:type="spellEnd"/>
      <w:r>
        <w:t>, Spark</w:t>
      </w:r>
    </w:p>
    <w:p w14:paraId="0CF92C4D" w14:textId="7F405EF5" w:rsidR="00BF0906" w:rsidRPr="00897317" w:rsidRDefault="00BF0906" w:rsidP="00BF0906">
      <w:pPr>
        <w:pStyle w:val="divdocumentdivsectiontitle"/>
        <w:spacing w:line="240" w:lineRule="auto"/>
        <w:rPr>
          <w:rFonts w:ascii="Cambria" w:eastAsia="Arial" w:hAnsi="Cambria"/>
          <w:b/>
          <w:bCs/>
          <w:color w:val="auto"/>
          <w:sz w:val="24"/>
          <w:szCs w:val="24"/>
        </w:rPr>
      </w:pPr>
      <w:r w:rsidRPr="00D95F8F">
        <w:rPr>
          <w:rFonts w:eastAsia="Arial"/>
          <w:b/>
          <w:bCs/>
          <w:sz w:val="22"/>
          <w:szCs w:val="22"/>
        </w:rPr>
        <w:t xml:space="preserve">                                                                           </w:t>
      </w:r>
      <w:r>
        <w:rPr>
          <w:rFonts w:eastAsia="Arial"/>
          <w:b/>
          <w:bCs/>
          <w:sz w:val="22"/>
          <w:szCs w:val="22"/>
        </w:rPr>
        <w:t xml:space="preserve">                    </w:t>
      </w:r>
      <w:r w:rsidRPr="00840622">
        <w:rPr>
          <w:rFonts w:ascii="Cambria" w:eastAsia="Arial" w:hAnsi="Cambria"/>
          <w:b/>
          <w:bCs/>
          <w:color w:val="0E2841" w:themeColor="text2"/>
          <w:sz w:val="24"/>
          <w:szCs w:val="24"/>
        </w:rPr>
        <w:t>Education</w:t>
      </w:r>
    </w:p>
    <w:p w14:paraId="5CB500DE" w14:textId="020A127B" w:rsidR="00BF0906" w:rsidRPr="00140A70" w:rsidRDefault="00BF0906" w:rsidP="00BF0906">
      <w:pPr>
        <w:pBdr>
          <w:bottom w:val="single" w:sz="4" w:space="1" w:color="auto"/>
        </w:pBdr>
        <w:tabs>
          <w:tab w:val="left" w:pos="1134"/>
          <w:tab w:val="right" w:pos="11343"/>
        </w:tabs>
        <w:rPr>
          <w:rFonts w:ascii="Cambria" w:eastAsia="Arial" w:hAnsi="Cambria"/>
          <w:b/>
          <w:bCs/>
          <w:sz w:val="22"/>
          <w:szCs w:val="22"/>
        </w:rPr>
      </w:pPr>
      <w:r>
        <w:rPr>
          <w:rStyle w:val="Strong"/>
          <w:rFonts w:eastAsiaTheme="majorEastAsia"/>
        </w:rPr>
        <w:t>M.S., Computer Science</w:t>
      </w:r>
      <w:r>
        <w:t xml:space="preserve"> – University of Alabama at Birmingham, AL</w:t>
      </w:r>
      <w:r>
        <w:t xml:space="preserve">                                                </w:t>
      </w:r>
      <w:r w:rsidRPr="00BF0906">
        <w:rPr>
          <w:b/>
          <w:bCs/>
        </w:rPr>
        <w:t xml:space="preserve"> DEC-2024</w:t>
      </w:r>
      <w:r>
        <w:br/>
      </w:r>
      <w:r>
        <w:rPr>
          <w:rStyle w:val="Strong"/>
          <w:rFonts w:eastAsiaTheme="majorEastAsia"/>
        </w:rPr>
        <w:t>B.Tech., Computer Science Engineering</w:t>
      </w:r>
      <w:r>
        <w:t xml:space="preserve"> – Visvesvaraya Technological University, India</w:t>
      </w:r>
      <w:r>
        <w:t xml:space="preserve">                 </w:t>
      </w:r>
      <w:r w:rsidRPr="00BF0906">
        <w:rPr>
          <w:b/>
          <w:bCs/>
        </w:rPr>
        <w:t>AUG-2022</w:t>
      </w:r>
    </w:p>
    <w:p w14:paraId="26EF27A1" w14:textId="77777777" w:rsidR="00BF0906" w:rsidRPr="00840622" w:rsidRDefault="00BF0906" w:rsidP="00BF0906">
      <w:pPr>
        <w:pBdr>
          <w:bottom w:val="single" w:sz="4" w:space="1" w:color="auto"/>
        </w:pBdr>
        <w:tabs>
          <w:tab w:val="left" w:pos="1134"/>
          <w:tab w:val="right" w:pos="11343"/>
        </w:tabs>
        <w:rPr>
          <w:rFonts w:ascii="Cambria" w:eastAsia="Arial" w:hAnsi="Cambria"/>
          <w:b/>
          <w:bCs/>
          <w:color w:val="0E2841" w:themeColor="text2"/>
        </w:rPr>
      </w:pPr>
      <w:r w:rsidRPr="00840622">
        <w:rPr>
          <w:rFonts w:ascii="Cambria" w:eastAsia="Arial" w:hAnsi="Cambria"/>
          <w:b/>
          <w:bCs/>
          <w:color w:val="0E2841" w:themeColor="text2"/>
          <w:sz w:val="22"/>
          <w:szCs w:val="22"/>
        </w:rPr>
        <w:t xml:space="preserve">                                                                                                              </w:t>
      </w:r>
      <w:r w:rsidRPr="00840622">
        <w:rPr>
          <w:rFonts w:ascii="Cambria" w:eastAsia="Arial" w:hAnsi="Cambria"/>
          <w:b/>
          <w:bCs/>
          <w:color w:val="0E2841" w:themeColor="text2"/>
        </w:rPr>
        <w:t xml:space="preserve">Projects                                                                                                                                                                                                   </w:t>
      </w:r>
    </w:p>
    <w:p w14:paraId="5E7C019A" w14:textId="2B5FF4FE" w:rsidR="00BF0906" w:rsidRDefault="00BF0906" w:rsidP="00BF090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Healthcare Claims Fraud Detection</w:t>
      </w:r>
      <w:r>
        <w:t xml:space="preserve"> – End-to-end AWS pipeline with </w:t>
      </w:r>
      <w:r>
        <w:rPr>
          <w:rStyle w:val="Strong"/>
          <w:rFonts w:eastAsiaTheme="majorEastAsia"/>
        </w:rPr>
        <w:t>real-time SageMaker model</w:t>
      </w:r>
      <w:r>
        <w:t xml:space="preserve">, SHAP-based feature insights, and Redshift-backed </w:t>
      </w:r>
      <w:r>
        <w:rPr>
          <w:rStyle w:val="Strong"/>
          <w:rFonts w:eastAsiaTheme="majorEastAsia"/>
        </w:rPr>
        <w:t>Power BI</w:t>
      </w:r>
      <w:r>
        <w:t xml:space="preserve"> dashboards; cut investigation time </w:t>
      </w:r>
      <w:r>
        <w:rPr>
          <w:rStyle w:val="Strong"/>
          <w:rFonts w:eastAsiaTheme="majorEastAsia"/>
        </w:rPr>
        <w:t>45%</w:t>
      </w:r>
      <w:r>
        <w:t>.</w:t>
      </w:r>
    </w:p>
    <w:p w14:paraId="56566336" w14:textId="1B468DD1" w:rsidR="00BF0906" w:rsidRDefault="00BF0906" w:rsidP="00BF090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Traffic Sign Detection</w:t>
      </w:r>
      <w:r>
        <w:t xml:space="preserve"> – YOLOv3-based real-time model (94% accuracy, 30 FPS) deployed via </w:t>
      </w:r>
      <w:r>
        <w:rPr>
          <w:rStyle w:val="Strong"/>
          <w:rFonts w:eastAsiaTheme="majorEastAsia"/>
        </w:rPr>
        <w:t>Docker/Kubernetes</w:t>
      </w:r>
      <w:r>
        <w:t xml:space="preserve">, improving low-light precision </w:t>
      </w:r>
      <w:r>
        <w:rPr>
          <w:rStyle w:val="Strong"/>
          <w:rFonts w:eastAsiaTheme="majorEastAsia"/>
        </w:rPr>
        <w:t>30%</w:t>
      </w:r>
      <w:r>
        <w:t>.</w:t>
      </w:r>
    </w:p>
    <w:sectPr w:rsidR="00BF0906" w:rsidSect="00BF09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80" w:right="480" w:bottom="63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0DC79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223D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B6CA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9C9F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EBB5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8641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3574"/>
    <w:multiLevelType w:val="hybridMultilevel"/>
    <w:tmpl w:val="DD349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72F1B"/>
    <w:multiLevelType w:val="multilevel"/>
    <w:tmpl w:val="997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E3502"/>
    <w:multiLevelType w:val="multilevel"/>
    <w:tmpl w:val="766697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3F2D"/>
    <w:multiLevelType w:val="hybridMultilevel"/>
    <w:tmpl w:val="AEFA4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87A83"/>
    <w:multiLevelType w:val="multilevel"/>
    <w:tmpl w:val="674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97B04"/>
    <w:multiLevelType w:val="hybridMultilevel"/>
    <w:tmpl w:val="94EC974A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241336"/>
    <w:multiLevelType w:val="hybridMultilevel"/>
    <w:tmpl w:val="4B7C3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E3110B"/>
    <w:multiLevelType w:val="multilevel"/>
    <w:tmpl w:val="163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C2BD5"/>
    <w:multiLevelType w:val="hybridMultilevel"/>
    <w:tmpl w:val="86F83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8462A"/>
    <w:multiLevelType w:val="multilevel"/>
    <w:tmpl w:val="FBC416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5231F"/>
    <w:multiLevelType w:val="hybridMultilevel"/>
    <w:tmpl w:val="046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55EC"/>
    <w:multiLevelType w:val="hybridMultilevel"/>
    <w:tmpl w:val="0E46F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6D06D6"/>
    <w:multiLevelType w:val="multilevel"/>
    <w:tmpl w:val="E3B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93396">
    <w:abstractNumId w:val="12"/>
  </w:num>
  <w:num w:numId="2" w16cid:durableId="824860839">
    <w:abstractNumId w:val="7"/>
  </w:num>
  <w:num w:numId="3" w16cid:durableId="1330794688">
    <w:abstractNumId w:val="4"/>
  </w:num>
  <w:num w:numId="4" w16cid:durableId="983507184">
    <w:abstractNumId w:val="9"/>
  </w:num>
  <w:num w:numId="5" w16cid:durableId="817038648">
    <w:abstractNumId w:val="1"/>
  </w:num>
  <w:num w:numId="6" w16cid:durableId="1372730635">
    <w:abstractNumId w:val="0"/>
  </w:num>
  <w:num w:numId="7" w16cid:durableId="2058970620">
    <w:abstractNumId w:val="5"/>
  </w:num>
  <w:num w:numId="8" w16cid:durableId="1040740035">
    <w:abstractNumId w:val="11"/>
  </w:num>
  <w:num w:numId="9" w16cid:durableId="435370377">
    <w:abstractNumId w:val="2"/>
  </w:num>
  <w:num w:numId="10" w16cid:durableId="754472601">
    <w:abstractNumId w:val="10"/>
  </w:num>
  <w:num w:numId="11" w16cid:durableId="415439278">
    <w:abstractNumId w:val="8"/>
  </w:num>
  <w:num w:numId="12" w16cid:durableId="427390888">
    <w:abstractNumId w:val="6"/>
  </w:num>
  <w:num w:numId="13" w16cid:durableId="972296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06"/>
    <w:rsid w:val="00131896"/>
    <w:rsid w:val="002B2A02"/>
    <w:rsid w:val="00376203"/>
    <w:rsid w:val="00866B3E"/>
    <w:rsid w:val="00940039"/>
    <w:rsid w:val="00BF0906"/>
    <w:rsid w:val="00EB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525E"/>
  <w15:chartTrackingRefBased/>
  <w15:docId w15:val="{A3BC67BE-183D-A946-B2BA-D9514F91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906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06"/>
    <w:rPr>
      <w:b/>
      <w:bCs/>
      <w:smallCaps/>
      <w:color w:val="0F4761" w:themeColor="accent1" w:themeShade="BF"/>
      <w:spacing w:val="5"/>
    </w:rPr>
  </w:style>
  <w:style w:type="paragraph" w:customStyle="1" w:styleId="div">
    <w:name w:val="div"/>
    <w:basedOn w:val="Normal"/>
    <w:rsid w:val="00BF0906"/>
  </w:style>
  <w:style w:type="paragraph" w:customStyle="1" w:styleId="divdocumentdivsectiontitle">
    <w:name w:val="div_document_div_sectiontitle"/>
    <w:basedOn w:val="Normal"/>
    <w:rsid w:val="00BF0906"/>
    <w:pPr>
      <w:pBdr>
        <w:bottom w:val="single" w:sz="8" w:space="3" w:color="144181"/>
      </w:pBdr>
      <w:spacing w:line="320" w:lineRule="atLeast"/>
    </w:pPr>
    <w:rPr>
      <w:color w:val="144181"/>
      <w:sz w:val="26"/>
      <w:szCs w:val="26"/>
    </w:rPr>
  </w:style>
  <w:style w:type="paragraph" w:customStyle="1" w:styleId="divdocumentsinglecolumn">
    <w:name w:val="div_document_singlecolumn"/>
    <w:basedOn w:val="Normal"/>
    <w:rsid w:val="00BF0906"/>
  </w:style>
  <w:style w:type="paragraph" w:customStyle="1" w:styleId="p">
    <w:name w:val="p"/>
    <w:basedOn w:val="Normal"/>
    <w:rsid w:val="00BF0906"/>
  </w:style>
  <w:style w:type="character" w:customStyle="1" w:styleId="spanjobtitle">
    <w:name w:val="span_jobtitle"/>
    <w:basedOn w:val="DefaultParagraphFont"/>
    <w:rsid w:val="00BF0906"/>
    <w:rPr>
      <w:b/>
      <w:bCs/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BF0906"/>
    <w:pPr>
      <w:spacing w:before="100" w:beforeAutospacing="1" w:after="100" w:afterAutospacing="1" w:line="240" w:lineRule="auto"/>
      <w:textAlignment w:val="auto"/>
    </w:pPr>
  </w:style>
  <w:style w:type="character" w:styleId="Strong">
    <w:name w:val="Strong"/>
    <w:basedOn w:val="DefaultParagraphFont"/>
    <w:uiPriority w:val="22"/>
    <w:qFormat/>
    <w:rsid w:val="00BF0906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906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BF090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F09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90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09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90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hyperlink" Target="mailto:syedawlnu@gmail.com" TargetMode="Externa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LNU, Syed Abdul Wahab</dc:creator>
  <cp:keywords/>
  <dc:description/>
  <cp:lastModifiedBy>LNU, Syed Abdul Wahab</cp:lastModifiedBy>
  <cp:revision>2</cp:revision>
  <dcterms:created xsi:type="dcterms:W3CDTF">2025-09-25T19:05:00Z</dcterms:created>
  <dcterms:modified xsi:type="dcterms:W3CDTF">2025-09-25T19:05:00Z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2025-09-25T19:04:34Z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b745fba8-5a05-43d7-9acc-48eb1eb8d9ca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