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08855"/>
          <w:sz w:val="44"/>
        </w:rPr>
        <w:t>SYSTEM RESOURCE OPTIMIZER</w:t>
        <w:br/>
        <w:t>Final Year Project — KNUST Group 4</w:t>
      </w:r>
    </w:p>
    <w:p/>
    <w:p>
      <w:pPr>
        <w:jc w:val="center"/>
      </w:pPr>
      <w:r>
        <w:rPr>
          <w:b w:val="0"/>
          <w:i/>
          <w:sz w:val="26"/>
        </w:rPr>
        <w:t>Technical Documentation: Dataset Collection, Preprocessing,</w:t>
        <w:br/>
        <w:t>Model Training, Time-Series Architecture &amp; Library Reference</w:t>
      </w:r>
    </w:p>
    <w:p/>
    <w:p>
      <w:pPr>
        <w:jc w:val="center"/>
      </w:pPr>
      <w:r>
        <w:t>Generated: May 12, 2026</w:t>
      </w:r>
    </w:p>
    <w:p>
      <w:r>
        <w:br w:type="page"/>
      </w:r>
    </w:p>
    <w:p>
      <w:pPr>
        <w:pStyle w:val="Heading1"/>
      </w:pPr>
      <w:r>
        <w:rPr>
          <w:color w:val="008855"/>
        </w:rPr>
        <w:t>1. What Is a Time-Series Model?</w:t>
      </w:r>
    </w:p>
    <w:p>
      <w:r>
        <w:rPr>
          <w:sz w:val="22"/>
        </w:rPr>
        <w:t>A time-series model is a machine-learning or statistical model designed to learn patterns from data that arrives sequentially over time. Unlike standard tabular models that treat every row as independent, a time-series model explicitly uses the order of observations — what happened 1 second ago, 5 seconds ago, 60 seconds ago — to predict what will happen next.</w:t>
      </w:r>
    </w:p>
    <w:p>
      <w:r>
        <w:rPr>
          <w:sz w:val="22"/>
        </w:rPr>
        <w:t>In this project, every second we collect CPU usage, memory usage, temperature, and other metrics. Each reading depends heavily on the readings before it: a CPU spike rarely appears from nothing; it builds. A time-series model captures that build-up and predicts a bottleneck before it fully arrives, giving the optimizer time to act.</w:t>
      </w:r>
    </w:p>
    <w:p>
      <w:pPr>
        <w:pStyle w:val="Heading2"/>
      </w:pPr>
      <w:r>
        <w:rPr>
          <w:color w:val="008855"/>
        </w:rPr>
        <w:t>1.1 Common Time-Series Model Families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00885522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3041"/>
            <w:shd w:val="clear" w:color="auto" w:fill="00885522"/>
          </w:tcPr>
          <w:p>
            <w:r>
              <w:rPr>
                <w:b/>
              </w:rPr>
              <w:t>Core Idea</w:t>
            </w:r>
          </w:p>
        </w:tc>
        <w:tc>
          <w:tcPr>
            <w:tcW w:type="dxa" w:w="3041"/>
            <w:shd w:val="clear" w:color="auto" w:fill="00885522"/>
          </w:tcPr>
          <w:p>
            <w:r>
              <w:rPr>
                <w:b/>
              </w:rPr>
              <w:t>Limitation for Our Task</w:t>
            </w:r>
          </w:p>
        </w:tc>
      </w:tr>
      <w:tr>
        <w:tc>
          <w:tcPr>
            <w:tcW w:type="dxa" w:w="3041"/>
          </w:tcPr>
          <w:p>
            <w:r>
              <w:t>ARIMA / SARIMA</w:t>
            </w:r>
          </w:p>
        </w:tc>
        <w:tc>
          <w:tcPr>
            <w:tcW w:type="dxa" w:w="3041"/>
          </w:tcPr>
          <w:p>
            <w:r>
              <w:t>Linear statistical model using auto-regression and differencing</w:t>
            </w:r>
          </w:p>
        </w:tc>
        <w:tc>
          <w:tcPr>
            <w:tcW w:type="dxa" w:w="3041"/>
          </w:tcPr>
          <w:p>
            <w:r>
              <w:t>Cannot capture non-linear CPU spike patterns; no memory of long-term load trends</w:t>
            </w:r>
          </w:p>
        </w:tc>
      </w:tr>
      <w:tr>
        <w:tc>
          <w:tcPr>
            <w:tcW w:type="dxa" w:w="3041"/>
          </w:tcPr>
          <w:p>
            <w:r>
              <w:t>Simple RNN</w:t>
            </w:r>
          </w:p>
        </w:tc>
        <w:tc>
          <w:tcPr>
            <w:tcW w:type="dxa" w:w="3041"/>
          </w:tcPr>
          <w:p>
            <w:r>
              <w:t>Recurrent neural network: hidden state passed forward each step</w:t>
            </w:r>
          </w:p>
        </w:tc>
        <w:tc>
          <w:tcPr>
            <w:tcW w:type="dxa" w:w="3041"/>
          </w:tcPr>
          <w:p>
            <w:r>
              <w:t>Vanishing gradient — forgets events &gt; ~10 steps ago; poor for 60-step windows</w:t>
            </w:r>
          </w:p>
        </w:tc>
      </w:tr>
      <w:tr>
        <w:tc>
          <w:tcPr>
            <w:tcW w:type="dxa" w:w="3041"/>
          </w:tcPr>
          <w:p>
            <w:r>
              <w:t>LSTM</w:t>
            </w:r>
          </w:p>
        </w:tc>
        <w:tc>
          <w:tcPr>
            <w:tcW w:type="dxa" w:w="3041"/>
          </w:tcPr>
          <w:p>
            <w:r>
              <w:t>Adds cell state + forget/input/output gates to fix vanishing gradient</w:t>
            </w:r>
          </w:p>
        </w:tc>
        <w:tc>
          <w:tcPr>
            <w:tcW w:type="dxa" w:w="3041"/>
          </w:tcPr>
          <w:p>
            <w:r>
              <w:t>More parameters than GRU; slower to train; similar accuracy for this problem</w:t>
            </w:r>
          </w:p>
        </w:tc>
      </w:tr>
      <w:tr>
        <w:tc>
          <w:tcPr>
            <w:tcW w:type="dxa" w:w="3041"/>
          </w:tcPr>
          <w:p>
            <w:r>
              <w:t>GRU (chosen)</w:t>
            </w:r>
          </w:p>
        </w:tc>
        <w:tc>
          <w:tcPr>
            <w:tcW w:type="dxa" w:w="3041"/>
          </w:tcPr>
          <w:p>
            <w:r>
              <w:t>Simplified LSTM with only reset &amp; update gates</w:t>
            </w:r>
          </w:p>
        </w:tc>
        <w:tc>
          <w:tcPr>
            <w:tcW w:type="dxa" w:w="3041"/>
          </w:tcPr>
          <w:p>
            <w:r>
              <w:t>Best trade-off: fewer parameters, faster training, equivalent accuracy</w:t>
            </w:r>
          </w:p>
        </w:tc>
      </w:tr>
      <w:tr>
        <w:tc>
          <w:tcPr>
            <w:tcW w:type="dxa" w:w="3041"/>
          </w:tcPr>
          <w:p>
            <w:r>
              <w:t>Transformer</w:t>
            </w:r>
          </w:p>
        </w:tc>
        <w:tc>
          <w:tcPr>
            <w:tcW w:type="dxa" w:w="3041"/>
          </w:tcPr>
          <w:p>
            <w:r>
              <w:t>Self-attention over all time steps simultaneously</w:t>
            </w:r>
          </w:p>
        </w:tc>
        <w:tc>
          <w:tcPr>
            <w:tcW w:type="dxa" w:w="3041"/>
          </w:tcPr>
          <w:p>
            <w:r>
              <w:t>Overkill for 60-step windows; high memory/compute; poor for small datasets</w:t>
            </w:r>
          </w:p>
        </w:tc>
      </w:tr>
      <w:tr>
        <w:tc>
          <w:tcPr>
            <w:tcW w:type="dxa" w:w="3041"/>
          </w:tcPr>
          <w:p>
            <w:r>
              <w:t>Prophet</w:t>
            </w:r>
          </w:p>
        </w:tc>
        <w:tc>
          <w:tcPr>
            <w:tcW w:type="dxa" w:w="3041"/>
          </w:tcPr>
          <w:p>
            <w:r>
              <w:t>Trend + seasonality decomposition (Facebook)</w:t>
            </w:r>
          </w:p>
        </w:tc>
        <w:tc>
          <w:tcPr>
            <w:tcW w:type="dxa" w:w="3041"/>
          </w:tcPr>
          <w:p>
            <w:r>
              <w:t>Designed for daily/weekly patterns, not sub-second system telemetry</w:t>
            </w:r>
          </w:p>
        </w:tc>
      </w:tr>
    </w:tbl>
    <w:p/>
    <w:p>
      <w:pPr>
        <w:pStyle w:val="Heading1"/>
      </w:pPr>
      <w:r>
        <w:rPr>
          <w:color w:val="008855"/>
        </w:rPr>
        <w:t>2. Why We Chose GRU Over Other Architectures</w:t>
      </w:r>
    </w:p>
    <w:p>
      <w:r>
        <w:rPr>
          <w:sz w:val="22"/>
        </w:rPr>
        <w:t>The Gated Recurrent Unit (GRU) was introduced by Cho et al. (2014) as a streamlined alternative to the Long Short-Term Memory (LSTM) network. Both solve the vanishing-gradient problem that prevents simple RNNs from learning patterns over long sequences, but GRU does so with fewer gates and therefore fewer trainable parameters.</w:t>
      </w:r>
    </w:p>
    <w:p>
      <w:pPr>
        <w:pStyle w:val="Heading2"/>
      </w:pPr>
      <w:r>
        <w:rPr>
          <w:color w:val="008855"/>
        </w:rPr>
        <w:t>2.1 GRU Gate Mechanics</w:t>
      </w:r>
    </w:p>
    <w:p>
      <w:r>
        <w:rPr>
          <w:sz w:val="22"/>
        </w:rPr>
        <w:t>A GRU cell has exactly two gates:</w:t>
      </w:r>
    </w:p>
    <w:p>
      <w:pPr>
        <w:pStyle w:val="ListBullet"/>
        <w:ind w:left="360"/>
      </w:pPr>
      <w:r>
        <w:rPr>
          <w:sz w:val="22"/>
        </w:rPr>
        <w:t>Update gate (z): controls how much of the previous hidden state to keep</w:t>
      </w:r>
    </w:p>
    <w:p>
      <w:pPr>
        <w:pStyle w:val="ListBullet"/>
        <w:ind w:left="360"/>
      </w:pPr>
      <w:r>
        <w:rPr>
          <w:sz w:val="22"/>
        </w:rPr>
        <w:t>Reset gate (r): controls how much of the previous state to forget when computing the new candidate hidden state</w:t>
      </w:r>
    </w:p>
    <w:p>
      <w:r>
        <w:rPr>
          <w:sz w:val="22"/>
        </w:rPr>
        <w:t>The new hidden state h_t is a linear interpolation between the previous state h_{t-1} and the new candidate h̃_t, weighted by the update gate. This simple design lets the model learn to remember long-range dependencies without the complexity of LSTM's separate cell state.</w:t>
      </w:r>
    </w:p>
    <w:p>
      <w:pPr>
        <w:pStyle w:val="Heading2"/>
      </w:pPr>
      <w:r>
        <w:rPr>
          <w:color w:val="008855"/>
        </w:rPr>
        <w:t>2.2 Specific Reasons for This Project</w:t>
      </w:r>
    </w:p>
    <w:p>
      <w:r>
        <w:rPr>
          <w:b/>
          <w:i w:val="0"/>
          <w:sz w:val="22"/>
        </w:rPr>
        <w:t xml:space="preserve">Parameter efficiency: </w:t>
      </w:r>
      <w:r>
        <w:t>Our dataset is ~10,000–50,000 rows (minutes to hours of collection). GRU has ~25% fewer parameters than an equivalent LSTM, reducing overfitting risk on smaller datasets.</w:t>
      </w:r>
    </w:p>
    <w:p>
      <w:r>
        <w:rPr>
          <w:b/>
          <w:i w:val="0"/>
          <w:sz w:val="22"/>
        </w:rPr>
        <w:t xml:space="preserve">Training speed: </w:t>
      </w:r>
      <w:r>
        <w:t>GRU trains ~20–30% faster than LSTM on CPU. Since this project runs on student laptops without GPUs, training time is a practical constraint.</w:t>
      </w:r>
    </w:p>
    <w:p>
      <w:r>
        <w:rPr>
          <w:b/>
          <w:i w:val="0"/>
          <w:sz w:val="22"/>
        </w:rPr>
        <w:t xml:space="preserve">Equivalent accuracy: </w:t>
      </w:r>
      <w:r>
        <w:t>For time-series prediction tasks with windows of 30–120 steps, empirical benchmarks (e.g., Chung et al. 2014) show GRU and LSTM achieve nearly identical accuracy.</w:t>
      </w:r>
    </w:p>
    <w:p>
      <w:r>
        <w:rPr>
          <w:b/>
          <w:i w:val="0"/>
          <w:sz w:val="22"/>
        </w:rPr>
        <w:t xml:space="preserve">Real-time inference: </w:t>
      </w:r>
      <w:r>
        <w:t>GRU's simpler computation means lower latency per inference cycle — critical since the pipeline runs every 1 second on the main system being monitored.</w:t>
      </w:r>
    </w:p>
    <w:p>
      <w:r>
        <w:rPr>
          <w:b/>
          <w:i w:val="0"/>
          <w:sz w:val="22"/>
        </w:rPr>
        <w:t xml:space="preserve">ONNX export compatibility: </w:t>
      </w:r>
      <w:r>
        <w:t>GRU exports cleanly to ONNX opset 17 with full dynamic batching support, enabling INT8 quantization to further shrink model size for the deployable application.</w:t>
      </w:r>
    </w:p>
    <w:p>
      <w:pPr>
        <w:pStyle w:val="Heading2"/>
      </w:pPr>
      <w:r>
        <w:rPr>
          <w:color w:val="008855"/>
        </w:rPr>
        <w:t>2.3 Our Model Architecture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Input:  (batch, 60 timesteps, N features)  — N = 8 fixed + per-core columns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GRU:    hidden_size=64, num_layers=2, dropout=0.2, batch_first=True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Regression head:  Linear(64→32) → ReLU → Dropout → Linear(32→N) → Sigmoid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 xml:space="preserve">  Output: predicted feature vector at t+30 seconds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Classification head: Linear(64→32) → ReLU → Dropout → Linear(32→1) → Sigmoid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 xml:space="preserve">  Output: bottleneck probability (0–1)</w:t>
      </w:r>
    </w:p>
    <w:p>
      <w:r>
        <w:rPr>
          <w:sz w:val="22"/>
        </w:rPr>
        <w:t>Loss = MSELoss(regression) + BCELoss(classification) — equal weighting, joint training.</w:t>
      </w:r>
    </w:p>
    <w:p>
      <w:r>
        <w:br w:type="page"/>
      </w:r>
    </w:p>
    <w:p>
      <w:pPr>
        <w:pStyle w:val="Heading1"/>
      </w:pPr>
      <w:r>
        <w:rPr>
          <w:color w:val="008855"/>
        </w:rPr>
        <w:t>3. Data Collection  (Data_collector/collector.py)</w:t>
      </w:r>
    </w:p>
    <w:p>
      <w:r>
        <w:rPr>
          <w:sz w:val="22"/>
        </w:rPr>
        <w:t>The collector runs as a standalone Python script that uses psutil to poll system metrics once per second. It uses a producer-consumer threading model for reliability: the producer samples metrics into a thread-safe queue, and the consumer drains the queue and writes to CSV.</w:t>
      </w:r>
    </w:p>
    <w:p>
      <w:pPr>
        <w:pStyle w:val="Heading2"/>
      </w:pPr>
      <w:r>
        <w:rPr>
          <w:color w:val="008855"/>
        </w:rPr>
        <w:t>3.1 Metrics Collected Per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E8F5E9"/>
          </w:tcPr>
          <w:p>
            <w:r>
              <w:t>Column</w:t>
            </w:r>
          </w:p>
        </w:tc>
        <w:tc>
          <w:tcPr>
            <w:tcW w:type="dxa" w:w="4561"/>
            <w:shd w:val="clear" w:color="auto" w:fill="E8F5E9"/>
          </w:tcPr>
          <w:p>
            <w:r>
              <w:t>Description</w:t>
            </w:r>
          </w:p>
        </w:tc>
      </w:tr>
      <w:tr>
        <w:tc>
          <w:tcPr>
            <w:tcW w:type="dxa" w:w="4561"/>
          </w:tcPr>
          <w:p>
            <w:r>
              <w:t>timestamp</w:t>
            </w:r>
          </w:p>
        </w:tc>
        <w:tc>
          <w:tcPr>
            <w:tcW w:type="dxa" w:w="4561"/>
          </w:tcPr>
          <w:p>
            <w:r>
              <w:t>UTC ISO-8601 string — uniquely identifies each row</w:t>
            </w:r>
          </w:p>
        </w:tc>
      </w:tr>
      <w:tr>
        <w:tc>
          <w:tcPr>
            <w:tcW w:type="dxa" w:w="4561"/>
          </w:tcPr>
          <w:p>
            <w:r>
              <w:t>label</w:t>
            </w:r>
          </w:p>
        </w:tc>
        <w:tc>
          <w:tcPr>
            <w:tcW w:type="dxa" w:w="4561"/>
          </w:tcPr>
          <w:p>
            <w:r>
              <w:t>Session tag: idle | browsing | compiling | gaming | untagged</w:t>
            </w:r>
          </w:p>
        </w:tc>
      </w:tr>
      <w:tr>
        <w:tc>
          <w:tcPr>
            <w:tcW w:type="dxa" w:w="4561"/>
          </w:tcPr>
          <w:p>
            <w:r>
              <w:t>cpu_percent</w:t>
            </w:r>
          </w:p>
        </w:tc>
        <w:tc>
          <w:tcPr>
            <w:tcW w:type="dxa" w:w="4561"/>
          </w:tcPr>
          <w:p>
            <w:r>
              <w:t>Overall CPU utilisation % across all cores</w:t>
            </w:r>
          </w:p>
        </w:tc>
      </w:tr>
      <w:tr>
        <w:tc>
          <w:tcPr>
            <w:tcW w:type="dxa" w:w="4561"/>
          </w:tcPr>
          <w:p>
            <w:r>
              <w:t>cpu_freq_mhz</w:t>
            </w:r>
          </w:p>
        </w:tc>
        <w:tc>
          <w:tcPr>
            <w:tcW w:type="dxa" w:w="4561"/>
          </w:tcPr>
          <w:p>
            <w:r>
              <w:t>Current CPU clock frequency in MHz</w:t>
            </w:r>
          </w:p>
        </w:tc>
      </w:tr>
      <w:tr>
        <w:tc>
          <w:tcPr>
            <w:tcW w:type="dxa" w:w="4561"/>
          </w:tcPr>
          <w:p>
            <w:r>
              <w:t>mem_used_mb</w:t>
            </w:r>
          </w:p>
        </w:tc>
        <w:tc>
          <w:tcPr>
            <w:tcW w:type="dxa" w:w="4561"/>
          </w:tcPr>
          <w:p>
            <w:r>
              <w:t>Physical RAM currently in use (MB)</w:t>
            </w:r>
          </w:p>
        </w:tc>
      </w:tr>
      <w:tr>
        <w:tc>
          <w:tcPr>
            <w:tcW w:type="dxa" w:w="4561"/>
          </w:tcPr>
          <w:p>
            <w:r>
              <w:t>mem_available_mb</w:t>
            </w:r>
          </w:p>
        </w:tc>
        <w:tc>
          <w:tcPr>
            <w:tcW w:type="dxa" w:w="4561"/>
          </w:tcPr>
          <w:p>
            <w:r>
              <w:t>Physical RAM still available (MB)</w:t>
            </w:r>
          </w:p>
        </w:tc>
      </w:tr>
      <w:tr>
        <w:tc>
          <w:tcPr>
            <w:tcW w:type="dxa" w:w="4561"/>
          </w:tcPr>
          <w:p>
            <w:r>
              <w:t>mem_percent</w:t>
            </w:r>
          </w:p>
        </w:tc>
        <w:tc>
          <w:tcPr>
            <w:tcW w:type="dxa" w:w="4561"/>
          </w:tcPr>
          <w:p>
            <w:r>
              <w:t>RAM utilisation as a percentage</w:t>
            </w:r>
          </w:p>
        </w:tc>
      </w:tr>
      <w:tr>
        <w:tc>
          <w:tcPr>
            <w:tcW w:type="dxa" w:w="4561"/>
          </w:tcPr>
          <w:p>
            <w:r>
              <w:t>swap_used_mb</w:t>
            </w:r>
          </w:p>
        </w:tc>
        <w:tc>
          <w:tcPr>
            <w:tcW w:type="dxa" w:w="4561"/>
          </w:tcPr>
          <w:p>
            <w:r>
              <w:t>Swap / page file currently in use (MB)</w:t>
            </w:r>
          </w:p>
        </w:tc>
      </w:tr>
      <w:tr>
        <w:tc>
          <w:tcPr>
            <w:tcW w:type="dxa" w:w="4561"/>
          </w:tcPr>
          <w:p>
            <w:r>
              <w:t>swap_percent</w:t>
            </w:r>
          </w:p>
        </w:tc>
        <w:tc>
          <w:tcPr>
            <w:tcW w:type="dxa" w:w="4561"/>
          </w:tcPr>
          <w:p>
            <w:r>
              <w:t>Swap utilisation as a percentage</w:t>
            </w:r>
          </w:p>
        </w:tc>
      </w:tr>
      <w:tr>
        <w:tc>
          <w:tcPr>
            <w:tcW w:type="dxa" w:w="4561"/>
          </w:tcPr>
          <w:p>
            <w:r>
              <w:t>cpu_temp_c</w:t>
            </w:r>
          </w:p>
        </w:tc>
        <w:tc>
          <w:tcPr>
            <w:tcW w:type="dxa" w:w="4561"/>
          </w:tcPr>
          <w:p>
            <w:r>
              <w:t>Average CPU package temperature in °C (-1 if unavailable)</w:t>
            </w:r>
          </w:p>
        </w:tc>
      </w:tr>
      <w:tr>
        <w:tc>
          <w:tcPr>
            <w:tcW w:type="dxa" w:w="4561"/>
          </w:tcPr>
          <w:p>
            <w:r>
              <w:t>cpu_core_0 … cpu_core_N</w:t>
            </w:r>
          </w:p>
        </w:tc>
        <w:tc>
          <w:tcPr>
            <w:tcW w:type="dxa" w:w="4561"/>
          </w:tcPr>
          <w:p>
            <w:r>
              <w:t>Per-core CPU utilisation % (count varies by machine)</w:t>
            </w:r>
          </w:p>
        </w:tc>
      </w:tr>
    </w:tbl>
    <w:p>
      <w:pPr>
        <w:pStyle w:val="Heading2"/>
      </w:pPr>
      <w:r>
        <w:rPr>
          <w:color w:val="008855"/>
        </w:rPr>
        <w:t>3.2 Collection Procedure</w:t>
      </w:r>
    </w:p>
    <w:p>
      <w:r>
        <w:rPr>
          <w:sz w:val="22"/>
        </w:rPr>
        <w:t>Sessions were collected under five real-world workload labels:</w:t>
      </w:r>
    </w:p>
    <w:p>
      <w:pPr>
        <w:pStyle w:val="ListBullet"/>
        <w:ind w:left="360"/>
      </w:pPr>
      <w:r>
        <w:rPr>
          <w:sz w:val="22"/>
        </w:rPr>
        <w:t>idle: Machine on, no user activity, only background processes</w:t>
      </w:r>
    </w:p>
    <w:p>
      <w:pPr>
        <w:pStyle w:val="ListBullet"/>
        <w:ind w:left="360"/>
      </w:pPr>
      <w:r>
        <w:rPr>
          <w:sz w:val="22"/>
        </w:rPr>
        <w:t>browsing: Multiple browser tabs open, YouTube, document editing</w:t>
      </w:r>
    </w:p>
    <w:p>
      <w:pPr>
        <w:pStyle w:val="ListBullet"/>
        <w:ind w:left="360"/>
      </w:pPr>
      <w:r>
        <w:rPr>
          <w:sz w:val="22"/>
        </w:rPr>
        <w:t>compiling: Large Python/C++ compilation, package installs</w:t>
      </w:r>
    </w:p>
    <w:p>
      <w:pPr>
        <w:pStyle w:val="ListBullet"/>
        <w:ind w:left="360"/>
      </w:pPr>
      <w:r>
        <w:rPr>
          <w:sz w:val="22"/>
        </w:rPr>
        <w:t>gaming: 3D applications, stress tests simulating gaming loads</w:t>
      </w:r>
    </w:p>
    <w:p>
      <w:pPr>
        <w:pStyle w:val="ListBullet"/>
        <w:ind w:left="360"/>
      </w:pPr>
      <w:r>
        <w:rPr>
          <w:sz w:val="22"/>
        </w:rPr>
        <w:t>untagged: Continuous background collection without workload tagging</w:t>
      </w:r>
    </w:p>
    <w:p>
      <w:r>
        <w:rPr>
          <w:sz w:val="22"/>
        </w:rPr>
        <w:t>Command used: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Data_collector/collector.py --label idle --duration 3600</w:t>
      </w:r>
    </w:p>
    <w:p>
      <w:r>
        <w:rPr>
          <w:sz w:val="22"/>
        </w:rPr>
        <w:t>The --duration flag stops collection after N seconds. Without it, the script runs until Ctrl+C, writing to data/telemetry_raw.csv (appending, never overwriting, so multiple sessions accumulate in one file).</w:t>
      </w:r>
    </w:p>
    <w:p>
      <w:pPr>
        <w:pStyle w:val="Heading2"/>
      </w:pPr>
      <w:r>
        <w:rPr>
          <w:color w:val="008855"/>
        </w:rPr>
        <w:t>3.3 Producer-Consumer Design</w:t>
      </w:r>
    </w:p>
    <w:p>
      <w:r>
        <w:rPr>
          <w:sz w:val="22"/>
        </w:rPr>
        <w:t>The producer thread polls psutil every POLL_INTERVAL_SEC (1 second) and pushes samples into a thread-safe queue (max 500 entries). The consumer thread drains the queue and batch-writes to CSV every 60 rows for durability. If the queue fills up (consumer lagging), samples are dropped with a warning rather than blocking the producer — ensuring the OS is never slowed by the monitoring process itself.</w:t>
      </w:r>
    </w:p>
    <w:p>
      <w:r>
        <w:br w:type="page"/>
      </w:r>
    </w:p>
    <w:p>
      <w:pPr>
        <w:pStyle w:val="Heading1"/>
      </w:pPr>
      <w:r>
        <w:rPr>
          <w:color w:val="008855"/>
        </w:rPr>
        <w:t>4. Data Cleaning &amp; Preprocessing  (Data_collector/preprocess.py)</w:t>
      </w:r>
    </w:p>
    <w:p>
      <w:r>
        <w:rPr>
          <w:sz w:val="22"/>
        </w:rPr>
        <w:t>Raw telemetry contains noise, missing temperature readings, duplicate timestamps from session restarts, and un-normalised values. preprocess.py runs a five-stage pipeline before the data reaches the model trainer.</w:t>
      </w:r>
    </w:p>
    <w:p>
      <w:pPr>
        <w:pStyle w:val="Heading2"/>
      </w:pPr>
      <w:r>
        <w:rPr>
          <w:color w:val="008855"/>
        </w:rPr>
        <w:t>Stage 1 — Load &amp; Deduplicate</w:t>
      </w:r>
    </w:p>
    <w:p>
      <w:r>
        <w:rPr>
          <w:sz w:val="22"/>
        </w:rPr>
        <w:t>Reads telemetry_raw.csv, parses timestamps, drops exact duplicate timestamps from overlapping collection sessions, and sorts chronologically.</w:t>
      </w:r>
    </w:p>
    <w:p>
      <w:pPr>
        <w:pStyle w:val="Heading2"/>
      </w:pPr>
      <w:r>
        <w:rPr>
          <w:color w:val="008855"/>
        </w:rPr>
        <w:t>Stage 2 — Handle Missing Temperature</w:t>
      </w:r>
    </w:p>
    <w:p>
      <w:r>
        <w:rPr>
          <w:sz w:val="22"/>
        </w:rPr>
        <w:t>cpu_temp_c = -1.0 is the sentinel value for machines without temperature sensors (VMs, some laptops). Sentinel values are replaced with NaN, forward-filled from the previous valid reading, then back-filled. If no valid readings exist at all, the column is filled with 50.0 °C as a neutral placeholder.</w:t>
      </w:r>
    </w:p>
    <w:p>
      <w:pPr>
        <w:pStyle w:val="Heading2"/>
      </w:pPr>
      <w:r>
        <w:rPr>
          <w:color w:val="008855"/>
        </w:rPr>
        <w:t>Stage 3 — Generate Bottleneck Labels</w:t>
      </w:r>
    </w:p>
    <w:p>
      <w:r>
        <w:rPr>
          <w:sz w:val="22"/>
        </w:rPr>
        <w:t>A binary label (bottleneck_label) is computed per row: 1 if ANY of the following is true at time t + LABEL_HORIZON (30 s into the future):</w:t>
        <w:br/>
        <w:t xml:space="preserve">  • cpu_percent ≥ 90 %</w:t>
        <w:br/>
        <w:t xml:space="preserve">  • mem_percent ≥ 85 %</w:t>
        <w:br/>
        <w:t xml:space="preserve">  • cpu_temp_c  ≥ 85 °C</w:t>
        <w:br/>
        <w:t>The last LABEL_HORIZON rows are dropped (no future ground truth available).</w:t>
      </w:r>
    </w:p>
    <w:p>
      <w:pPr>
        <w:pStyle w:val="Heading2"/>
      </w:pPr>
      <w:r>
        <w:rPr>
          <w:color w:val="008855"/>
        </w:rPr>
        <w:t>Stage 4 — MinMax Normalisation</w:t>
      </w:r>
    </w:p>
    <w:p>
      <w:r>
        <w:rPr>
          <w:sz w:val="22"/>
        </w:rPr>
        <w:t>A MinMaxScaler (from scikit-learn) is fitted ONLY on the training portion (first 70% of rows, chronologically) to prevent data leakage. It is then applied to the full dataset. The fitted scaler is serialised to models/scaler.pkl and used at inference time in the live pipeline.</w:t>
      </w:r>
    </w:p>
    <w:p>
      <w:pPr>
        <w:pStyle w:val="Heading2"/>
      </w:pPr>
      <w:r>
        <w:rPr>
          <w:color w:val="008855"/>
        </w:rPr>
        <w:t>Stage 5 — Sliding Window Construction</w:t>
      </w:r>
    </w:p>
    <w:p>
      <w:r>
        <w:rPr>
          <w:sz w:val="22"/>
        </w:rPr>
        <w:t>Each training sample is a window of WINDOW_SIZE=60 consecutive rows (60 seconds). Windows slide one step at a time (STEP_SIZE=1). Each window produces:</w:t>
        <w:br/>
        <w:t xml:space="preserve">  • X: shape (60, N) — input feature matrix</w:t>
        <w:br/>
        <w:t xml:space="preserve">  • y_reg: shape (N,) — target feature vector at t+1 (regression head)</w:t>
        <w:br/>
        <w:t xml:space="preserve">  • y_clf: scalar 0/1 — bottleneck label at t+30 (classification head)</w:t>
        <w:br/>
        <w:t>Final arrays are saved to data/windows.npz for fast loading during training.</w:t>
      </w:r>
    </w:p>
    <w:p>
      <w:pPr>
        <w:pStyle w:val="Heading2"/>
      </w:pPr>
      <w:r>
        <w:rPr>
          <w:color w:val="008855"/>
        </w:rPr>
        <w:t>4.1 Train / Validation / Test Split</w:t>
      </w:r>
    </w:p>
    <w:p>
      <w:r>
        <w:rPr>
          <w:sz w:val="22"/>
        </w:rPr>
        <w:t>Splits are chronological (not shuffled) to prevent future data leaking into training:</w:t>
      </w:r>
    </w:p>
    <w:p>
      <w:pPr>
        <w:pStyle w:val="ListBullet"/>
        <w:ind w:left="360"/>
      </w:pPr>
      <w:r>
        <w:rPr>
          <w:sz w:val="22"/>
        </w:rPr>
        <w:t>Train:      first 70% of windows</w:t>
      </w:r>
    </w:p>
    <w:p>
      <w:pPr>
        <w:pStyle w:val="ListBullet"/>
        <w:ind w:left="360"/>
      </w:pPr>
      <w:r>
        <w:rPr>
          <w:sz w:val="22"/>
        </w:rPr>
        <w:t>Validation: next 15% — used for early stopping and LR scheduling</w:t>
      </w:r>
    </w:p>
    <w:p>
      <w:pPr>
        <w:pStyle w:val="ListBullet"/>
        <w:ind w:left="360"/>
      </w:pPr>
      <w:r>
        <w:rPr>
          <w:sz w:val="22"/>
        </w:rPr>
        <w:t>Test:       final 15% — held out until final evaluation, never touched during training</w:t>
      </w:r>
    </w:p>
    <w:p>
      <w:r>
        <w:br w:type="page"/>
      </w:r>
    </w:p>
    <w:p>
      <w:pPr>
        <w:pStyle w:val="Heading1"/>
      </w:pPr>
      <w:r>
        <w:rPr>
          <w:color w:val="008855"/>
        </w:rPr>
        <w:t>5. Model Training  (files/train.py)</w:t>
      </w:r>
    </w:p>
    <w:p>
      <w:r>
        <w:rPr>
          <w:sz w:val="22"/>
        </w:rPr>
        <w:t>The training script loads the windowed arrays from windows.npz, instantiates the ResourceGRU model, and runs up to MAX_EPOCHS=100 training epochs with early stopping.</w:t>
      </w:r>
    </w:p>
    <w:p>
      <w:pPr>
        <w:pStyle w:val="Heading2"/>
      </w:pPr>
      <w:r>
        <w:rPr>
          <w:color w:val="008855"/>
        </w:rPr>
        <w:t>5.1 Training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E8F5E9"/>
          </w:tcPr>
          <w:p>
            <w:r>
              <w:t>Hyperparameter</w:t>
            </w:r>
          </w:p>
        </w:tc>
        <w:tc>
          <w:tcPr>
            <w:tcW w:type="dxa" w:w="4561"/>
            <w:shd w:val="clear" w:color="auto" w:fill="E8F5E9"/>
          </w:tcPr>
          <w:p>
            <w:r>
              <w:t>Value / Detail</w:t>
            </w:r>
          </w:p>
        </w:tc>
      </w:tr>
      <w:tr>
        <w:tc>
          <w:tcPr>
            <w:tcW w:type="dxa" w:w="4561"/>
          </w:tcPr>
          <w:p>
            <w:r>
              <w:t>Optimiser</w:t>
            </w:r>
          </w:p>
        </w:tc>
        <w:tc>
          <w:tcPr>
            <w:tcW w:type="dxa" w:w="4561"/>
          </w:tcPr>
          <w:p>
            <w:r>
              <w:t>Adam (lr=1e-3)</w:t>
            </w:r>
          </w:p>
        </w:tc>
      </w:tr>
      <w:tr>
        <w:tc>
          <w:tcPr>
            <w:tcW w:type="dxa" w:w="4561"/>
          </w:tcPr>
          <w:p>
            <w:r>
              <w:t>LR Scheduler</w:t>
            </w:r>
          </w:p>
        </w:tc>
        <w:tc>
          <w:tcPr>
            <w:tcW w:type="dxa" w:w="4561"/>
          </w:tcPr>
          <w:p>
            <w:r>
              <w:t>ReduceLROnPlateau: halves LR if val_loss does not improve for 5 epochs</w:t>
            </w:r>
          </w:p>
        </w:tc>
      </w:tr>
      <w:tr>
        <w:tc>
          <w:tcPr>
            <w:tcW w:type="dxa" w:w="4561"/>
          </w:tcPr>
          <w:p>
            <w:r>
              <w:t>Loss — Regression</w:t>
            </w:r>
          </w:p>
        </w:tc>
        <w:tc>
          <w:tcPr>
            <w:tcW w:type="dxa" w:w="4561"/>
          </w:tcPr>
          <w:p>
            <w:r>
              <w:t>MSELoss on normalised feature vectors</w:t>
            </w:r>
          </w:p>
        </w:tc>
      </w:tr>
      <w:tr>
        <w:tc>
          <w:tcPr>
            <w:tcW w:type="dxa" w:w="4561"/>
          </w:tcPr>
          <w:p>
            <w:r>
              <w:t>Loss — Classification</w:t>
            </w:r>
          </w:p>
        </w:tc>
        <w:tc>
          <w:tcPr>
            <w:tcW w:type="dxa" w:w="4561"/>
          </w:tcPr>
          <w:p>
            <w:r>
              <w:t>BCELoss on bottleneck label (equal weight to regression loss)</w:t>
            </w:r>
          </w:p>
        </w:tc>
      </w:tr>
      <w:tr>
        <w:tc>
          <w:tcPr>
            <w:tcW w:type="dxa" w:w="4561"/>
          </w:tcPr>
          <w:p>
            <w:r>
              <w:t>Early Stopping</w:t>
            </w:r>
          </w:p>
        </w:tc>
        <w:tc>
          <w:tcPr>
            <w:tcW w:type="dxa" w:w="4561"/>
          </w:tcPr>
          <w:p>
            <w:r>
              <w:t>Patience=10 epochs: training stops if val_loss does not improve for 10 consecutive epochs</w:t>
            </w:r>
          </w:p>
        </w:tc>
      </w:tr>
      <w:tr>
        <w:tc>
          <w:tcPr>
            <w:tcW w:type="dxa" w:w="4561"/>
          </w:tcPr>
          <w:p>
            <w:r>
              <w:t>Gradient Clipping</w:t>
            </w:r>
          </w:p>
        </w:tc>
        <w:tc>
          <w:tcPr>
            <w:tcW w:type="dxa" w:w="4561"/>
          </w:tcPr>
          <w:p>
            <w:r>
              <w:t>max_norm=1.0 — prevents exploding gradients in the GRU</w:t>
            </w:r>
          </w:p>
        </w:tc>
      </w:tr>
      <w:tr>
        <w:tc>
          <w:tcPr>
            <w:tcW w:type="dxa" w:w="4561"/>
          </w:tcPr>
          <w:p>
            <w:r>
              <w:t>Batch Size</w:t>
            </w:r>
          </w:p>
        </w:tc>
        <w:tc>
          <w:tcPr>
            <w:tcW w:type="dxa" w:w="4561"/>
          </w:tcPr>
          <w:p>
            <w:r>
              <w:t>64</w:t>
            </w:r>
          </w:p>
        </w:tc>
      </w:tr>
      <w:tr>
        <w:tc>
          <w:tcPr>
            <w:tcW w:type="dxa" w:w="4561"/>
          </w:tcPr>
          <w:p>
            <w:r>
              <w:t>Max Epochs</w:t>
            </w:r>
          </w:p>
        </w:tc>
        <w:tc>
          <w:tcPr>
            <w:tcW w:type="dxa" w:w="4561"/>
          </w:tcPr>
          <w:p>
            <w:r>
              <w:t>100 (usually stops earlier via early stopping)</w:t>
            </w:r>
          </w:p>
        </w:tc>
      </w:tr>
    </w:tbl>
    <w:p>
      <w:pPr>
        <w:pStyle w:val="Heading2"/>
      </w:pPr>
      <w:r>
        <w:rPr>
          <w:color w:val="008855"/>
        </w:rPr>
        <w:t>5.2 Evaluation Metrics</w:t>
      </w:r>
    </w:p>
    <w:p>
      <w:r>
        <w:rPr>
          <w:b/>
        </w:rPr>
        <w:t xml:space="preserve">MAE / RMSE: </w:t>
      </w:r>
      <w:r>
        <w:t>Mean absolute and root-mean-square error on the regression head (normalised space)</w:t>
      </w:r>
    </w:p>
    <w:p>
      <w:r>
        <w:rPr>
          <w:b/>
        </w:rPr>
        <w:t xml:space="preserve">Accuracy: </w:t>
      </w:r>
      <w:r>
        <w:t>Classification accuracy on the test set (threshold 0.5)</w:t>
      </w:r>
    </w:p>
    <w:p>
      <w:r>
        <w:rPr>
          <w:b/>
        </w:rPr>
        <w:t xml:space="preserve">F1 Score: </w:t>
      </w:r>
      <w:r>
        <w:t>Harmonic mean of precision and recall — robust to class imbalance</w:t>
      </w:r>
    </w:p>
    <w:p>
      <w:r>
        <w:rPr>
          <w:b/>
        </w:rPr>
        <w:t xml:space="preserve">AUC-ROC: </w:t>
      </w:r>
      <w:r>
        <w:t>Area under the receiver operating characteristic curve — measures discriminative power</w:t>
      </w:r>
    </w:p>
    <w:p>
      <w:r>
        <w:rPr>
          <w:b/>
        </w:rPr>
        <w:t xml:space="preserve">Confusion Matrix: </w:t>
      </w:r>
      <w:r>
        <w:t>TP / FP / TN / FN breakdown for the bottleneck classifier</w:t>
      </w:r>
    </w:p>
    <w:p>
      <w:pPr>
        <w:pStyle w:val="Heading2"/>
      </w:pPr>
      <w:r>
        <w:rPr>
          <w:color w:val="008855"/>
        </w:rPr>
        <w:t>5.3 ONNX Export &amp; INT8 Quantisation</w:t>
      </w:r>
    </w:p>
    <w:p>
      <w:r>
        <w:rPr>
          <w:sz w:val="22"/>
        </w:rPr>
        <w:t>After training, the model is exported to ONNX format (opset 17) for cross-platform deployment. Dynamic INT8 weight quantisation is then applied using onnxruntime.quantization, reducing model size by ~75% with minimal accuracy loss. The quantised model (models/gru_quantized.onnx) is what the live pipeline loads at runtime.</w:t>
      </w:r>
    </w:p>
    <w:p>
      <w:r>
        <w:br w:type="page"/>
      </w:r>
    </w:p>
    <w:p>
      <w:pPr>
        <w:pStyle w:val="Heading1"/>
      </w:pPr>
      <w:r>
        <w:rPr>
          <w:color w:val="008855"/>
        </w:rPr>
        <w:t>6. Library Reference — All Dependencies Explained</w:t>
      </w:r>
    </w:p>
    <w:p>
      <w:pPr>
        <w:pStyle w:val="Heading2"/>
      </w:pPr>
      <w:r>
        <w:rPr>
          <w:color w:val="008855"/>
        </w:rPr>
        <w:t>psutil  (≥ 5.9)</w:t>
      </w:r>
    </w:p>
    <w:p>
      <w:r>
        <w:rPr>
          <w:b/>
        </w:rPr>
        <w:t xml:space="preserve">Used in: </w:t>
      </w:r>
      <w:r>
        <w:t>Data_collector/collector.py, data_pipeline/pipeline.py</w:t>
      </w:r>
    </w:p>
    <w:p>
      <w:r>
        <w:rPr>
          <w:sz w:val="22"/>
        </w:rPr>
        <w:t>Cross-platform system metrics library. Used to read CPU %, per-core %, CPU frequency, RAM usage, swap usage, CPU temperature, and running process information — all without root/admin privileges. Also provides process suspension (proc.suspend()) and resumption (proc.resume()) for the action engine.</w:t>
      </w:r>
    </w:p>
    <w:p>
      <w:pPr>
        <w:pStyle w:val="Heading2"/>
      </w:pPr>
      <w:r>
        <w:rPr>
          <w:color w:val="008855"/>
        </w:rPr>
        <w:t>numpy  (≥ 1.24)</w:t>
      </w:r>
    </w:p>
    <w:p>
      <w:r>
        <w:rPr>
          <w:b/>
        </w:rPr>
        <w:t xml:space="preserve">Used in: </w:t>
      </w:r>
      <w:r>
        <w:t>preprocess.py, pipeline.py, train.py</w:t>
      </w:r>
    </w:p>
    <w:p>
      <w:r>
        <w:rPr>
          <w:sz w:val="22"/>
        </w:rPr>
        <w:t>Core numerical array library. Used for: building sliding-window arrays (np.array, np.savez_compressed), normalisation arithmetic, computing MAE/RMSE, and passing float32 tensors to the ONNX inference session.</w:t>
      </w:r>
    </w:p>
    <w:p>
      <w:pPr>
        <w:pStyle w:val="Heading2"/>
      </w:pPr>
      <w:r>
        <w:rPr>
          <w:color w:val="008855"/>
        </w:rPr>
        <w:t>pandas  (≥ 2.0)</w:t>
      </w:r>
    </w:p>
    <w:p>
      <w:r>
        <w:rPr>
          <w:b/>
        </w:rPr>
        <w:t xml:space="preserve">Used in: </w:t>
      </w:r>
      <w:r>
        <w:t>preprocess.py</w:t>
      </w:r>
    </w:p>
    <w:p>
      <w:r>
        <w:rPr>
          <w:sz w:val="22"/>
        </w:rPr>
        <w:t>DataFrame library used for loading and cleaning the raw CSV, parsing timestamps, deduplication (drop_duplicates), forward/back-fill of missing temperatures (ffill/bfill), and computing descriptive statistics for the summary table.</w:t>
      </w:r>
    </w:p>
    <w:p>
      <w:pPr>
        <w:pStyle w:val="Heading2"/>
      </w:pPr>
      <w:r>
        <w:rPr>
          <w:color w:val="008855"/>
        </w:rPr>
        <w:t>scikit-learn  (≥ 1.3)</w:t>
      </w:r>
    </w:p>
    <w:p>
      <w:r>
        <w:rPr>
          <w:b/>
        </w:rPr>
        <w:t xml:space="preserve">Used in: </w:t>
      </w:r>
      <w:r>
        <w:t>preprocess.py, train.py</w:t>
      </w:r>
    </w:p>
    <w:p>
      <w:r>
        <w:rPr>
          <w:sz w:val="22"/>
        </w:rPr>
        <w:t>Machine learning utilities. MinMaxScaler normalises all features to [0,1] before training. Evaluation functions: accuracy_score, f1_score, roc_auc_score, confusion_matrix, mean_absolute_error — all used in the test-set evaluation report.</w:t>
      </w:r>
    </w:p>
    <w:p>
      <w:pPr>
        <w:pStyle w:val="Heading2"/>
      </w:pPr>
      <w:r>
        <w:rPr>
          <w:color w:val="008855"/>
        </w:rPr>
        <w:t>torch  (PyTorch ≥ 2.0)</w:t>
      </w:r>
    </w:p>
    <w:p>
      <w:r>
        <w:rPr>
          <w:b/>
        </w:rPr>
        <w:t xml:space="preserve">Used in: </w:t>
      </w:r>
      <w:r>
        <w:t>files/gru_model.py, files/train.py</w:t>
      </w:r>
    </w:p>
    <w:p>
      <w:r>
        <w:rPr>
          <w:sz w:val="22"/>
        </w:rPr>
        <w:t>Deep learning framework. Provides nn.GRU, nn.Linear, nn.Sequential, optimisers (Adam), loss functions (MSELoss, BCELoss), DataLoader, gradient clipping, and ONNX export (torch.onnx.export). Training runs on CPU by default; automatically uses CUDA if a compatible GPU is detected.</w:t>
      </w:r>
    </w:p>
    <w:p>
      <w:pPr>
        <w:pStyle w:val="Heading2"/>
      </w:pPr>
      <w:r>
        <w:rPr>
          <w:color w:val="008855"/>
        </w:rPr>
        <w:t>onnx  (≥ 1.14)</w:t>
      </w:r>
    </w:p>
    <w:p>
      <w:r>
        <w:rPr>
          <w:b/>
        </w:rPr>
        <w:t xml:space="preserve">Used in: </w:t>
      </w:r>
      <w:r>
        <w:t>files/train.py</w:t>
      </w:r>
    </w:p>
    <w:p>
      <w:r>
        <w:rPr>
          <w:sz w:val="22"/>
        </w:rPr>
        <w:t>Open Neural Network Exchange format library. After training, the GRU model is serialised to a .onnx file — a standardised format readable by any ONNX-compatible runtime on any operating system or hardware.</w:t>
      </w:r>
    </w:p>
    <w:p>
      <w:pPr>
        <w:pStyle w:val="Heading2"/>
      </w:pPr>
      <w:r>
        <w:rPr>
          <w:color w:val="008855"/>
        </w:rPr>
        <w:t>onnxruntime  (≥ 1.16)</w:t>
      </w:r>
    </w:p>
    <w:p>
      <w:r>
        <w:rPr>
          <w:b/>
        </w:rPr>
        <w:t xml:space="preserve">Used in: </w:t>
      </w:r>
      <w:r>
        <w:t>data_pipeline/pipeline.py, files/train.py</w:t>
      </w:r>
    </w:p>
    <w:p>
      <w:r>
        <w:rPr>
          <w:sz w:val="22"/>
        </w:rPr>
        <w:t>Optimised ONNX inference engine. Loads gru_quantized.onnx and runs predictions with minimal CPU overhead (1 intra-op thread). Also provides onnxruntime.quantization for INT8 weight quantisation of the exported model.</w:t>
      </w:r>
    </w:p>
    <w:p>
      <w:pPr>
        <w:pStyle w:val="Heading2"/>
      </w:pPr>
      <w:r>
        <w:rPr>
          <w:color w:val="008855"/>
        </w:rPr>
        <w:t>PyQt6  (≥ 6.5)</w:t>
      </w:r>
    </w:p>
    <w:p>
      <w:r>
        <w:rPr>
          <w:b/>
        </w:rPr>
        <w:t xml:space="preserve">Used in: </w:t>
      </w:r>
      <w:r>
        <w:t>files/main.py</w:t>
      </w:r>
    </w:p>
    <w:p>
      <w:r>
        <w:rPr>
          <w:sz w:val="22"/>
        </w:rPr>
        <w:t>Python bindings for the Qt6 framework. Powers the entire dashboard UI: QMainWindow, QWidget, QLabel, QPushButton (Boost, Undo, Auto-Pilot), QTableWidget (process list, suspended list), QProgressBar (metric bars), QSplitter (resizable panes), QSystemTrayIcon (system tray), QTimer (process table refresh), and the signal/slot mechanism for thread-safe UI updates.</w:t>
      </w:r>
    </w:p>
    <w:p>
      <w:pPr>
        <w:pStyle w:val="Heading2"/>
      </w:pPr>
      <w:r>
        <w:rPr>
          <w:color w:val="008855"/>
        </w:rPr>
        <w:t>pyqtgraph  (≥ 0.13)</w:t>
      </w:r>
    </w:p>
    <w:p>
      <w:r>
        <w:rPr>
          <w:b/>
        </w:rPr>
        <w:t xml:space="preserve">Used in: </w:t>
      </w:r>
      <w:r>
        <w:t>files/main.py</w:t>
      </w:r>
    </w:p>
    <w:p>
      <w:r>
        <w:rPr>
          <w:sz w:val="22"/>
        </w:rPr>
        <w:t>High-performance scientific graphics library built on PyQt. Used for the three real-time rolling charts: CPU utilisation, memory utilisation, and CPU temperature. Chosen over matplotlib because it renders new data points without redrawing the entire chart, making it suitable for 1-second update rates.</w:t>
      </w:r>
    </w:p>
    <w:p>
      <w:pPr>
        <w:pStyle w:val="Heading2"/>
      </w:pPr>
      <w:r>
        <w:rPr>
          <w:color w:val="008855"/>
        </w:rPr>
        <w:t>plyer  (≥ 2.1)</w:t>
      </w:r>
    </w:p>
    <w:p>
      <w:r>
        <w:rPr>
          <w:b/>
        </w:rPr>
        <w:t xml:space="preserve">Used in: </w:t>
      </w:r>
      <w:r>
        <w:t>data_pipeline/notifier.py</w:t>
      </w:r>
    </w:p>
    <w:p>
      <w:r>
        <w:rPr>
          <w:sz w:val="22"/>
        </w:rPr>
        <w:t>Cross-platform desktop notification library. Sends system toast notifications (Windows/macOS/Linux) when the optimizer suspends processes, resumes them, or detects a high-confidence bottleneck. Optional — the application runs normally without it; notifications are simply suppressed.</w:t>
      </w:r>
    </w:p>
    <w:p>
      <w:pPr>
        <w:pStyle w:val="Heading2"/>
      </w:pPr>
      <w:r>
        <w:rPr>
          <w:color w:val="008855"/>
        </w:rPr>
        <w:t>pickle  (stdlib)</w:t>
      </w:r>
    </w:p>
    <w:p>
      <w:r>
        <w:rPr>
          <w:b/>
        </w:rPr>
        <w:t xml:space="preserve">Used in: </w:t>
      </w:r>
      <w:r>
        <w:t>preprocess.py, pipeline.py</w:t>
      </w:r>
    </w:p>
    <w:p>
      <w:r>
        <w:rPr>
          <w:sz w:val="22"/>
        </w:rPr>
        <w:t>Python standard library serialisation. Used to save the fitted MinMaxScaler object to models/scaler.pkl and reload it in the live pipeline. This ensures that inference-time normalisation uses exactly the same scale as training.</w:t>
      </w:r>
    </w:p>
    <w:p>
      <w:pPr>
        <w:pStyle w:val="Heading2"/>
      </w:pPr>
      <w:r>
        <w:rPr>
          <w:color w:val="008855"/>
        </w:rPr>
        <w:t>threading  (stdlib)</w:t>
      </w:r>
    </w:p>
    <w:p>
      <w:r>
        <w:rPr>
          <w:b/>
        </w:rPr>
        <w:t xml:space="preserve">Used in: </w:t>
      </w:r>
      <w:r>
        <w:t>collector.py, pipeline.py, action_engine.py, notifier.py</w:t>
      </w:r>
    </w:p>
    <w:p>
      <w:r>
        <w:rPr>
          <w:sz w:val="22"/>
        </w:rPr>
        <w:t>Standard library thread management. The collector uses producer/consumer threads. The pipeline runs on a daemon background thread. The action engine has a watchdog thread for auto-resuming suspended processes. Notifications are fired on daemon threads to avoid blocking the UI.</w:t>
      </w:r>
    </w:p>
    <w:p>
      <w:pPr>
        <w:pStyle w:val="Heading2"/>
      </w:pPr>
      <w:r>
        <w:rPr>
          <w:color w:val="008855"/>
        </w:rPr>
        <w:t>collections.deque  (stdlib)</w:t>
      </w:r>
    </w:p>
    <w:p>
      <w:r>
        <w:rPr>
          <w:b/>
        </w:rPr>
        <w:t xml:space="preserve">Used in: </w:t>
      </w:r>
      <w:r>
        <w:t>pipeline.py, main.py</w:t>
      </w:r>
    </w:p>
    <w:p>
      <w:r>
        <w:rPr>
          <w:sz w:val="22"/>
        </w:rPr>
        <w:t>Fixed-length double-ended queue used for the rolling telemetry window (maxlen=60) in the pipeline, and for the rolling chart history (maxlen=120) in the UI. deque automatically discards the oldest element when the limit is reached.</w:t>
      </w:r>
    </w:p>
    <w:p>
      <w:r>
        <w:br w:type="page"/>
      </w:r>
    </w:p>
    <w:p>
      <w:pPr>
        <w:pStyle w:val="Heading1"/>
      </w:pPr>
      <w:r>
        <w:rPr>
          <w:color w:val="008855"/>
        </w:rPr>
        <w:t>7. End-to-End Project Workflow</w:t>
      </w:r>
    </w:p>
    <w:p>
      <w:pPr>
        <w:pStyle w:val="Heading2"/>
      </w:pPr>
      <w:r>
        <w:rPr>
          <w:color w:val="008855"/>
        </w:rPr>
        <w:t>Step 1 — Collect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Data_collector/collector.py --label idle</w:t>
      </w:r>
    </w:p>
    <w:p>
      <w:r>
        <w:rPr>
          <w:sz w:val="22"/>
        </w:rPr>
        <w:t>Runs for minutes/hours, appending rows to data/telemetry_raw.csv</w:t>
      </w:r>
    </w:p>
    <w:p>
      <w:pPr>
        <w:pStyle w:val="Heading2"/>
      </w:pPr>
      <w:r>
        <w:rPr>
          <w:color w:val="008855"/>
        </w:rPr>
        <w:t>Step 2 — Preprocess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Data_collector/preprocess.py</w:t>
      </w:r>
    </w:p>
    <w:p>
      <w:r>
        <w:rPr>
          <w:sz w:val="22"/>
        </w:rPr>
        <w:t>Cleans CSV, labels rows, normalises, builds windows.npz</w:t>
      </w:r>
    </w:p>
    <w:p>
      <w:pPr>
        <w:pStyle w:val="Heading2"/>
      </w:pPr>
      <w:r>
        <w:rPr>
          <w:color w:val="008855"/>
        </w:rPr>
        <w:t>Step 3 — Train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files/train.py</w:t>
      </w:r>
    </w:p>
    <w:p>
      <w:r>
        <w:rPr>
          <w:sz w:val="22"/>
        </w:rPr>
        <w:t>Trains GRU, prints metrics, saves gru_quantized.onnx + scaler.pkl</w:t>
      </w:r>
    </w:p>
    <w:p>
      <w:pPr>
        <w:pStyle w:val="Heading2"/>
      </w:pPr>
      <w:r>
        <w:rPr>
          <w:color w:val="008855"/>
        </w:rPr>
        <w:t>Step 4 — Run App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files/main.py</w:t>
      </w:r>
    </w:p>
    <w:p>
      <w:r>
        <w:rPr>
          <w:sz w:val="22"/>
        </w:rPr>
        <w:t>Launches PyQt6 dashboard with live telemetry, AI predictions, Auto-Pilot toggle, Boost and Undo buttons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