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jc w:val="center"/>
      </w:pPr>
      <w:r>
        <w:rPr>
          <w:b/>
          <w:color w:val="006699"/>
          <w:sz w:val="32"/>
        </w:rPr>
        <w:t>SYSTEM RESOURCE OPTIMIZER</w:t>
      </w:r>
    </w:p>
    <w:p>
      <w:pPr>
        <w:spacing w:before="80" w:after="80"/>
        <w:jc w:val="center"/>
      </w:pPr>
      <w:r>
        <w:rPr>
          <w:i/>
          <w:sz w:val="22"/>
        </w:rPr>
        <w:t>Final Year Project — KNUST Group 4</w:t>
      </w:r>
    </w:p>
    <w:p>
      <w:pPr>
        <w:spacing w:before="360" w:after="240"/>
        <w:jc w:val="center"/>
      </w:pPr>
      <w:r>
        <w:rPr>
          <w:b/>
          <w:sz w:val="26"/>
        </w:rPr>
        <w:t>Technical Documentation: Dataset Collection, Preprocessing,</w:t>
      </w:r>
    </w:p>
    <w:p>
      <w:pPr>
        <w:spacing w:before="80" w:after="80"/>
        <w:jc w:val="center"/>
      </w:pPr>
      <w:r>
        <w:rPr>
          <w:sz w:val="22"/>
        </w:rPr>
        <w:t>Model Training, Time-Series Architecture &amp; Library Reference</w:t>
      </w:r>
    </w:p>
    <w:p>
      <w:pPr>
        <w:spacing w:before="80" w:after="80"/>
        <w:jc w:val="center"/>
      </w:pPr>
      <w:r>
        <w:rPr>
          <w:sz w:val="22"/>
        </w:rPr>
        <w:t>Generated: May 2026</w:t>
      </w:r>
    </w:p>
    <w:p>
      <w:pPr>
        <w:pStyle w:val="Heading1"/>
        <w:spacing w:before="360" w:after="120"/>
      </w:pPr>
      <w:r>
        <w:rPr>
          <w:rFonts w:ascii="Calibri" w:hAnsi="Calibri"/>
          <w:color w:val="003366"/>
        </w:rPr>
        <w:t>1. What Is a Time-Series Model?</w:t>
      </w:r>
    </w:p>
    <w:p>
      <w:pPr>
        <w:spacing w:before="0" w:after="120" w:line="276" w:lineRule="auto"/>
      </w:pPr>
      <w:r>
        <w:t>A time-series model is a machine-learning or statistical model designed to learn patterns from data that arrives sequentially over time. Unlike standard tabular models that treat every row as independent, a time-series model explicitly uses the order of observations — what happened 1 second ago, 5 seconds ago, 60 seconds ago — to predict what will happen next.</w:t>
      </w:r>
    </w:p>
    <w:p>
      <w:pPr>
        <w:spacing w:before="0" w:after="120" w:line="276" w:lineRule="auto"/>
      </w:pPr>
      <w:r>
        <w:t>In this project, every second we collect CPU usage, memory usage, temperature, and other metrics. Each reading depends heavily on the readings before it: a CPU spike rarely appears from nothing; it builds. A time-series model captures that build-up and predicts a bottleneck before it fully arrives, giving the optimizer time to act.</w:t>
      </w:r>
    </w:p>
    <w:p>
      <w:pPr>
        <w:pStyle w:val="Heading2"/>
        <w:spacing w:before="240" w:after="80"/>
      </w:pPr>
      <w:r>
        <w:rPr>
          <w:rFonts w:ascii="Calibri" w:hAnsi="Calibri"/>
          <w:color w:val="006699"/>
        </w:rPr>
        <w:t>1.1 Common Time-Series Model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left"/>
            </w:pPr>
            <w:r>
              <w:rPr>
                <w:b/>
                <w:color w:val="003366"/>
              </w:rPr>
              <w:t>Model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/>
                <w:color w:val="003366"/>
              </w:rPr>
              <w:t>Core Idea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b/>
                <w:color w:val="003366"/>
              </w:rPr>
              <w:t>Limitation for Our Task</w:t>
            </w:r>
          </w:p>
        </w:tc>
      </w:tr>
      <w:tr>
        <w:tc>
          <w:tcPr>
            <w:tcW w:type="dxa" w:w="3120"/>
          </w:tcPr>
          <w:p>
            <w:r>
              <w:t>ARIMA / SARIMA</w:t>
            </w:r>
          </w:p>
        </w:tc>
        <w:tc>
          <w:tcPr>
            <w:tcW w:type="dxa" w:w="3120"/>
          </w:tcPr>
          <w:p>
            <w:r>
              <w:t>Linear statistical model using auto-regression and differencing</w:t>
            </w:r>
          </w:p>
        </w:tc>
        <w:tc>
          <w:tcPr>
            <w:tcW w:type="dxa" w:w="3120"/>
          </w:tcPr>
          <w:p>
            <w:r>
              <w:t>Cannot capture non-linear CPU spike patterns; no memory of long-term load trends</w:t>
            </w:r>
          </w:p>
        </w:tc>
      </w:tr>
      <w:tr>
        <w:tc>
          <w:tcPr>
            <w:tcW w:type="dxa" w:w="3120"/>
          </w:tcPr>
          <w:p>
            <w:r>
              <w:t>Simple RNN</w:t>
            </w:r>
          </w:p>
        </w:tc>
        <w:tc>
          <w:tcPr>
            <w:tcW w:type="dxa" w:w="3120"/>
          </w:tcPr>
          <w:p>
            <w:r>
              <w:t>Recurrent neural network: hidden state passed forward each step</w:t>
            </w:r>
          </w:p>
        </w:tc>
        <w:tc>
          <w:tcPr>
            <w:tcW w:type="dxa" w:w="3120"/>
          </w:tcPr>
          <w:p>
            <w:r>
              <w:t>Vanishing gradient — forgets events &gt; ~10 steps ago; poor for 60-step windows</w:t>
            </w:r>
          </w:p>
        </w:tc>
      </w:tr>
      <w:tr>
        <w:tc>
          <w:tcPr>
            <w:tcW w:type="dxa" w:w="3120"/>
          </w:tcPr>
          <w:p>
            <w:r>
              <w:t>LSTM</w:t>
            </w:r>
          </w:p>
        </w:tc>
        <w:tc>
          <w:tcPr>
            <w:tcW w:type="dxa" w:w="3120"/>
          </w:tcPr>
          <w:p>
            <w:r>
              <w:t>Adds cell state + forget/input/output gates to fix vanishing gradient</w:t>
            </w:r>
          </w:p>
        </w:tc>
        <w:tc>
          <w:tcPr>
            <w:tcW w:type="dxa" w:w="3120"/>
          </w:tcPr>
          <w:p>
            <w:r>
              <w:t>More parameters than GRU; slower to train; similar accuracy for this problem</w:t>
            </w:r>
          </w:p>
        </w:tc>
      </w:tr>
      <w:tr>
        <w:tc>
          <w:tcPr>
            <w:tcW w:type="dxa" w:w="3120"/>
          </w:tcPr>
          <w:p>
            <w:r>
              <w:t>GRU (chosen)</w:t>
            </w:r>
          </w:p>
        </w:tc>
        <w:tc>
          <w:tcPr>
            <w:tcW w:type="dxa" w:w="3120"/>
          </w:tcPr>
          <w:p>
            <w:r>
              <w:t>Simplified LSTM with only reset &amp; update gates</w:t>
            </w:r>
          </w:p>
        </w:tc>
        <w:tc>
          <w:tcPr>
            <w:tcW w:type="dxa" w:w="3120"/>
          </w:tcPr>
          <w:p>
            <w:r>
              <w:t>Best trade-off: fewer parameters, faster training, equivalent accuracy</w:t>
            </w:r>
          </w:p>
        </w:tc>
      </w:tr>
      <w:tr>
        <w:tc>
          <w:tcPr>
            <w:tcW w:type="dxa" w:w="3120"/>
          </w:tcPr>
          <w:p>
            <w:r>
              <w:t>Transformer</w:t>
            </w:r>
          </w:p>
        </w:tc>
        <w:tc>
          <w:tcPr>
            <w:tcW w:type="dxa" w:w="3120"/>
          </w:tcPr>
          <w:p>
            <w:r>
              <w:t>Self-attention over all time steps simultaneously</w:t>
            </w:r>
          </w:p>
        </w:tc>
        <w:tc>
          <w:tcPr>
            <w:tcW w:type="dxa" w:w="3120"/>
          </w:tcPr>
          <w:p>
            <w:r>
              <w:t>Overkill for 60-step windows; high memory/compute; poor for small datasets</w:t>
            </w:r>
          </w:p>
        </w:tc>
      </w:tr>
      <w:tr>
        <w:tc>
          <w:tcPr>
            <w:tcW w:type="dxa" w:w="3120"/>
          </w:tcPr>
          <w:p>
            <w:r>
              <w:t>Prophet</w:t>
            </w:r>
          </w:p>
        </w:tc>
        <w:tc>
          <w:tcPr>
            <w:tcW w:type="dxa" w:w="3120"/>
          </w:tcPr>
          <w:p>
            <w:r>
              <w:t>Trend + seasonality decomposition (Facebook)</w:t>
            </w:r>
          </w:p>
        </w:tc>
        <w:tc>
          <w:tcPr>
            <w:tcW w:type="dxa" w:w="3120"/>
          </w:tcPr>
          <w:p>
            <w:r>
              <w:t>Designed for daily/weekly patterns, not sub-second system telemetry</w:t>
            </w:r>
          </w:p>
        </w:tc>
      </w:tr>
    </w:tbl>
    <w:p>
      <w:pPr>
        <w:pStyle w:val="Heading1"/>
        <w:spacing w:before="360" w:after="120"/>
      </w:pPr>
      <w:r>
        <w:rPr>
          <w:rFonts w:ascii="Calibri" w:hAnsi="Calibri"/>
          <w:color w:val="003366"/>
        </w:rPr>
        <w:t>2. Why We Chose GRU Over Other Architectures</w:t>
      </w:r>
    </w:p>
    <w:p>
      <w:pPr>
        <w:spacing w:before="0" w:after="120" w:line="276" w:lineRule="auto"/>
      </w:pPr>
      <w:r>
        <w:t>The Gated Recurrent Unit (GRU) was introduced by Cho et al. (2014) as a streamlined alternative to the Long Short-Term Memory (LSTM) network. Both solve the vanishing-gradient problem that prevents simple RNNs from learning patterns over long sequences, but GRU does so with fewer gates and therefore fewer trainable parameters.</w:t>
      </w:r>
    </w:p>
    <w:p>
      <w:pPr>
        <w:pStyle w:val="Heading2"/>
        <w:spacing w:before="240" w:after="80"/>
      </w:pPr>
      <w:r>
        <w:rPr>
          <w:rFonts w:ascii="Calibri" w:hAnsi="Calibri"/>
          <w:color w:val="006699"/>
        </w:rPr>
        <w:t>2.1 GRU Gate Mechanics</w:t>
      </w:r>
    </w:p>
    <w:p>
      <w:pPr>
        <w:spacing w:before="0" w:after="120" w:line="276" w:lineRule="auto"/>
      </w:pPr>
      <w:r>
        <w:t>A GRU cell has exactly two gates:</w:t>
      </w:r>
    </w:p>
    <w:p>
      <w:pPr>
        <w:pStyle w:val="ListBullet"/>
        <w:spacing w:before="40" w:after="40" w:line="276" w:lineRule="auto"/>
      </w:pPr>
      <w:r>
        <w:t>**Update gate (z):** Controls how much of the previous hidden state to keep versus replace with newly calculated information.</w:t>
      </w:r>
    </w:p>
    <w:p>
      <w:pPr>
        <w:pStyle w:val="ListBullet"/>
        <w:spacing w:before="40" w:after="40" w:line="276" w:lineRule="auto"/>
      </w:pPr>
      <w:r>
        <w:t>**Reset gate (r):** Controls how much of the previous hidden state to forget when computing the new candidate hidden state.</w:t>
      </w:r>
    </w:p>
    <w:p>
      <w:pPr>
        <w:spacing w:before="0" w:after="120" w:line="276" w:lineRule="auto"/>
      </w:pPr>
      <w:r/>
      <w:r>
        <w:t xml:space="preserve">The new hidden state </w:t>
      </w:r>
      <w:r>
        <w:rPr>
          <w:i/>
        </w:rPr>
        <w:t>h</w:t>
      </w:r>
      <w:r>
        <w:rPr>
          <w:vertAlign w:val="subscript"/>
        </w:rPr>
        <w:t>t</w:t>
      </w:r>
      <w:r>
        <w:t xml:space="preserve"> is a linear interpolation between the previous state </w:t>
      </w:r>
      <w:r>
        <w:rPr>
          <w:i/>
        </w:rPr>
        <w:t>h</w:t>
      </w:r>
      <w:r>
        <w:rPr>
          <w:vertAlign w:val="subscript"/>
        </w:rPr>
        <w:t>t-1</w:t>
      </w:r>
      <w:r>
        <w:t xml:space="preserve"> and the new candidate </w:t>
      </w:r>
      <w:r>
        <w:rPr>
          <w:i/>
        </w:rPr>
        <w:t>h̃</w:t>
      </w:r>
      <w:r>
        <w:rPr>
          <w:vertAlign w:val="subscript"/>
        </w:rPr>
        <w:t>t</w:t>
      </w:r>
      <w:r>
        <w:t>, weighted by the update gate. This simple design lets the model learn to remember long-range dependencies without the complexity of LSTM's separate cell state.</w:t>
      </w:r>
    </w:p>
    <w:p>
      <w:pPr>
        <w:pStyle w:val="Heading2"/>
        <w:spacing w:before="240" w:after="80"/>
      </w:pPr>
      <w:r>
        <w:rPr>
          <w:rFonts w:ascii="Calibri" w:hAnsi="Calibri"/>
          <w:color w:val="006699"/>
        </w:rPr>
        <w:t>2.2 Specific Reasons for This Project</w:t>
      </w:r>
    </w:p>
    <w:p>
      <w:pPr>
        <w:pStyle w:val="ListBullet"/>
        <w:spacing w:before="40" w:after="40" w:line="276" w:lineRule="auto"/>
      </w:pPr>
      <w:r>
        <w:t>**Parameter efficiency:** Our custom GRU model has **44,525 parameters**. This is ~25% fewer parameters than an equivalent LSTM (typically ~60K+), reducing overfitting risk on smaller datasets.</w:t>
      </w:r>
    </w:p>
    <w:p>
      <w:pPr>
        <w:pStyle w:val="ListBullet"/>
        <w:spacing w:before="40" w:after="40" w:line="276" w:lineRule="auto"/>
      </w:pPr>
      <w:r>
        <w:t>**Training speed:** GRU trains ~20–30% faster than LSTM on CPU. Since this project runs on student laptops without discrete GPUs, training time is a practical constraint.</w:t>
      </w:r>
    </w:p>
    <w:p>
      <w:pPr>
        <w:pStyle w:val="ListBullet"/>
        <w:spacing w:before="40" w:after="40" w:line="276" w:lineRule="auto"/>
      </w:pPr>
      <w:r>
        <w:t>**Equivalent accuracy:** For time-series prediction tasks with windows of 30–120 steps, empirical benchmarks (e.g., Chung et al. 2014) show GRU and LSTM achieve nearly identical accuracy.</w:t>
      </w:r>
    </w:p>
    <w:p>
      <w:pPr>
        <w:pStyle w:val="ListBullet"/>
        <w:spacing w:before="40" w:after="40" w:line="276" w:lineRule="auto"/>
      </w:pPr>
      <w:r>
        <w:t>**Real-time inference:** GRU's simpler computation means lower latency per inference cycle — critical since the pipeline runs every 1 second (latency is just **0.9 ms** on CPU) on the main system being monitored.</w:t>
      </w:r>
    </w:p>
    <w:p>
      <w:pPr>
        <w:pStyle w:val="ListBullet"/>
        <w:spacing w:before="40" w:after="40" w:line="276" w:lineRule="auto"/>
      </w:pPr>
      <w:r>
        <w:t>**ONNX export compatibility:** GRU exports cleanly to ONNX opset 17 with full dynamic batching support, enabling dynamic INT8 weight quantization to further shrink model size for the deployable application.</w:t>
      </w:r>
    </w:p>
    <w:p>
      <w:pPr>
        <w:pStyle w:val="Heading2"/>
        <w:spacing w:before="240" w:after="80"/>
      </w:pPr>
      <w:r>
        <w:rPr>
          <w:rFonts w:ascii="Calibri" w:hAnsi="Calibri"/>
          <w:color w:val="006699"/>
        </w:rPr>
        <w:t>2.3 Our Model Architecture</w:t>
      </w:r>
    </w:p>
    <w:p>
      <w:pPr>
        <w:pStyle w:val="ListBullet"/>
        <w:spacing w:before="40" w:after="40" w:line="276" w:lineRule="auto"/>
      </w:pPr>
      <w:r>
        <w:t>**Input:** `(batch, 60 timesteps, F features)` — F = 8 fixed columns + dynamic per-core columns.</w:t>
      </w:r>
    </w:p>
    <w:p>
      <w:pPr>
        <w:pStyle w:val="ListBullet"/>
        <w:spacing w:before="40" w:after="40" w:line="276" w:lineRule="auto"/>
      </w:pPr>
      <w:r>
        <w:t>**GRU Stack:** `hidden_size=64, num_layers=2, dropout=0.2, batch_first=True`</w:t>
      </w:r>
    </w:p>
    <w:p>
      <w:pPr>
        <w:pStyle w:val="ListBullet"/>
        <w:spacing w:before="40" w:after="40" w:line="276" w:lineRule="auto"/>
      </w:pPr>
      <w:r>
        <w:t>**Regression head:** `Linear(64→32) -&gt; ReLU -&gt; Dropout -&gt; Linear(32→F) -&gt; Sigmoid`</w:t>
      </w:r>
    </w:p>
    <w:p>
      <w:pPr>
        <w:pStyle w:val="ListBullet"/>
        <w:spacing w:before="40" w:after="40" w:line="276" w:lineRule="auto"/>
      </w:pPr>
      <w:r/>
      <w:r>
        <w:t xml:space="preserve">**Output:** Predicted feature vector at </w:t>
      </w:r>
      <w:r>
        <w:rPr>
          <w:i/>
        </w:rPr>
        <w:t>t</w:t>
      </w:r>
      <w:r>
        <w:t>+1</w:t>
      </w:r>
      <w:r>
        <w:t xml:space="preserve"> (next-second forecast).</w:t>
      </w:r>
    </w:p>
    <w:p>
      <w:pPr>
        <w:pStyle w:val="ListBullet"/>
        <w:spacing w:before="40" w:after="40" w:line="276" w:lineRule="auto"/>
      </w:pPr>
      <w:r>
        <w:t>**Classification head:** `Linear(64→32) -&gt; ReLU -&gt; Dropout -&gt; Linear(32→1) -&gt; Sigmoid`</w:t>
      </w:r>
    </w:p>
    <w:p>
      <w:pPr>
        <w:pStyle w:val="ListBullet"/>
        <w:spacing w:before="40" w:after="40" w:line="276" w:lineRule="auto"/>
      </w:pPr>
      <w:r/>
      <w:r>
        <w:t xml:space="preserve">**Output:** Bottleneck probability (0 to 1) representing risk at </w:t>
      </w:r>
      <w:r>
        <w:rPr>
          <w:i/>
        </w:rPr>
        <w:t>t</w:t>
      </w:r>
      <w:r>
        <w:t>+30</w:t>
      </w:r>
      <w:r>
        <w:t xml:space="preserve"> seconds.</w:t>
      </w:r>
    </w:p>
    <w:p>
      <w:pPr>
        <w:pStyle w:val="ListBullet"/>
        <w:spacing w:before="40" w:after="40" w:line="276" w:lineRule="auto"/>
      </w:pPr>
      <w:r>
        <w:t>**Loss:** Jointly trained with unweighted sum: `MSELoss(regression) + BCELoss(classification)`.</w:t>
      </w:r>
    </w:p>
    <w:p>
      <w:pPr>
        <w:pStyle w:val="Heading1"/>
        <w:spacing w:before="360" w:after="120"/>
      </w:pPr>
      <w:r>
        <w:rPr>
          <w:rFonts w:ascii="Calibri" w:hAnsi="Calibri"/>
          <w:color w:val="003366"/>
        </w:rPr>
        <w:t>3. Data Collection (src/core/collector.py)</w:t>
      </w:r>
    </w:p>
    <w:p>
      <w:pPr>
        <w:spacing w:before="0" w:after="120" w:line="276" w:lineRule="auto"/>
      </w:pPr>
      <w:r>
        <w:t>The collector runs as a standalone Python script that uses psutil to poll system metrics once per second. It uses a producer-consumer threading model for reliability: the producer samples metrics into a thread-safe queue, and the consumer drains the queue and writes to CSV.</w:t>
      </w:r>
    </w:p>
    <w:p>
      <w:pPr>
        <w:pStyle w:val="Heading2"/>
        <w:spacing w:before="240" w:after="80"/>
      </w:pPr>
      <w:r>
        <w:rPr>
          <w:rFonts w:ascii="Calibri" w:hAnsi="Calibri"/>
          <w:color w:val="006699"/>
        </w:rPr>
        <w:t>3.1 Metrics Collected Per Sample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jc w:val="left"/>
            </w:pPr>
            <w:r>
              <w:rPr>
                <w:b/>
                <w:color w:val="003366"/>
              </w:rPr>
              <w:t>Column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b/>
                <w:color w:val="003366"/>
              </w:rPr>
              <w:t>Description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t>timestamp</w:t>
            </w:r>
          </w:p>
        </w:tc>
        <w:tc>
          <w:tcPr>
            <w:tcW w:type="dxa" w:w="1872"/>
          </w:tcPr>
          <w:p>
            <w:r>
              <w:t>UTC ISO-8601 string — uniquely identifies each row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t>label</w:t>
            </w:r>
          </w:p>
        </w:tc>
        <w:tc>
          <w:tcPr>
            <w:tcW w:type="dxa" w:w="1872"/>
          </w:tcPr>
          <w:p>
            <w:r>
              <w:t>Session tag: idle</w:t>
            </w:r>
          </w:p>
        </w:tc>
        <w:tc>
          <w:tcPr>
            <w:tcW w:type="dxa" w:w="1872"/>
          </w:tcPr>
          <w:p>
            <w:r>
              <w:t>browsing</w:t>
            </w:r>
          </w:p>
        </w:tc>
        <w:tc>
          <w:tcPr>
            <w:tcW w:type="dxa" w:w="1872"/>
          </w:tcPr>
          <w:p>
            <w:r>
              <w:t>compiling</w:t>
            </w:r>
          </w:p>
        </w:tc>
        <w:tc>
          <w:tcPr>
            <w:tcW w:type="dxa" w:w="1872"/>
          </w:tcPr>
          <w:p>
            <w:r>
              <w:t>gaming</w:t>
            </w:r>
          </w:p>
        </w:tc>
      </w:tr>
      <w:tr>
        <w:tc>
          <w:tcPr>
            <w:tcW w:type="dxa" w:w="1872"/>
          </w:tcPr>
          <w:p>
            <w:r>
              <w:t>cpu_percent</w:t>
            </w:r>
          </w:p>
        </w:tc>
        <w:tc>
          <w:tcPr>
            <w:tcW w:type="dxa" w:w="1872"/>
          </w:tcPr>
          <w:p>
            <w:r>
              <w:t>Overall CPU utilisation % across all cores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t>cpu_freq_mhz</w:t>
            </w:r>
          </w:p>
        </w:tc>
        <w:tc>
          <w:tcPr>
            <w:tcW w:type="dxa" w:w="1872"/>
          </w:tcPr>
          <w:p>
            <w:r>
              <w:t>Current CPU clock frequency in MHz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t>mem_used_mb</w:t>
            </w:r>
          </w:p>
        </w:tc>
        <w:tc>
          <w:tcPr>
            <w:tcW w:type="dxa" w:w="1872"/>
          </w:tcPr>
          <w:p>
            <w:r>
              <w:t>Physical RAM currently in use (MB)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t>mem_available_mb</w:t>
            </w:r>
          </w:p>
        </w:tc>
        <w:tc>
          <w:tcPr>
            <w:tcW w:type="dxa" w:w="1872"/>
          </w:tcPr>
          <w:p>
            <w:r>
              <w:t>Physical RAM still available (MB)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t>mem_percent</w:t>
            </w:r>
          </w:p>
        </w:tc>
        <w:tc>
          <w:tcPr>
            <w:tcW w:type="dxa" w:w="1872"/>
          </w:tcPr>
          <w:p>
            <w:r>
              <w:t>RAM utilisation as a percentage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t>swap_used_mb</w:t>
            </w:r>
          </w:p>
        </w:tc>
        <w:tc>
          <w:tcPr>
            <w:tcW w:type="dxa" w:w="1872"/>
          </w:tcPr>
          <w:p>
            <w:r>
              <w:t>Swap / page file currently in use (MB)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t>swap_percent</w:t>
            </w:r>
          </w:p>
        </w:tc>
        <w:tc>
          <w:tcPr>
            <w:tcW w:type="dxa" w:w="1872"/>
          </w:tcPr>
          <w:p>
            <w:r>
              <w:t>Swap utilisation as a percentage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t>cpu_temp_c</w:t>
            </w:r>
          </w:p>
        </w:tc>
        <w:tc>
          <w:tcPr>
            <w:tcW w:type="dxa" w:w="1872"/>
          </w:tcPr>
          <w:p>
            <w:r>
              <w:t>Average CPU package temperature in °C (-1 if unavailable)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r>
              <w:t>cpu_core_0 … cpu_core_N</w:t>
            </w:r>
          </w:p>
        </w:tc>
        <w:tc>
          <w:tcPr>
            <w:tcW w:type="dxa" w:w="1872"/>
          </w:tcPr>
          <w:p>
            <w:r>
              <w:t>Per-core CPU utilisation % (count varies by machine)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</w:tbl>
    <w:p>
      <w:pPr>
        <w:pStyle w:val="Heading2"/>
        <w:spacing w:before="240" w:after="80"/>
      </w:pPr>
      <w:r>
        <w:rPr>
          <w:rFonts w:ascii="Calibri" w:hAnsi="Calibri"/>
          <w:color w:val="006699"/>
        </w:rPr>
        <w:t>3.2 Collection Procedure</w:t>
      </w:r>
    </w:p>
    <w:p>
      <w:pPr>
        <w:spacing w:before="0" w:after="120" w:line="276" w:lineRule="auto"/>
      </w:pPr>
      <w:r>
        <w:t>Sessions are collected under four real-world workload labels:</w:t>
      </w:r>
    </w:p>
    <w:p>
      <w:pPr>
        <w:pStyle w:val="ListBullet"/>
        <w:spacing w:before="40" w:after="40" w:line="276" w:lineRule="auto"/>
      </w:pPr>
      <w:r>
        <w:t>**idle:** Machine on, no user activity, only background processes.</w:t>
      </w:r>
    </w:p>
    <w:p>
      <w:pPr>
        <w:pStyle w:val="ListBullet"/>
        <w:spacing w:before="40" w:after="40" w:line="276" w:lineRule="auto"/>
      </w:pPr>
      <w:r>
        <w:t>**browsing:** Multiple browser tabs open, YouTube, document editing.</w:t>
      </w:r>
    </w:p>
    <w:p>
      <w:pPr>
        <w:pStyle w:val="ListBullet"/>
        <w:spacing w:before="40" w:after="40" w:line="276" w:lineRule="auto"/>
      </w:pPr>
      <w:r>
        <w:t>**compiling:** Large Python/C++ compilation, package installs.</w:t>
      </w:r>
    </w:p>
    <w:p>
      <w:pPr>
        <w:pStyle w:val="ListBullet"/>
        <w:spacing w:before="40" w:after="40" w:line="276" w:lineRule="auto"/>
      </w:pPr>
      <w:r>
        <w:t>**gaming:** 3D applications, stress tests simulating gaming loads.</w:t>
      </w:r>
    </w:p>
    <w:p>
      <w:pPr>
        <w:spacing w:before="0" w:after="120" w:line="276" w:lineRule="auto"/>
      </w:pPr>
      <w:r>
        <w:t>Command used:</w:t>
      </w:r>
    </w:p>
    <w:p>
      <w:pPr>
        <w:spacing w:before="0" w:after="120" w:line="276" w:lineRule="auto"/>
      </w:pPr>
      <w:r>
        <w:t>`python3 src/core/collector.py --label idle --duration 3600`</w:t>
      </w:r>
    </w:p>
    <w:p>
      <w:pPr>
        <w:spacing w:before="0" w:after="120" w:line="276" w:lineRule="auto"/>
      </w:pPr>
      <w:r>
        <w:t>The `--duration` flag stops collection after N seconds. Without it, the script runs until Ctrl+C, writing to `data/telemetry_raw.csv` (appending, never overwriting, so multiple sessions accumulate in one file).</w:t>
      </w:r>
    </w:p>
    <w:p>
      <w:pPr>
        <w:pStyle w:val="Heading2"/>
        <w:spacing w:before="240" w:after="80"/>
      </w:pPr>
      <w:r>
        <w:rPr>
          <w:rFonts w:ascii="Calibri" w:hAnsi="Calibri"/>
          <w:color w:val="006699"/>
        </w:rPr>
        <w:t>3.3 Producer-Consumer Design</w:t>
      </w:r>
    </w:p>
    <w:p>
      <w:pPr>
        <w:spacing w:before="0" w:after="120" w:line="276" w:lineRule="auto"/>
      </w:pPr>
      <w:r>
        <w:t>The producer thread polls psutil every POLL_INTERVAL_SEC (1 second) and pushes samples into a thread-safe queue (max 500 entries). The consumer thread drains the queue and batch-writes to CSV every 60 rows for durability. If the queue fills up (consumer lagging), samples are dropped with a warning rather than blocking the producer — ensuring the OS is never slowed by the monitoring process itself.</w:t>
      </w:r>
    </w:p>
    <w:p>
      <w:pPr>
        <w:pStyle w:val="Heading2"/>
        <w:spacing w:before="240" w:after="80"/>
      </w:pPr>
      <w:r>
        <w:rPr>
          <w:rFonts w:ascii="Calibri" w:hAnsi="Calibri"/>
          <w:color w:val="006699"/>
        </w:rPr>
        <w:t>3.4 Telemetry Dataset Augmentation</w:t>
      </w:r>
    </w:p>
    <w:p>
      <w:pPr>
        <w:spacing w:before="0" w:after="120" w:line="276" w:lineRule="auto"/>
      </w:pPr>
      <w:r>
        <w:t xml:space="preserve">To prevent the custom 44,525-parameter GRU from overfitting on limited data, we developed a telemetry augmenter (`augment_dataset.py`) to systematically synthesize realistic system stress profiles, expanding the dataset from </w:t>
      </w:r>
      <w:r>
        <w:rPr>
          <w:b/>
        </w:rPr>
        <w:t>1,500 baseline rows to 6,000 total rows</w:t>
      </w:r>
      <w:r>
        <w:t xml:space="preserve"> across 4 balanced phases:</w:t>
      </w:r>
    </w:p>
    <w:p>
      <w:pPr>
        <w:spacing w:before="0" w:after="120" w:line="276" w:lineRule="auto"/>
      </w:pPr>
      <w:r>
        <w:t xml:space="preserve">1. </w:t>
      </w:r>
      <w:r>
        <w:rPr>
          <w:b/>
        </w:rPr>
        <w:t>Phase 1: Real-World Baseline (1,500 rows)</w:t>
      </w:r>
      <w:r>
        <w:t xml:space="preserve"> — Normal Everyday desktop operations (idle, typing, browsing).</w:t>
      </w:r>
    </w:p>
    <w:p>
      <w:pPr>
        <w:spacing w:before="0" w:after="120" w:line="276" w:lineRule="auto"/>
      </w:pPr>
      <w:r>
        <w:t xml:space="preserve">2. </w:t>
      </w:r>
      <w:r>
        <w:rPr>
          <w:b/>
        </w:rPr>
        <w:t>Phase 2: CPU Stress Spikes (1,500 rows)</w:t>
      </w:r>
      <w:r>
        <w:t xml:space="preserve"> — Synthesized multi-threaded CPU stress tasks. CPU load dynamically surges to 75%–98% and temperature climbs to 88°C.</w:t>
      </w:r>
    </w:p>
    <w:p>
      <w:pPr>
        <w:spacing w:before="0" w:after="120" w:line="276" w:lineRule="auto"/>
      </w:pPr>
      <w:r>
        <w:t xml:space="preserve">3. </w:t>
      </w:r>
      <w:r>
        <w:rPr>
          <w:b/>
        </w:rPr>
        <w:t>Phase 3: RAM Leaks &amp; Page Saturation (1,500 rows)</w:t>
      </w:r>
      <w:r>
        <w:t xml:space="preserve"> — Simulated severe memory leaks. Physical RAM climbs steadily from 45% to 94% and swap page allocation saturates to 92%.</w:t>
      </w:r>
    </w:p>
    <w:p>
      <w:pPr>
        <w:spacing w:before="0" w:after="120" w:line="276" w:lineRule="auto"/>
      </w:pPr>
      <w:r>
        <w:t xml:space="preserve">4. </w:t>
      </w:r>
      <w:r>
        <w:rPr>
          <w:b/>
        </w:rPr>
        <w:t>Phase 4: Cooldown &amp; Recovery Decay (1,500 rows)</w:t>
      </w:r>
      <w:r>
        <w:t xml:space="preserve"> — Simulated closing of resource-heavy applications. CPU utilization decays rapidly to 8%–15%, RAM decays to 73%, and temperature drops back to 41°C.</w:t>
      </w:r>
    </w:p>
    <w:p>
      <w:pPr>
        <w:pStyle w:val="Heading1"/>
        <w:spacing w:before="360" w:after="120"/>
      </w:pPr>
      <w:r>
        <w:rPr>
          <w:rFonts w:ascii="Calibri" w:hAnsi="Calibri"/>
          <w:color w:val="003366"/>
        </w:rPr>
        <w:t>4. Data Cleaning &amp; Preprocessing (src/training/preprocess.py)</w:t>
      </w:r>
    </w:p>
    <w:p>
      <w:pPr>
        <w:spacing w:before="0" w:after="120" w:line="276" w:lineRule="auto"/>
      </w:pPr>
      <w:r>
        <w:t>preprocess.py runs a five-stage pipeline before the data reaches the model trainer:</w:t>
      </w:r>
    </w:p>
    <w:p>
      <w:pPr>
        <w:pStyle w:val="ListBullet"/>
        <w:spacing w:before="40" w:after="40" w:line="276" w:lineRule="auto"/>
      </w:pPr>
      <w:r>
        <w:t>**Stage 1 — Load &amp; Deduplicate:** Reads `telemetry_raw.csv`, parses timestamps, drops exact duplicate timestamps, and sorts chronologically.</w:t>
      </w:r>
    </w:p>
    <w:p>
      <w:pPr>
        <w:pStyle w:val="ListBullet"/>
        <w:spacing w:before="40" w:after="40" w:line="276" w:lineRule="auto"/>
      </w:pPr>
      <w:r>
        <w:t>**Stage 2 — Handle Missing Temperature:** CPU package temperature sensors are read via `psutil.sensors_temperatures()`. On sandboxed environments or virtual machines where sensors are restricted, a sentinel value of -1.0 is saved. Preprocessing replaces this with NaN and applies forward-filling. If no temperature data is present, a 50.0°C median placeholder is set.</w:t>
      </w:r>
    </w:p>
    <w:p>
      <w:pPr>
        <w:pStyle w:val="ListBullet"/>
        <w:spacing w:before="40" w:after="40" w:line="276" w:lineRule="auto"/>
      </w:pPr>
      <w:r/>
      <w:r>
        <w:t xml:space="preserve">**Stage 3 — Generate Bottleneck Labels:** A binary label (`bottleneck_label`) is computed per row: 1 if ANY of the following is true at time </w:t>
      </w:r>
      <w:r>
        <w:rPr>
          <w:i/>
        </w:rPr>
        <w:t>t + 30</w:t>
      </w:r>
      <w:r>
        <w:t xml:space="preserve"> seconds:</w:t>
      </w:r>
    </w:p>
    <w:p>
      <w:pPr>
        <w:pStyle w:val="ListBullet"/>
        <w:spacing w:before="40" w:after="40" w:line="276" w:lineRule="auto"/>
      </w:pPr>
      <w:r>
        <w:t>`cpu_percent` &gt;= 90%</w:t>
      </w:r>
    </w:p>
    <w:p>
      <w:pPr>
        <w:pStyle w:val="ListBullet"/>
        <w:spacing w:before="40" w:after="40" w:line="276" w:lineRule="auto"/>
      </w:pPr>
      <w:r>
        <w:t>`mem_percent` &gt;= 85%</w:t>
      </w:r>
    </w:p>
    <w:p>
      <w:pPr>
        <w:pStyle w:val="ListBullet"/>
        <w:spacing w:before="40" w:after="40" w:line="276" w:lineRule="auto"/>
      </w:pPr>
      <w:r>
        <w:t>`cpu_temp_c` &gt;= 85°C</w:t>
      </w:r>
    </w:p>
    <w:p>
      <w:pPr>
        <w:pStyle w:val="ListBullet"/>
        <w:spacing w:before="40" w:after="40" w:line="276" w:lineRule="auto"/>
      </w:pPr>
      <w:r>
        <w:t>**Stage 4 — MinMax Normalisation:** A MinMaxScaler is fitted ONLY on the training portion (first 70% of rows, chronologically) to prevent data leakage. It is then applied to the full dataset. The fitted scaler is serialised to `models/scaler.pkl` (or fitted dynamically during the 90-second local calibration phase and stored as `~/.sro_optimizer/scaler_local_v2.pkl`) and loaded at inference time.</w:t>
      </w:r>
    </w:p>
    <w:p>
      <w:pPr>
        <w:pStyle w:val="ListBullet"/>
        <w:spacing w:before="40" w:after="40" w:line="276" w:lineRule="auto"/>
      </w:pPr>
      <w:r>
        <w:t>**Stage 5 — Sliding Window Construction:** Segmented into overlapping sequences of W=60 samples sliding at step S=1. Each window produces an input tensor X of shape `(60, F)` and regression/classification targets.</w:t>
      </w:r>
    </w:p>
    <w:p>
      <w:pPr>
        <w:pStyle w:val="Heading2"/>
        <w:spacing w:before="240" w:after="80"/>
      </w:pPr>
      <w:r>
        <w:rPr>
          <w:rFonts w:ascii="Calibri" w:hAnsi="Calibri"/>
          <w:color w:val="006699"/>
        </w:rPr>
        <w:t>4.1 Chronological Split</w:t>
      </w:r>
    </w:p>
    <w:p>
      <w:pPr>
        <w:spacing w:before="0" w:after="120" w:line="276" w:lineRule="auto"/>
      </w:pPr>
      <w:r>
        <w:t>Splits are chronological (not shuffled) to prevent future data leaking into training:</w:t>
      </w:r>
    </w:p>
    <w:p>
      <w:pPr>
        <w:pStyle w:val="ListBullet"/>
        <w:spacing w:before="40" w:after="40" w:line="276" w:lineRule="auto"/>
      </w:pPr>
      <w:r>
        <w:t>**Train:** first 70% of windows (4,137 windows)</w:t>
      </w:r>
    </w:p>
    <w:p>
      <w:pPr>
        <w:pStyle w:val="ListBullet"/>
        <w:spacing w:before="40" w:after="40" w:line="276" w:lineRule="auto"/>
      </w:pPr>
      <w:r>
        <w:t>**Validation:** next 15% (886 windows) — used for early stopping and LR scheduling</w:t>
      </w:r>
    </w:p>
    <w:p>
      <w:pPr>
        <w:pStyle w:val="ListBullet"/>
        <w:spacing w:before="40" w:after="40" w:line="276" w:lineRule="auto"/>
      </w:pPr>
      <w:r>
        <w:t>**Test:** final 15% (887 windows) — held out until final evaluation, never touched during training</w:t>
      </w:r>
    </w:p>
    <w:p>
      <w:pPr>
        <w:pStyle w:val="Heading1"/>
        <w:spacing w:before="360" w:after="120"/>
      </w:pPr>
      <w:r>
        <w:rPr>
          <w:rFonts w:ascii="Calibri" w:hAnsi="Calibri"/>
          <w:color w:val="003366"/>
        </w:rPr>
        <w:t>5. Model Training (src/training/train.py)</w:t>
      </w:r>
    </w:p>
    <w:p>
      <w:pPr>
        <w:spacing w:before="0" w:after="120" w:line="276" w:lineRule="auto"/>
      </w:pPr>
      <w:r>
        <w:t>The training script loads the windowed arrays, instantiates the `ResourceGRU` model, and runs training with early stopping.</w:t>
      </w:r>
    </w:p>
    <w:p>
      <w:pPr>
        <w:pStyle w:val="Heading2"/>
        <w:spacing w:before="240" w:after="80"/>
      </w:pPr>
      <w:r>
        <w:rPr>
          <w:rFonts w:ascii="Calibri" w:hAnsi="Calibri"/>
          <w:color w:val="006699"/>
        </w:rPr>
        <w:t>5.1 Training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left"/>
            </w:pPr>
            <w:r>
              <w:rPr>
                <w:b/>
                <w:color w:val="003366"/>
              </w:rPr>
              <w:t>Hyperparameter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b/>
                <w:color w:val="003366"/>
              </w:rPr>
              <w:t>Value / Detail</w:t>
            </w:r>
          </w:p>
        </w:tc>
      </w:tr>
      <w:tr>
        <w:tc>
          <w:tcPr>
            <w:tcW w:type="dxa" w:w="4680"/>
          </w:tcPr>
          <w:p>
            <w:r>
              <w:t>Optimiser</w:t>
            </w:r>
          </w:p>
        </w:tc>
        <w:tc>
          <w:tcPr>
            <w:tcW w:type="dxa" w:w="4680"/>
          </w:tcPr>
          <w:p>
            <w:r>
              <w:t>Adam (lr=1e-3)</w:t>
            </w:r>
          </w:p>
        </w:tc>
      </w:tr>
      <w:tr>
        <w:tc>
          <w:tcPr>
            <w:tcW w:type="dxa" w:w="4680"/>
          </w:tcPr>
          <w:p>
            <w:r>
              <w:t>LR Scheduler</w:t>
            </w:r>
          </w:p>
        </w:tc>
        <w:tc>
          <w:tcPr>
            <w:tcW w:type="dxa" w:w="4680"/>
          </w:tcPr>
          <w:p>
            <w:r>
              <w:t>ReduceLROnPlateau: halves LR if val_loss does not improve for 5 epochs</w:t>
            </w:r>
          </w:p>
        </w:tc>
      </w:tr>
      <w:tr>
        <w:tc>
          <w:tcPr>
            <w:tcW w:type="dxa" w:w="4680"/>
          </w:tcPr>
          <w:p>
            <w:r>
              <w:t>Loss — Regression</w:t>
            </w:r>
          </w:p>
        </w:tc>
        <w:tc>
          <w:tcPr>
            <w:tcW w:type="dxa" w:w="4680"/>
          </w:tcPr>
          <w:p>
            <w:r>
              <w:t>MSELoss on normalised feature vectors</w:t>
            </w:r>
          </w:p>
        </w:tc>
      </w:tr>
      <w:tr>
        <w:tc>
          <w:tcPr>
            <w:tcW w:type="dxa" w:w="4680"/>
          </w:tcPr>
          <w:p>
            <w:r>
              <w:t>Loss — Classification</w:t>
            </w:r>
          </w:p>
        </w:tc>
        <w:tc>
          <w:tcPr>
            <w:tcW w:type="dxa" w:w="4680"/>
          </w:tcPr>
          <w:p>
            <w:r>
              <w:t>BCELoss on bottleneck label (equal weight to regression loss)</w:t>
            </w:r>
          </w:p>
        </w:tc>
      </w:tr>
      <w:tr>
        <w:tc>
          <w:tcPr>
            <w:tcW w:type="dxa" w:w="4680"/>
          </w:tcPr>
          <w:p>
            <w:r>
              <w:t>Early Stopping</w:t>
            </w:r>
          </w:p>
        </w:tc>
        <w:tc>
          <w:tcPr>
            <w:tcW w:type="dxa" w:w="4680"/>
          </w:tcPr>
          <w:p>
            <w:r>
              <w:t>Patience=10 epochs: training stops if val_loss does not improve for 10 epochs</w:t>
            </w:r>
          </w:p>
        </w:tc>
      </w:tr>
      <w:tr>
        <w:tc>
          <w:tcPr>
            <w:tcW w:type="dxa" w:w="4680"/>
          </w:tcPr>
          <w:p>
            <w:r>
              <w:t>Gradient Clipping</w:t>
            </w:r>
          </w:p>
        </w:tc>
        <w:tc>
          <w:tcPr>
            <w:tcW w:type="dxa" w:w="4680"/>
          </w:tcPr>
          <w:p>
            <w:r>
              <w:t>max_norm=1.0 — prevents exploding gradients in the GRU</w:t>
            </w:r>
          </w:p>
        </w:tc>
      </w:tr>
      <w:tr>
        <w:tc>
          <w:tcPr>
            <w:tcW w:type="dxa" w:w="4680"/>
          </w:tcPr>
          <w:p>
            <w:r>
              <w:t>Batch Size</w:t>
            </w:r>
          </w:p>
        </w:tc>
        <w:tc>
          <w:tcPr>
            <w:tcW w:type="dxa" w:w="4680"/>
          </w:tcPr>
          <w:p>
            <w:r>
              <w:t>64</w:t>
            </w:r>
          </w:p>
        </w:tc>
      </w:tr>
      <w:tr>
        <w:tc>
          <w:tcPr>
            <w:tcW w:type="dxa" w:w="4680"/>
          </w:tcPr>
          <w:p>
            <w:r>
              <w:t>Max Epochs</w:t>
            </w:r>
          </w:p>
        </w:tc>
        <w:tc>
          <w:tcPr>
            <w:tcW w:type="dxa" w:w="4680"/>
          </w:tcPr>
          <w:p>
            <w:r>
              <w:t>100 (usually stops earlier; halted at Epoch 11 restoring Epoch 1 checkpoint)</w:t>
            </w:r>
          </w:p>
        </w:tc>
      </w:tr>
    </w:tbl>
    <w:p>
      <w:pPr>
        <w:pStyle w:val="Heading2"/>
        <w:spacing w:before="240" w:after="80"/>
      </w:pPr>
      <w:r>
        <w:rPr>
          <w:rFonts w:ascii="Calibri" w:hAnsi="Calibri"/>
          <w:color w:val="006699"/>
        </w:rPr>
        <w:t>5.2 Evaluation Metrics</w:t>
      </w:r>
    </w:p>
    <w:p>
      <w:pPr>
        <w:spacing w:before="0" w:after="120" w:line="276" w:lineRule="auto"/>
      </w:pPr>
      <w:r>
        <w:t>The restored model was evaluated on the 887 unseen windows in the test set, demonstrating near-perfect metrics:</w:t>
      </w:r>
    </w:p>
    <w:p>
      <w:pPr>
        <w:pStyle w:val="ListBullet"/>
        <w:spacing w:before="40" w:after="40" w:line="276" w:lineRule="auto"/>
      </w:pPr>
      <w:r>
        <w:t>**Validation Accuracy:** 98.5% | **Test Accuracy:** 100.0%</w:t>
      </w:r>
    </w:p>
    <w:p>
      <w:pPr>
        <w:pStyle w:val="ListBullet"/>
        <w:spacing w:before="40" w:after="40" w:line="276" w:lineRule="auto"/>
      </w:pPr>
      <w:r>
        <w:t>**Validation F1 Score:** 98.6% | **Test F1 Score:** 1.000</w:t>
      </w:r>
    </w:p>
    <w:p>
      <w:pPr>
        <w:pStyle w:val="ListBullet"/>
        <w:spacing w:before="40" w:after="40" w:line="276" w:lineRule="auto"/>
      </w:pPr>
      <w:r>
        <w:t>**Validation ROC-AUC:** 1.000 | **Test ROC-AUC:** 1.000</w:t>
      </w:r>
    </w:p>
    <w:p>
      <w:pPr>
        <w:pStyle w:val="ListBullet"/>
        <w:spacing w:before="40" w:after="40" w:line="276" w:lineRule="auto"/>
      </w:pPr>
      <w:r>
        <w:t>**Test Set MAE:** 0.2309</w:t>
      </w:r>
    </w:p>
    <w:p>
      <w:pPr>
        <w:pStyle w:val="ListBullet"/>
        <w:spacing w:before="40" w:after="40" w:line="276" w:lineRule="auto"/>
      </w:pPr>
      <w:r>
        <w:t>**Confusion Matrix:** True Negatives = 554, False Positives = 0, False Negatives = 0, True Positives = 333 (0 false predictions).</w:t>
      </w:r>
    </w:p>
    <w:p>
      <w:pPr>
        <w:pStyle w:val="Heading2"/>
        <w:spacing w:before="240" w:after="80"/>
      </w:pPr>
      <w:r>
        <w:rPr>
          <w:rFonts w:ascii="Calibri" w:hAnsi="Calibri"/>
          <w:color w:val="006699"/>
        </w:rPr>
        <w:t>5.3 ONNX Export &amp; INT8 Quantisation</w:t>
      </w:r>
    </w:p>
    <w:p>
      <w:pPr>
        <w:spacing w:before="0" w:after="120" w:line="276" w:lineRule="auto"/>
      </w:pPr>
      <w:r>
        <w:t xml:space="preserve">After PyTorch training, the graph is exported to ONNX format (opset 17). Dynamic INT8 weight quantisation is then applied using `onnxruntime.quantization.quantize_dynamic()`, shrinking the ONNX graph from </w:t>
      </w:r>
      <w:r>
        <w:rPr>
          <w:b/>
        </w:rPr>
        <w:t>0.182 MB to 0.175 MB</w:t>
      </w:r>
      <w:r>
        <w:t xml:space="preserve"> with negligible loss in accuracy.</w:t>
      </w:r>
    </w:p>
    <w:p>
      <w:pPr>
        <w:pStyle w:val="Heading1"/>
        <w:spacing w:before="360" w:after="120"/>
      </w:pPr>
      <w:r>
        <w:rPr>
          <w:rFonts w:ascii="Calibri" w:hAnsi="Calibri"/>
          <w:color w:val="003366"/>
        </w:rPr>
        <w:t>6. Library Reference — All Dependencies Explained</w:t>
      </w:r>
    </w:p>
    <w:p>
      <w:pPr>
        <w:pStyle w:val="ListBullet"/>
        <w:spacing w:before="40" w:after="40" w:line="276" w:lineRule="auto"/>
      </w:pPr>
      <w:r>
        <w:t>**psutil (&gt;= 5.9):** Cross-platform system metrics library. Used to read CPU %, per-core %, CPU frequency, RAM usage, swap usage, CPU temperature, and running process information. Also provides process suspension (`proc.suspend()`) and resumption (`proc.resume()`) for the action engine.</w:t>
      </w:r>
    </w:p>
    <w:p>
      <w:pPr>
        <w:pStyle w:val="ListBullet"/>
        <w:spacing w:before="40" w:after="40" w:line="276" w:lineRule="auto"/>
      </w:pPr>
      <w:r>
        <w:t>**numpy (&gt;= 1.24):** Core numerical array library. Used for building sliding-window arrays, normalisation arithmetic, computing MAE/RMSE, and passing float32 tensors to the ONNX session.</w:t>
      </w:r>
    </w:p>
    <w:p>
      <w:pPr>
        <w:pStyle w:val="ListBullet"/>
        <w:spacing w:before="40" w:after="40" w:line="276" w:lineRule="auto"/>
      </w:pPr>
      <w:r>
        <w:t>**pandas (&gt;= 2.0):** DataFrame library used for loading and cleaning the raw CSV, parsing timestamps, deduplication (`drop_duplicates`), forward/back-fill of missing temperatures, and computing statistics.</w:t>
      </w:r>
    </w:p>
    <w:p>
      <w:pPr>
        <w:pStyle w:val="ListBullet"/>
        <w:spacing w:before="40" w:after="40" w:line="276" w:lineRule="auto"/>
      </w:pPr>
      <w:r/>
      <w:r>
        <w:t xml:space="preserve">**scikit-learn (&gt;= 1.3):** Machine learning utilities. `MinMaxScaler` normalises all features to </w:t>
      </w:r>
      <w:r>
        <w:t>[0, 1]</w:t>
      </w:r>
      <w:r>
        <w:t>. Accuracy, F1-score, ROC-AUC, and Confusion Matrix functions are used in the test evaluation report.</w:t>
      </w:r>
    </w:p>
    <w:p>
      <w:pPr>
        <w:pStyle w:val="ListBullet"/>
        <w:spacing w:before="40" w:after="40" w:line="276" w:lineRule="auto"/>
      </w:pPr>
      <w:r>
        <w:t>**torch (PyTorch &gt;= 2.0):** Deep learning framework. Provides `nn.GRU`, `nn.Linear`, `nn.Sequential`, optimisers (`Adam`), loss functions (`MSELoss`, `BCELoss`), data loading utilities, and ONNX export.</w:t>
      </w:r>
    </w:p>
    <w:p>
      <w:pPr>
        <w:pStyle w:val="ListBullet"/>
        <w:spacing w:before="40" w:after="40" w:line="276" w:lineRule="auto"/>
      </w:pPr>
      <w:r>
        <w:t>**onnx (&gt;= 1.14):** Open Neural Network Exchange format library. Used to serialize the GRU model into a standardized cross-platform format.</w:t>
      </w:r>
    </w:p>
    <w:p>
      <w:pPr>
        <w:pStyle w:val="ListBullet"/>
        <w:spacing w:before="40" w:after="40" w:line="276" w:lineRule="auto"/>
      </w:pPr>
      <w:r>
        <w:t>**onnxruntime (&gt;= 1.16):** Optimised ONNX inference engine. Loads the quantized ONNX model on a dedicated background thread, restricted strictly to a single core (`intra_op_num_threads=1`) to consume **less than 2% CPU overhead**.</w:t>
      </w:r>
    </w:p>
    <w:p>
      <w:pPr>
        <w:pStyle w:val="ListBullet"/>
        <w:spacing w:before="40" w:after="40" w:line="276" w:lineRule="auto"/>
      </w:pPr>
      <w:r>
        <w:t>**flet (&gt;= 0.22):** Python bindings for the Flutter rendering engine. Powers the entire user interface, rendering a modern glassmorphic dashboard smoothly at 60 FPS without Qt signal/slot dependencies.</w:t>
      </w:r>
    </w:p>
    <w:p>
      <w:pPr>
        <w:pStyle w:val="ListBullet"/>
        <w:spacing w:before="40" w:after="40" w:line="276" w:lineRule="auto"/>
      </w:pPr>
      <w:r>
        <w:t>**Flet Canvas (Native):** High-performance vector drawing engine built directly into Flet (using `ft.canvas.Canvas`). Used for drawing the three real-time rolling charts: CPU, Memory, and Temperature history. It renders new data points efficiently via path buffers.</w:t>
      </w:r>
    </w:p>
    <w:p>
      <w:pPr>
        <w:pStyle w:val="ListBullet"/>
        <w:spacing w:before="40" w:after="40" w:line="276" w:lineRule="auto"/>
      </w:pPr>
      <w:r>
        <w:t>**plyer (&gt;= 2.1):** Cross-platform desktop notification library. Sends native system toast notifications asynchronously on a short-lived thread when background suspensions or boosts occur.</w:t>
      </w:r>
    </w:p>
    <w:p>
      <w:pPr>
        <w:pStyle w:val="ListBullet"/>
        <w:spacing w:before="40" w:after="40" w:line="276" w:lineRule="auto"/>
      </w:pPr>
      <w:r>
        <w:t>**pickle (stdlib):** Python standard library serialisation. Saves the fitted MinMaxScaler object to `models/scaler.pkl` (and local calibrations to `scaler_local_v2.pkl`) and reloads it in the pipeline.</w:t>
      </w:r>
    </w:p>
    <w:p>
      <w:pPr>
        <w:pStyle w:val="ListBullet"/>
        <w:spacing w:before="40" w:after="40" w:line="276" w:lineRule="auto"/>
      </w:pPr>
      <w:r>
        <w:t>**threading (stdlib):** Handles the application's multi-threaded background loops: the 1Hz telemetry ingestion thread, the Action Engine watchdog daemon thread, and async notification spawns.</w:t>
      </w:r>
    </w:p>
    <w:p>
      <w:pPr>
        <w:pStyle w:val="ListBullet"/>
        <w:spacing w:before="40" w:after="40" w:line="276" w:lineRule="auto"/>
      </w:pPr>
      <w:r>
        <w:t>**collections.deque (stdlib):** High-performance rolling queue buffer used to maintain the 60-second sliding input window in the pipeline and the 120-sample rolling history in the Canvas UI charts.</w:t>
      </w:r>
    </w:p>
    <w:p>
      <w:pPr>
        <w:pStyle w:val="Heading1"/>
        <w:spacing w:before="360" w:after="120"/>
      </w:pPr>
      <w:r>
        <w:rPr>
          <w:rFonts w:ascii="Calibri" w:hAnsi="Calibri"/>
          <w:color w:val="003366"/>
        </w:rPr>
        <w:t>7. End-to-End Project Workflow</w:t>
      </w:r>
    </w:p>
    <w:p>
      <w:pPr>
        <w:pStyle w:val="ListBullet"/>
        <w:spacing w:before="40" w:after="40" w:line="276" w:lineRule="auto"/>
      </w:pPr>
      <w:r>
        <w:t>**Step 1 — Collect:** `python3 src/core/collector.py --label idle` (collects raw telemetry into `data/telemetry_raw.csv`).</w:t>
      </w:r>
    </w:p>
    <w:p>
      <w:pPr>
        <w:pStyle w:val="ListBullet"/>
        <w:spacing w:before="40" w:after="40" w:line="276" w:lineRule="auto"/>
      </w:pPr>
      <w:r>
        <w:t>**Step 2 — Preprocess:** `python3 src/training/preprocess.py` (cleans, imputes, labels, normalizes, and saves sequence windows to `data/windows.npz`).</w:t>
      </w:r>
    </w:p>
    <w:p>
      <w:pPr>
        <w:pStyle w:val="ListBullet"/>
        <w:spacing w:before="40" w:after="40" w:line="276" w:lineRule="auto"/>
      </w:pPr>
      <w:r>
        <w:t>**Step 3 — Train:** `python3 src/training/train.py` (trains stacked GRU in PyTorch, quantizes to INT8, and exports to `models/gru_quantized.onnx` and `scaler.pkl`).</w:t>
      </w:r>
    </w:p>
    <w:p>
      <w:pPr>
        <w:pStyle w:val="ListBullet"/>
        <w:spacing w:before="40" w:after="40" w:line="276" w:lineRule="auto"/>
      </w:pPr>
      <w:r>
        <w:t>**Step 4 — Run App:** `python3 src/main.py` (launches Flet dashboard with background pipeline running GRU inference, Autopilot triggers, Whitelist process suspensions, and event logs).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