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KWAME NKRUMAH UNIVERSITY OF SCIENCE AND TECHNOLOGY</w:t>
        <w:br/>
      </w:r>
    </w:p>
    <w:p>
      <w:pPr>
        <w:jc w:val="center"/>
      </w:pPr>
      <w:r>
        <w:rPr>
          <w:rFonts w:ascii="Arial" w:hAnsi="Arial"/>
          <w:b/>
          <w:sz w:val="22"/>
        </w:rPr>
        <w:t>FACULTY OF PHYSICAL AND COMPUTATIONAL SCIENCES</w:t>
        <w:br/>
        <w:t>DEPARTMENT OF COMPUTER SCIENCE</w:t>
        <w:br/>
      </w:r>
    </w:p>
    <w:p/>
    <w:p/>
    <w:p/>
    <w:p>
      <w:pPr>
        <w:jc w:val="center"/>
      </w:pPr>
      <w:r>
        <w:rPr>
          <w:rFonts w:ascii="Arial" w:hAnsi="Arial"/>
          <w:b/>
          <w:color w:val="0D1117"/>
          <w:sz w:val="36"/>
        </w:rPr>
        <w:t>LIGHTWEIGHT AI-POWERED SYSTEM</w:t>
        <w:br/>
        <w:t>RESOURCE OPTIMIZER</w:t>
        <w:br/>
      </w:r>
    </w:p>
    <w:p/>
    <w:p>
      <w:pPr>
        <w:jc w:val="center"/>
      </w:pPr>
      <w:r>
        <w:rPr>
          <w:rFonts w:ascii="Arial" w:hAnsi="Arial"/>
          <w:b/>
          <w:color w:val="1E4678"/>
          <w:sz w:val="32"/>
        </w:rPr>
        <w:t>VOLUME I</w:t>
        <w:br/>
        <w:t>SYSTEMS ENGINEERING AND ARCHITECTURE DESCRIPTION</w:t>
        <w:br/>
      </w:r>
    </w:p>
    <w:p>
      <w:pPr>
        <w:jc w:val="center"/>
      </w:pPr>
      <w:r>
        <w:rPr>
          <w:rFonts w:ascii="Arial" w:hAnsi="Arial"/>
          <w:i/>
          <w:sz w:val="22"/>
        </w:rPr>
        <w:t>Technical Specifications and System Design</w:t>
        <w:br/>
      </w:r>
    </w:p>
    <w:p/>
    <w:p/>
    <w:p/>
    <w:p/>
    <w:p>
      <w:pPr>
        <w:jc w:val="center"/>
      </w:pPr>
      <w:r>
        <w:rPr>
          <w:rFonts w:ascii="Arial" w:hAnsi="Arial"/>
          <w:b/>
          <w:sz w:val="22"/>
        </w:rPr>
        <w:t>Prepared by:</w:t>
        <w:br/>
      </w:r>
    </w:p>
    <w:p>
      <w:pPr>
        <w:jc w:val="center"/>
      </w:pPr>
      <w:r>
        <w:rPr>
          <w:rFonts w:ascii="Arial" w:hAnsi="Arial"/>
          <w:sz w:val="22"/>
        </w:rPr>
        <w:t>Lamptey Kwaku Abednego — 3398122</w:t>
        <w:br/>
        <w:t>Tugbah Lily Ama Mawuena — 3416522</w:t>
        <w:br/>
        <w:t>Korli Larry Addo — 3395922</w:t>
        <w:br/>
      </w:r>
    </w:p>
    <w:p/>
    <w:p/>
    <w:p/>
    <w:p>
      <w:pPr>
        <w:jc w:val="center"/>
      </w:pPr>
      <w:r>
        <w:rPr>
          <w:rFonts w:ascii="Arial" w:hAnsi="Arial"/>
          <w:b/>
          <w:sz w:val="22"/>
        </w:rPr>
        <w:t>Date: May 2026</w:t>
      </w:r>
    </w:p>
    <w:p>
      <w:r>
        <w:br w:type="page"/>
      </w:r>
    </w:p>
    <w:p>
      <w:pPr>
        <w:pStyle w:val="Heading1"/>
        <w:spacing w:before="360" w:after="120"/>
      </w:pPr>
      <w:r>
        <w:t>Section 1: Project Introduction &amp; Final System Capabilities</w:t>
      </w:r>
    </w:p>
    <w:p>
      <w:pPr>
        <w:spacing w:before="0" w:after="120" w:line="276" w:lineRule="auto"/>
      </w:pPr>
      <w:r>
        <w:t>Modern operating systems, particularly Microsoft Windows, are complex ecosystems supporting a diverse array of background processes, services, and user applications. While hardware capabilities have grown exponentially, software resource efficiency has frequently lagged, leading to common system performance bottlenecks. Inefficiently programmed applications, background updater daemons, page memory leaks, and runaway multi-threaded tasks frequently saturate system CPU cores and exhaust physical memory.</w:t>
      </w:r>
    </w:p>
    <w:p>
      <w:pPr>
        <w:spacing w:before="0" w:after="120" w:line="276" w:lineRule="auto"/>
      </w:pPr>
      <w:r>
        <w:t>The consequences of these resource bottlenecks are immediate and highly detrimental to the user experience:</w:t>
      </w:r>
    </w:p>
    <w:p>
      <w:pPr>
        <w:spacing w:before="0" w:after="120" w:line="276" w:lineRule="auto"/>
      </w:pPr>
      <w:r>
        <w:t xml:space="preserve">1. </w:t>
      </w:r>
      <w:r>
        <w:rPr>
          <w:b/>
        </w:rPr>
        <w:t>Thermal Throttling:</w:t>
      </w:r>
      <w:r>
        <w:t xml:space="preserve"> Sustained CPU utilization peaks core package temperatures, forcing the hardware to dynamically scale down clock frequencies to prevent physical damage, thereby degrading system performance.</w:t>
      </w:r>
    </w:p>
    <w:p>
      <w:pPr>
        <w:spacing w:before="0" w:after="120" w:line="276" w:lineRule="auto"/>
      </w:pPr>
      <w:r>
        <w:t xml:space="preserve">2. </w:t>
      </w:r>
      <w:r>
        <w:rPr>
          <w:b/>
        </w:rPr>
        <w:t>Sluggishness &amp; Frame Drops:</w:t>
      </w:r>
      <w:r>
        <w:t xml:space="preserve"> Resource starvation in critical threads causes latency spikes, micro-stutters in the desktop environment, and delayed input responses.</w:t>
      </w:r>
    </w:p>
    <w:p>
      <w:pPr>
        <w:spacing w:before="0" w:after="120" w:line="276" w:lineRule="auto"/>
      </w:pPr>
      <w:r>
        <w:t xml:space="preserve">3. </w:t>
      </w:r>
      <w:r>
        <w:rPr>
          <w:b/>
        </w:rPr>
        <w:t>Battery Drain:</w:t>
      </w:r>
      <w:r>
        <w:t xml:space="preserve"> High CPU and memory bus utilization increases the system's electrical draw, significantly shortening battery life on portable computers.</w:t>
      </w:r>
    </w:p>
    <w:p>
      <w:pPr>
        <w:spacing w:before="0" w:after="120" w:line="276" w:lineRule="auto"/>
      </w:pPr>
      <w:r>
        <w:t xml:space="preserve">To address these inefficiencies, our team has designed and implemented the </w:t>
      </w:r>
      <w:r>
        <w:rPr>
          <w:b/>
        </w:rPr>
        <w:t>Lightweight AI-Powered System Resource Optimizer (SRO)</w:t>
      </w:r>
      <w:r>
        <w:t xml:space="preserve">. This project serves as an intelligent, automated, and non-obtrusive utility that runs seamlessly on the user's desktop. Rather than operating purely as a reactive task manager, the System Resource Optimizer utilizes machine learning to </w:t>
      </w:r>
      <w:r>
        <w:rPr>
          <w:b/>
        </w:rPr>
        <w:t>forecast performance bottlenecks before they manifest</w:t>
      </w:r>
      <w:r>
        <w:t>, enabling proactive, safe, and fully reversible process optimization.</w:t>
      </w:r>
    </w:p>
    <w:p>
      <w:pPr>
        <w:pStyle w:val="Heading1"/>
        <w:spacing w:before="360" w:after="120"/>
      </w:pPr>
      <w:r>
        <w:rPr>
          <w:rFonts w:ascii="Calibri" w:hAnsi="Calibri"/>
          <w:color w:val="003366"/>
        </w:rPr>
        <w:t>2. High-Level System Architecture</w:t>
      </w:r>
    </w:p>
    <w:p>
      <w:pPr>
        <w:spacing w:before="0" w:after="120" w:line="276" w:lineRule="auto"/>
      </w:pPr>
      <w:r>
        <w:t>The System Resource Optimizer is engineered around a highly decoupled, modular architecture to guarantee low computational overhead and system stability:</w:t>
      </w:r>
    </w:p>
    <w:p>
      <w:pPr>
        <w:spacing w:before="0" w:after="120" w:line="276" w:lineRule="auto"/>
      </w:pPr>
      <w:r>
        <w:t xml:space="preserve">1. </w:t>
      </w:r>
      <w:r>
        <w:rPr>
          <w:b/>
        </w:rPr>
        <w:t>Real-Time Data Ingestion Layer:</w:t>
      </w:r>
      <w:r>
        <w:t xml:space="preserve"> Built using a highly optimized, non-blocking polling loop based on the `psutil` system utilities library. This layer samples system-level core metrics, smoothing out instantaneous noise using Exponential Moving Average filters.</w:t>
      </w:r>
    </w:p>
    <w:p>
      <w:pPr>
        <w:spacing w:before="0" w:after="120" w:line="276" w:lineRule="auto"/>
      </w:pPr>
      <w:r>
        <w:t xml:space="preserve">2. </w:t>
      </w:r>
      <w:r>
        <w:rPr>
          <w:b/>
        </w:rPr>
        <w:t>AI Predictive Engine:</w:t>
      </w:r>
      <w:r>
        <w:t xml:space="preserve"> A custom-trained, lightweight </w:t>
      </w:r>
      <w:r>
        <w:rPr>
          <w:b/>
        </w:rPr>
        <w:t>Gated Recurrent Unit (GRU)</w:t>
      </w:r>
      <w:r>
        <w:t xml:space="preserve"> neural network. The model operates entirely in inference mode on a background thread using the highly optimized ONNX Runtime, consuming less than 2% CPU.</w:t>
      </w:r>
    </w:p>
    <w:p>
      <w:pPr>
        <w:spacing w:before="0" w:after="120" w:line="276" w:lineRule="auto"/>
      </w:pPr>
      <w:r>
        <w:t xml:space="preserve">3. </w:t>
      </w:r>
      <w:r>
        <w:rPr>
          <w:b/>
        </w:rPr>
        <w:t>Automated Action Engine:</w:t>
      </w:r>
      <w:r>
        <w:t xml:space="preserve"> Operates as a safe, thread-safe background optimizer. It evaluates the AI model's confidence scores; once a bottleneck risk exceeds 80%, it performs safe, reversible background process suspensions using system-level kernel calls. It is heavily protected by a hard-coded Windows System Whitelist to prevent OS instability.</w:t>
      </w:r>
    </w:p>
    <w:p>
      <w:pPr>
        <w:spacing w:before="0" w:after="120" w:line="276" w:lineRule="auto"/>
      </w:pPr>
      <w:r>
        <w:t xml:space="preserve">4. </w:t>
      </w:r>
      <w:r>
        <w:rPr>
          <w:b/>
        </w:rPr>
        <w:t>Sleek Modern User Interface:</w:t>
      </w:r>
      <w:r>
        <w:t xml:space="preserve"> Built using </w:t>
      </w:r>
      <w:r>
        <w:rPr>
          <w:b/>
        </w:rPr>
        <w:t>Flet</w:t>
      </w:r>
      <w:r>
        <w:t xml:space="preserve"> (a Python binding for the Flutter rendering engine), providing a GPU-accelerated, dark glassmorphic dashboard with real-time rolling canvas charts, metric cards, active log views, and system tray integration.</w:t>
      </w:r>
    </w:p>
    <w:p>
      <w:pPr>
        <w:pStyle w:val="Heading1"/>
        <w:spacing w:before="360" w:after="120"/>
      </w:pPr>
      <w:r>
        <w:rPr>
          <w:rFonts w:ascii="Calibri" w:hAnsi="Calibri"/>
          <w:color w:val="003366"/>
        </w:rPr>
        <w:t>3. Final Capabilities: What the App Does at the End</w:t>
      </w:r>
    </w:p>
    <w:p>
      <w:pPr>
        <w:spacing w:before="0" w:after="120" w:line="276" w:lineRule="auto"/>
      </w:pPr>
      <w:r>
        <w:t>Upon the completion of the building and integration phase, the System Resource Optimizer delivers a robust, highly responsive set of desktop optimization capabilities:</w:t>
      </w:r>
    </w:p>
    <w:p>
      <w:pPr>
        <w:pStyle w:val="Heading3"/>
        <w:spacing w:before="200" w:after="40"/>
      </w:pPr>
      <w:r>
        <w:rPr>
          <w:rFonts w:ascii="Calibri" w:hAnsi="Calibri"/>
          <w:color w:val="333333"/>
        </w:rPr>
        <w:t>[A] Real-Time Telemetry &amp; Environmental Telemetry</w:t>
      </w:r>
    </w:p>
    <w:p>
      <w:pPr>
        <w:pStyle w:val="ListBullet"/>
        <w:spacing w:before="40" w:after="40" w:line="276" w:lineRule="auto"/>
      </w:pPr>
      <w:r>
        <w:t>**1Hz Ingestion Frequency:** The background collector thread gathers comprehensive system metrics precisely once per second, utilizing non-blocking polling to eliminate any pipeline lag.</w:t>
      </w:r>
    </w:p>
    <w:p>
      <w:pPr>
        <w:pStyle w:val="ListBullet"/>
        <w:spacing w:before="40" w:after="40" w:line="276" w:lineRule="auto"/>
      </w:pPr>
      <w:r>
        <w:t>**Rich Telemetry Matrix:** The collector reads overall CPU%, current CPU clock frequency, physical memory used, memory available, memory%, swap used, swap%, average CPU package temperature, network upload/download bandwidth, and disk read/write bandwidth.</w:t>
      </w:r>
    </w:p>
    <w:p>
      <w:pPr>
        <w:pStyle w:val="ListBullet"/>
        <w:spacing w:before="40" w:after="40" w:line="276" w:lineRule="auto"/>
      </w:pPr>
      <w:r>
        <w:t>**Thermal Sensor Fail-Safe:** To resolve virtual machine abstraction or administrative security restrictions on Windows (which block direct access to thermal registers), the system implements a high-fidelity **ThermalSimulator**. This simulator models CPU heat soak and dissipation mathematically using a first-order lag filter (exponential smoothing) transition:</w:t>
      </w:r>
    </w:p>
    <w:p>
      <w:pPr>
        <w:spacing w:before="0" w:after="120" w:line="276" w:lineRule="auto"/>
        <w:jc w:val="center"/>
      </w:pPr>
      <w:r/>
      <w:r>
        <w:rPr>
          <w:i/>
        </w:rPr>
        <w:t>T</w:t>
      </w:r>
      <w:r>
        <w:rPr>
          <w:vertAlign w:val="subscript"/>
        </w:rPr>
        <w:t>target</w:t>
      </w:r>
      <w:r>
        <w:t xml:space="preserve"> = 38.0 + (</w:t>
      </w:r>
      <w:r>
        <w:rPr>
          <w:i/>
        </w:rPr>
        <w:t>U</w:t>
      </w:r>
      <w:r>
        <w:rPr>
          <w:vertAlign w:val="subscript"/>
        </w:rPr>
        <w:t>cpu</w:t>
      </w:r>
      <w:r>
        <w:t xml:space="preserve"> × 0.45) + (</w:t>
      </w:r>
      <w:r>
        <w:rPr>
          <w:i/>
        </w:rPr>
        <w:t>U</w:t>
      </w:r>
      <w:r>
        <w:rPr>
          <w:vertAlign w:val="subscript"/>
        </w:rPr>
        <w:t>mem</w:t>
      </w:r>
      <w:r>
        <w:t xml:space="preserve"> × 0.1)</w:t>
      </w:r>
    </w:p>
    <w:p>
      <w:pPr>
        <w:spacing w:before="0" w:after="120" w:line="276" w:lineRule="auto"/>
        <w:jc w:val="center"/>
      </w:pPr>
      <w:r/>
      <w:r>
        <w:rPr>
          <w:i/>
        </w:rPr>
        <w:t>T</w:t>
      </w:r>
      <w:r>
        <w:rPr>
          <w:vertAlign w:val="subscript"/>
        </w:rPr>
        <w:t>target</w:t>
      </w:r>
      <w:r>
        <w:t xml:space="preserve"> = 38.0 + (</w:t>
      </w:r>
      <w:r>
        <w:rPr>
          <w:i/>
        </w:rPr>
        <w:t>U</w:t>
      </w:r>
      <w:r>
        <w:rPr>
          <w:vertAlign w:val="subscript"/>
        </w:rPr>
        <w:t>cpu</w:t>
      </w:r>
      <w:r>
        <w:t xml:space="preserve"> × 0.45) + (</w:t>
      </w:r>
      <w:r>
        <w:rPr>
          <w:i/>
        </w:rPr>
        <w:t>U</w:t>
      </w:r>
      <w:r>
        <w:rPr>
          <w:vertAlign w:val="subscript"/>
        </w:rPr>
        <w:t>mem</w:t>
      </w:r>
      <w:r>
        <w:t xml:space="preserve"> × 0.1)</w:t>
      </w:r>
    </w:p>
    <w:p>
      <w:pPr>
        <w:pStyle w:val="ListBullet"/>
        <w:spacing w:before="40" w:after="40" w:line="276" w:lineRule="auto"/>
      </w:pPr>
      <w:r>
        <w:t>**Telemetry Smoothing:** To prevent temporary random system spikes from triggering false alarms, the system applies an Exponential Moving Average (EMA) with an alpha coefficient of 0.3 to CPU and memory streams, producing highly stable input curves.</w:t>
      </w:r>
    </w:p>
    <w:p>
      <w:pPr>
        <w:pStyle w:val="Heading3"/>
        <w:spacing w:before="200" w:after="40"/>
      </w:pPr>
      <w:r>
        <w:rPr>
          <w:rFonts w:ascii="Calibri" w:hAnsi="Calibri"/>
          <w:color w:val="333333"/>
        </w:rPr>
        <w:t>[B] AI-Powered Bottleneck Forecasting</w:t>
      </w:r>
    </w:p>
    <w:p>
      <w:pPr>
        <w:pStyle w:val="ListBullet"/>
        <w:spacing w:before="40" w:after="40" w:line="276" w:lineRule="auto"/>
      </w:pPr>
      <w:r>
        <w:t>**Quantized GRU Temporal Model:** Uses a dynamic 8-bit quantized ONNX Gated Recurrent Unit model (file size ~0.17 MB) to process a historical sequence of the last 60 consecutive seconds.</w:t>
      </w:r>
    </w:p>
    <w:p>
      <w:pPr>
        <w:pStyle w:val="ListBullet"/>
        <w:spacing w:before="40" w:after="40" w:line="276" w:lineRule="auto"/>
      </w:pPr>
      <w:r>
        <w:t>**30-Second Future Horizon:** Every second, the model runs a fast mathematical forward pass (taking less than 1 ms of latency) to predict the system state 30 seconds into the future, outputting:</w:t>
      </w:r>
    </w:p>
    <w:p>
      <w:pPr>
        <w:spacing w:before="0" w:after="120" w:line="276" w:lineRule="auto"/>
      </w:pPr>
      <w:r>
        <w:t xml:space="preserve">1. A </w:t>
      </w:r>
      <w:r>
        <w:rPr>
          <w:b/>
        </w:rPr>
        <w:t>Bottleneck Confidence Score</w:t>
      </w:r>
      <w:r>
        <w:t xml:space="preserve"> (0% to 100%) indicating the probability of a system bottleneck.</w:t>
      </w:r>
    </w:p>
    <w:p>
      <w:pPr>
        <w:spacing w:before="0" w:after="120" w:line="276" w:lineRule="auto"/>
      </w:pPr>
      <w:r>
        <w:t xml:space="preserve">2. Predicted </w:t>
      </w:r>
      <w:r>
        <w:rPr>
          <w:b/>
        </w:rPr>
        <w:t>CPU % load</w:t>
      </w:r>
      <w:r>
        <w:t xml:space="preserve"> at the 30-second future horizon.</w:t>
      </w:r>
    </w:p>
    <w:p>
      <w:pPr>
        <w:spacing w:before="0" w:after="120" w:line="276" w:lineRule="auto"/>
      </w:pPr>
      <w:r>
        <w:t xml:space="preserve">3. Predicted </w:t>
      </w:r>
      <w:r>
        <w:rPr>
          <w:b/>
        </w:rPr>
        <w:t>Memory % load</w:t>
      </w:r>
      <w:r>
        <w:t xml:space="preserve"> at the 30-second future horizon.</w:t>
      </w:r>
    </w:p>
    <w:p>
      <w:pPr>
        <w:pStyle w:val="ListBullet"/>
        <w:spacing w:before="40" w:after="40" w:line="276" w:lineRule="auto"/>
      </w:pPr>
      <w:r>
        <w:t>**Heuristic Fallback:** If the neural network files are missing or unreadable, the system automatically falls back to an active heuristic algorithm that tracks CPU trend slopes and registers spikes reactively, ensuring continuous operation.</w:t>
      </w:r>
    </w:p>
    <w:p>
      <w:pPr>
        <w:pStyle w:val="Heading3"/>
        <w:spacing w:before="200" w:after="40"/>
      </w:pPr>
      <w:r>
        <w:rPr>
          <w:rFonts w:ascii="Calibri" w:hAnsi="Calibri"/>
          <w:color w:val="333333"/>
        </w:rPr>
        <w:t>[C] Safe Process Autopilot &amp; Action Engine</w:t>
      </w:r>
    </w:p>
    <w:p>
      <w:pPr>
        <w:pStyle w:val="ListBullet"/>
        <w:spacing w:before="40" w:after="40" w:line="276" w:lineRule="auto"/>
      </w:pPr>
      <w:r>
        <w:t>**Autonomous Optimization:** When "Auto-Pilot Mode" is toggled ON, the Action Engine automatically triggers a system boost whenever the AI confidence reaches or exceeds 80%. A safety cooldown of 45 seconds prevents redundant back-to-back triggers.</w:t>
      </w:r>
    </w:p>
    <w:p>
      <w:pPr>
        <w:pStyle w:val="ListBullet"/>
        <w:spacing w:before="40" w:after="40" w:line="276" w:lineRule="auto"/>
      </w:pPr>
      <w:r>
        <w:t>**Strict System Whitelist:** A hard-coded and user-extensible whitelist protects crucial operating system processes (including `System`, `services.exe`, `explorer.exe`, `dwm.exe`, `taskmgr.exe`, and the optimizer itself) from suspension, ensuring 100% system stability.</w:t>
      </w:r>
    </w:p>
    <w:p>
      <w:pPr>
        <w:pStyle w:val="ListBullet"/>
        <w:spacing w:before="40" w:after="40" w:line="276" w:lineRule="auto"/>
      </w:pPr>
      <w:r>
        <w:t>**Reversible Suspension:** Rather than killing processes (which risks losing unsaved user work), the engine calls `psutil.Process(pid).suspend()` to freeze the top 3 resource-consuming, non-whitelisted processes in memory. This stops kernel scheduling for those processes instantly.</w:t>
      </w:r>
    </w:p>
    <w:p>
      <w:pPr>
        <w:pStyle w:val="ListBullet"/>
        <w:spacing w:before="40" w:after="40" w:line="276" w:lineRule="auto"/>
      </w:pPr>
      <w:r>
        <w:t>**Safety Watchdog Timer:** An independent background watchdog daemon wakes every 10 seconds and automatically resumes any suspended process after a 5-minute timeout, ensuring no program remains permanently suspended.</w:t>
      </w:r>
    </w:p>
    <w:p>
      <w:pPr>
        <w:pStyle w:val="Heading3"/>
        <w:spacing w:before="200" w:after="40"/>
      </w:pPr>
      <w:r>
        <w:rPr>
          <w:rFonts w:ascii="Calibri" w:hAnsi="Calibri"/>
          <w:color w:val="333333"/>
        </w:rPr>
        <w:t>[D] Hardware Domain Adaptation (Local Calibration)</w:t>
      </w:r>
    </w:p>
    <w:p>
      <w:pPr>
        <w:pStyle w:val="ListBullet"/>
        <w:spacing w:before="40" w:after="40" w:line="276" w:lineRule="auto"/>
      </w:pPr>
      <w:r>
        <w:t>**Automatic Domain Calibration:** Upon first launch on a new computer, the system executes a silent **90-second hardware calibration**.</w:t>
      </w:r>
    </w:p>
    <w:p>
      <w:pPr>
        <w:pStyle w:val="ListBullet"/>
        <w:spacing w:before="40" w:after="40" w:line="276" w:lineRule="auto"/>
      </w:pPr>
      <w:r>
        <w:t>**Local MinMaxScaler Serialization:** By capturing baseline hardware parameters (e.g., core count, RAM capacity, thermal boundaries), the app fits a local `MinMaxScaler` and saves it to `~/.sro_optimizer/scaler_local_v2.pkl`. This ensures out-of-distribution values do not skew AI predictions on different machines.</w:t>
      </w:r>
    </w:p>
    <w:p>
      <w:pPr>
        <w:pStyle w:val="Heading3"/>
        <w:spacing w:before="200" w:after="40"/>
      </w:pPr>
      <w:r>
        <w:rPr>
          <w:rFonts w:ascii="Calibri" w:hAnsi="Calibri"/>
          <w:color w:val="333333"/>
        </w:rPr>
        <w:t>[E] Gorgeous Dark Glassmorphic Dashboard</w:t>
      </w:r>
    </w:p>
    <w:p>
      <w:pPr>
        <w:pStyle w:val="ListBullet"/>
        <w:spacing w:before="40" w:after="40" w:line="276" w:lineRule="auto"/>
      </w:pPr>
      <w:r>
        <w:t>**GPU-Accelerated Flet UI:** A premium, modern dashboard styled in a dark glassmorphic palette (#0D1117 and #161B22) built with Flet, completely free of PyQt6 signal/slot blocks.</w:t>
      </w:r>
    </w:p>
    <w:p>
      <w:pPr>
        <w:pStyle w:val="ListBullet"/>
        <w:spacing w:before="40" w:after="40" w:line="276" w:lineRule="auto"/>
      </w:pPr>
      <w:r>
        <w:t>**Real-Time Rolling Charts:** Three high-performance Canvas charts that render the last 2 minutes (120 samples) of CPU, memory, and temperature history smoothly at 60 FPS.</w:t>
      </w:r>
    </w:p>
    <w:p>
      <w:pPr>
        <w:pStyle w:val="ListBullet"/>
        <w:spacing w:before="40" w:after="40" w:line="276" w:lineRule="auto"/>
      </w:pPr>
      <w:r>
        <w:t>**Active Process Table &amp; Control Rail:** Displays the top 20 resource-consuming processes, updated every 3 seconds. The right control rail houses the Auto-Pilot toggle, manual "One-Click Boost" and "Undo" buttons, active suspended processes, and event-driven logging.</w:t>
      </w:r>
    </w:p>
    <w:p>
      <w:r>
        <w:br w:type="page"/>
      </w:r>
    </w:p>
    <w:p>
      <w:pPr>
        <w:pStyle w:val="Heading1"/>
        <w:spacing w:before="240" w:after="80"/>
      </w:pPr>
      <w:r>
        <w:t>Section 2: End-to-End System Architecture &amp; Data Flow Design</w:t>
      </w:r>
    </w:p>
    <w:p>
      <w:r>
        <w:rPr>
          <w:rFonts w:ascii="Calibri" w:hAnsi="Calibri"/>
          <w:b w:val="0"/>
          <w:i w:val="0"/>
          <w:sz w:val="22"/>
        </w:rPr>
        <w:t>The Lightweight AI-Powered System Resource Optimizer (SRO) is engineered around a decoupled, asynchronous multi-threaded architecture designed to bridge real-time operating system telemetry with predictive machine learning. By separating the high-frequency telemetry collection, neural network inference, kernel-level process scheduling, and user interface updates, the application achieves sub-millisecond execution loops while guaranteeing total application and operating system stability.</w:t>
      </w:r>
    </w:p>
    <w:p>
      <w:pPr>
        <w:spacing w:before="240" w:after="80"/>
      </w:pPr>
      <w:r>
        <w:rPr>
          <w:rFonts w:ascii="Arial" w:hAnsi="Arial"/>
          <w:b/>
          <w:i w:val="0"/>
          <w:color w:val="1A365D"/>
          <w:sz w:val="28"/>
        </w:rPr>
        <w:t>2. The Four-Layer System Layout</w:t>
      </w:r>
    </w:p>
    <w:p>
      <w:r>
        <w:rPr>
          <w:rFonts w:ascii="Calibri" w:hAnsi="Calibri"/>
          <w:b w:val="0"/>
          <w:i w:val="0"/>
          <w:sz w:val="22"/>
        </w:rPr>
        <w:t>The system structure is organized into four logical, highly decoupled components. This decoupling guarantees that even if one component fails or lags (such as a delayed GUI refresh), the core operating system monitors and safety watchdogs continue to execute uninterrupted:</w:t>
      </w:r>
    </w:p>
    <w:p>
      <w:pPr>
        <w:pStyle w:val="ListBullet"/>
        <w:spacing w:after="60"/>
      </w:pPr>
      <w:r>
        <w:rPr>
          <w:rFonts w:ascii="Calibri" w:hAnsi="Calibri"/>
          <w:b/>
          <w:i w:val="0"/>
          <w:sz w:val="22"/>
        </w:rPr>
        <w:t xml:space="preserve">Data Ingestion Layer (psutil): </w:t>
      </w:r>
      <w:r>
        <w:rPr>
          <w:rFonts w:ascii="Calibri" w:hAnsi="Calibri"/>
          <w:b w:val="0"/>
          <w:i w:val="0"/>
          <w:sz w:val="22"/>
        </w:rPr>
        <w:t>Continuously polls system telemetry (overall and core-specific CPU load, memory usage, swap allocations, and thermal indicators) once per second. It handles data filtering and passes raw streams into the pipeline.</w:t>
      </w:r>
    </w:p>
    <w:p>
      <w:pPr>
        <w:pStyle w:val="ListBullet"/>
        <w:spacing w:after="60"/>
      </w:pPr>
      <w:r>
        <w:rPr>
          <w:rFonts w:ascii="Calibri" w:hAnsi="Calibri"/>
          <w:b/>
          <w:i w:val="0"/>
          <w:sz w:val="22"/>
        </w:rPr>
        <w:t xml:space="preserve">AI Prediction Engine (Quantized GRU): </w:t>
      </w:r>
      <w:r>
        <w:rPr>
          <w:rFonts w:ascii="Calibri" w:hAnsi="Calibri"/>
          <w:b w:val="0"/>
          <w:i w:val="0"/>
          <w:sz w:val="22"/>
        </w:rPr>
        <w:t>Maintains a sliding historical window buffer of the last 60 seconds. Every second, it executes a single-threaded forward pass using the ONNX Runtime to project system resource bottlenecks 30 seconds into the future.</w:t>
      </w:r>
    </w:p>
    <w:p>
      <w:pPr>
        <w:pStyle w:val="ListBullet"/>
        <w:spacing w:after="60"/>
      </w:pPr>
      <w:r>
        <w:rPr>
          <w:rFonts w:ascii="Calibri" w:hAnsi="Calibri"/>
          <w:b/>
          <w:i w:val="0"/>
          <w:sz w:val="22"/>
        </w:rPr>
        <w:t xml:space="preserve">Automated Action Engine (Kernel Scheduler): </w:t>
      </w:r>
      <w:r>
        <w:rPr>
          <w:rFonts w:ascii="Calibri" w:hAnsi="Calibri"/>
          <w:b w:val="0"/>
          <w:i w:val="0"/>
          <w:sz w:val="22"/>
        </w:rPr>
        <w:t>Evaluates predictive confidence scores. If the risk of a bottleneck exceeds 80%, it intercepts runaway processes by executing reversible kernel-level suspensions, safeguarded by a strict system whitelist.</w:t>
      </w:r>
    </w:p>
    <w:p>
      <w:pPr>
        <w:pStyle w:val="ListBullet"/>
        <w:spacing w:after="60"/>
      </w:pPr>
      <w:r>
        <w:rPr>
          <w:rFonts w:ascii="Calibri" w:hAnsi="Calibri"/>
          <w:b/>
          <w:i w:val="0"/>
          <w:sz w:val="22"/>
        </w:rPr>
        <w:t xml:space="preserve">User Presentation Dashboard (Flet): </w:t>
      </w:r>
      <w:r>
        <w:rPr>
          <w:rFonts w:ascii="Calibri" w:hAnsi="Calibri"/>
          <w:b w:val="0"/>
          <w:i w:val="0"/>
          <w:sz w:val="22"/>
        </w:rPr>
        <w:t>A GPU-accelerated graphical interface built with Flet (Flutter rendering engine) that renders live telemetry, rolling charts, event logs, and controls at 60 FPS without blocking the background telemetry loop.</w:t>
      </w:r>
    </w:p>
    <w:p>
      <w:pPr>
        <w:spacing w:before="240" w:after="80"/>
      </w:pPr>
      <w:r>
        <w:rPr>
          <w:rFonts w:ascii="Arial" w:hAnsi="Arial"/>
          <w:b/>
          <w:i w:val="0"/>
          <w:color w:val="1A365D"/>
          <w:sz w:val="28"/>
        </w:rPr>
        <w:t>3. Asynchronous Threading Model and Data Flow</w:t>
      </w:r>
    </w:p>
    <w:p>
      <w:r>
        <w:rPr>
          <w:rFonts w:ascii="Calibri" w:hAnsi="Calibri"/>
          <w:b w:val="0"/>
          <w:i w:val="0"/>
          <w:sz w:val="22"/>
        </w:rPr>
        <w:t>To ensure that telemetry collection and model inference remain unaffected by UI render blocks, the application splits execution across four dedicated OS-level threads. The data flows through thread-safe queues as illustrated below:</w:t>
      </w:r>
    </w:p>
    <w:tbl>
      <w:tblPr>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i w:val="0"/>
                <w:sz w:val="22"/>
              </w:rPr>
              <w:t>Execution Thread</w:t>
            </w:r>
          </w:p>
        </w:tc>
        <w:tc>
          <w:tcPr>
            <w:tcW w:type="dxa" w:w="2880"/>
          </w:tcPr>
          <w:p>
            <w:r>
              <w:rPr>
                <w:rFonts w:ascii="Calibri" w:hAnsi="Calibri"/>
                <w:b/>
                <w:i w:val="0"/>
                <w:sz w:val="22"/>
              </w:rPr>
              <w:t>Responsibility</w:t>
            </w:r>
          </w:p>
        </w:tc>
        <w:tc>
          <w:tcPr>
            <w:tcW w:type="dxa" w:w="2880"/>
          </w:tcPr>
          <w:p>
            <w:r>
              <w:rPr>
                <w:rFonts w:ascii="Calibri" w:hAnsi="Calibri"/>
                <w:b/>
                <w:i w:val="0"/>
                <w:sz w:val="22"/>
              </w:rPr>
              <w:t>Communication Mechanism</w:t>
            </w:r>
          </w:p>
        </w:tc>
      </w:tr>
      <w:tr>
        <w:tc>
          <w:tcPr>
            <w:tcW w:type="dxa" w:w="2880"/>
          </w:tcPr>
          <w:p>
            <w:r>
              <w:rPr>
                <w:rFonts w:ascii="Calibri" w:hAnsi="Calibri"/>
                <w:b w:val="0"/>
                <w:i w:val="0"/>
                <w:sz w:val="22"/>
              </w:rPr>
              <w:t>Telemetry Collector Thread</w:t>
            </w:r>
          </w:p>
        </w:tc>
        <w:tc>
          <w:tcPr>
            <w:tcW w:type="dxa" w:w="2880"/>
          </w:tcPr>
          <w:p>
            <w:r>
              <w:rPr>
                <w:rFonts w:ascii="Calibri" w:hAnsi="Calibri"/>
                <w:b w:val="0"/>
                <w:i w:val="0"/>
                <w:sz w:val="22"/>
              </w:rPr>
              <w:t>Polls psutil at 1Hz, performs EMA smoothing.</w:t>
            </w:r>
          </w:p>
        </w:tc>
        <w:tc>
          <w:tcPr>
            <w:tcW w:type="dxa" w:w="2880"/>
          </w:tcPr>
          <w:p>
            <w:r>
              <w:rPr>
                <w:rFonts w:ascii="Calibri" w:hAnsi="Calibri"/>
                <w:b w:val="0"/>
                <w:i w:val="0"/>
                <w:sz w:val="22"/>
              </w:rPr>
              <w:t>Pushes dictionary to _sample_queue</w:t>
            </w:r>
          </w:p>
        </w:tc>
      </w:tr>
      <w:tr>
        <w:tc>
          <w:tcPr>
            <w:tcW w:type="dxa" w:w="2880"/>
          </w:tcPr>
          <w:p>
            <w:r>
              <w:rPr>
                <w:rFonts w:ascii="Calibri" w:hAnsi="Calibri"/>
                <w:b w:val="0"/>
                <w:i w:val="0"/>
                <w:sz w:val="22"/>
              </w:rPr>
              <w:t>Pipeline Inference Thread</w:t>
            </w:r>
          </w:p>
        </w:tc>
        <w:tc>
          <w:tcPr>
            <w:tcW w:type="dxa" w:w="2880"/>
          </w:tcPr>
          <w:p>
            <w:r>
              <w:rPr>
                <w:rFonts w:ascii="Calibri" w:hAnsi="Calibri"/>
                <w:b w:val="0"/>
                <w:i w:val="0"/>
                <w:sz w:val="22"/>
              </w:rPr>
              <w:t>Drains _sample_queue, scales inputs, runs ONNX GRU inference, invokes Action Engine.</w:t>
            </w:r>
          </w:p>
        </w:tc>
        <w:tc>
          <w:tcPr>
            <w:tcW w:type="dxa" w:w="2880"/>
          </w:tcPr>
          <w:p>
            <w:r>
              <w:rPr>
                <w:rFonts w:ascii="Calibri" w:hAnsi="Calibri"/>
                <w:b w:val="0"/>
                <w:i w:val="0"/>
                <w:sz w:val="22"/>
              </w:rPr>
              <w:t>Pushes PipelineResult to result_q</w:t>
            </w:r>
          </w:p>
        </w:tc>
      </w:tr>
      <w:tr>
        <w:tc>
          <w:tcPr>
            <w:tcW w:type="dxa" w:w="2880"/>
          </w:tcPr>
          <w:p>
            <w:r>
              <w:rPr>
                <w:rFonts w:ascii="Calibri" w:hAnsi="Calibri"/>
                <w:b w:val="0"/>
                <w:i w:val="0"/>
                <w:sz w:val="22"/>
              </w:rPr>
              <w:t>Watchdog Safety Daemon</w:t>
            </w:r>
          </w:p>
        </w:tc>
        <w:tc>
          <w:tcPr>
            <w:tcW w:type="dxa" w:w="2880"/>
          </w:tcPr>
          <w:p>
            <w:r>
              <w:rPr>
                <w:rFonts w:ascii="Calibri" w:hAnsi="Calibri"/>
                <w:b w:val="0"/>
                <w:i w:val="0"/>
                <w:sz w:val="22"/>
              </w:rPr>
              <w:t>Wakes every 10 seconds to auto-resume processes suspended &gt; 5 minutes.</w:t>
            </w:r>
          </w:p>
        </w:tc>
        <w:tc>
          <w:tcPr>
            <w:tcW w:type="dxa" w:w="2880"/>
          </w:tcPr>
          <w:p>
            <w:r>
              <w:rPr>
                <w:rFonts w:ascii="Calibri" w:hAnsi="Calibri"/>
                <w:b w:val="0"/>
                <w:i w:val="0"/>
                <w:sz w:val="22"/>
              </w:rPr>
              <w:t>Direct kernel resumes; updates UI logs</w:t>
            </w:r>
          </w:p>
        </w:tc>
      </w:tr>
      <w:tr>
        <w:tc>
          <w:tcPr>
            <w:tcW w:type="dxa" w:w="2880"/>
          </w:tcPr>
          <w:p>
            <w:r>
              <w:rPr>
                <w:rFonts w:ascii="Calibri" w:hAnsi="Calibri"/>
                <w:b w:val="0"/>
                <w:i w:val="0"/>
                <w:sz w:val="22"/>
              </w:rPr>
              <w:t>Flet Main GUI Thread</w:t>
            </w:r>
          </w:p>
        </w:tc>
        <w:tc>
          <w:tcPr>
            <w:tcW w:type="dxa" w:w="2880"/>
          </w:tcPr>
          <w:p>
            <w:r>
              <w:rPr>
                <w:rFonts w:ascii="Calibri" w:hAnsi="Calibri"/>
                <w:b w:val="0"/>
                <w:i w:val="0"/>
                <w:sz w:val="22"/>
              </w:rPr>
              <w:t>Asynchronously polls result_q and updates rolling charts and tables.</w:t>
            </w:r>
          </w:p>
        </w:tc>
        <w:tc>
          <w:tcPr>
            <w:tcW w:type="dxa" w:w="2880"/>
          </w:tcPr>
          <w:p>
            <w:r>
              <w:rPr>
                <w:rFonts w:ascii="Calibri" w:hAnsi="Calibri"/>
                <w:b w:val="0"/>
                <w:i w:val="0"/>
                <w:sz w:val="22"/>
              </w:rPr>
              <w:t>Flet page.update() event loop</w:t>
            </w:r>
          </w:p>
        </w:tc>
      </w:tr>
    </w:tbl>
    <w:p>
      <w:pPr>
        <w:jc w:val="center"/>
      </w:pPr>
      <w:r>
        <w:rPr>
          <w:rFonts w:ascii="Calibri" w:hAnsi="Calibri"/>
          <w:b w:val="0"/>
          <w:i/>
          <w:sz w:val="18"/>
        </w:rPr>
        <w:br/>
        <w:t>Table 3.1: Async threading and thread-to-thread communication channels.</w:t>
      </w:r>
    </w:p>
    <w:p>
      <w:pPr>
        <w:spacing w:before="240" w:after="80"/>
      </w:pPr>
      <w:r>
        <w:rPr>
          <w:rFonts w:ascii="Arial" w:hAnsi="Arial"/>
          <w:b/>
          <w:i w:val="0"/>
          <w:color w:val="1A365D"/>
          <w:sz w:val="28"/>
        </w:rPr>
        <w:t>4. Quantized GRU Predictive Engine &amp; ONNX Runtime</w:t>
      </w:r>
    </w:p>
    <w:p>
      <w:r>
        <w:rPr>
          <w:rFonts w:ascii="Calibri" w:hAnsi="Calibri"/>
          <w:b w:val="0"/>
          <w:i w:val="0"/>
          <w:sz w:val="22"/>
        </w:rPr>
        <w:t>The prediction engine loaded in src/core/pipeline.py is based on a custom-trained Gated Recurrent Unit (GRU). Compared to traditional LSTM models, the GRU has fewer gating mechanisms, resulting in a 33% reduction in model weight parameters and matrix multiplication operations. To meet the lightweight requirement, the model weights are post-quantized from float32 to int8. This compresses the physical file size to only 0.17 MB and speeds up CPU matrix operations.</w:t>
      </w:r>
    </w:p>
    <w:p>
      <w:r>
        <w:rPr>
          <w:rFonts w:ascii="Calibri" w:hAnsi="Calibri"/>
          <w:b w:val="0"/>
          <w:i w:val="0"/>
          <w:sz w:val="22"/>
        </w:rPr>
        <w:t>During execution, the ONNX Runtime session is restricted via SessionOptions to intra_op_num_threads=1 and inter_op_num_threads=1. This restricts neural network computation to a single core, ensuring inference tasks never trigger a resource bottleneck themselves. Inference latency is maintained below 1 ms, ensuring plenty of CPU head-room for normal user activities.</w:t>
      </w:r>
    </w:p>
    <w:p>
      <w:pPr>
        <w:spacing w:before="240" w:after="80"/>
      </w:pPr>
      <w:r>
        <w:rPr>
          <w:rFonts w:ascii="Arial" w:hAnsi="Arial"/>
          <w:b/>
          <w:i w:val="0"/>
          <w:color w:val="1A365D"/>
          <w:sz w:val="28"/>
        </w:rPr>
        <w:t>5. Action Logic and OS Scheduling Adaptations</w:t>
      </w:r>
    </w:p>
    <w:p>
      <w:r>
        <w:rPr>
          <w:rFonts w:ascii="Calibri" w:hAnsi="Calibri"/>
          <w:b w:val="0"/>
          <w:i w:val="0"/>
          <w:sz w:val="22"/>
        </w:rPr>
        <w:t>The Action Engine (src/core/action_engine.py) provides cross-platform, safe process mitigation. When the model's confidence exceeds 80%, the engine identifies the top 3 non-whitelisted resource-intensive processes and performs a full kernel-level suspension using psutil.Process(pid).suspend():</w:t>
      </w:r>
    </w:p>
    <w:p>
      <w:pPr>
        <w:pStyle w:val="ListBullet"/>
        <w:spacing w:after="60"/>
      </w:pPr>
      <w:r>
        <w:rPr>
          <w:rFonts w:ascii="Calibri" w:hAnsi="Calibri"/>
          <w:b/>
          <w:i w:val="0"/>
          <w:sz w:val="22"/>
        </w:rPr>
        <w:t xml:space="preserve">Cross-Platform Process Suspension: </w:t>
      </w:r>
      <w:r>
        <w:rPr>
          <w:rFonts w:ascii="Calibri" w:hAnsi="Calibri"/>
          <w:b w:val="0"/>
          <w:i w:val="0"/>
          <w:sz w:val="22"/>
        </w:rPr>
        <w:t>The engine invokes psutil.Process(pid).suspend(), which halts execution of all threads in the target process. On Windows, this maps to NtSuspendProcess or NtSuspendThread in the Windows Kernel, and on POSIX systems like macOS, it sends a kernel-level SIGSTOP signal. The process is paused instantly, consuming 0% CPU, while retaining its memory registers to prevent data loss.</w:t>
      </w:r>
    </w:p>
    <w:p>
      <w:pPr>
        <w:pStyle w:val="ListBullet"/>
        <w:spacing w:after="60"/>
      </w:pPr>
      <w:r>
        <w:rPr>
          <w:rFonts w:ascii="Calibri" w:hAnsi="Calibri"/>
          <w:b/>
          <w:i w:val="0"/>
          <w:sz w:val="22"/>
        </w:rPr>
        <w:t xml:space="preserve">Cross-Platform Resumption Loop: </w:t>
      </w:r>
      <w:r>
        <w:rPr>
          <w:rFonts w:ascii="Calibri" w:hAnsi="Calibri"/>
          <w:b w:val="0"/>
          <w:i w:val="0"/>
          <w:sz w:val="22"/>
        </w:rPr>
        <w:t>To reverse the suspension, the engine executes psutil.Process(pid).resume(), sending a SIGCONT signal on macOS or NtResumeProcess on Windows, restoring full execution states. This is handled dynamically by the 'Undo' manual override or the automated safety watchdog thread.</w:t>
      </w:r>
    </w:p>
    <w:p>
      <w:r>
        <w:rPr>
          <w:rFonts w:ascii="Calibri" w:hAnsi="Calibri"/>
          <w:b w:val="0"/>
          <w:i w:val="0"/>
          <w:sz w:val="22"/>
        </w:rPr>
        <w:t>As a critical safety measure, a System Whitelist protects essential operating system services (e.g., explorer.exe, dwm.exe, services.exe) from suspension. Additionally, the system watchdog thread acts as a fail-safe, automatically resuming any process that has been suspended for more than 5 minutes to prevent permanent process lockups.</w:t>
      </w:r>
    </w:p>
    <w:p>
      <w:r>
        <w:br w:type="page"/>
      </w:r>
    </w:p>
    <w:p>
      <w:pPr>
        <w:pStyle w:val="Heading1"/>
        <w:spacing w:before="360" w:after="120"/>
      </w:pPr>
      <w:r>
        <w:t>Section 3: Time-Series Model and Dataset Methodology Summary</w:t>
      </w:r>
    </w:p>
    <w:p>
      <w:pPr>
        <w:spacing w:before="0" w:after="120" w:line="276" w:lineRule="auto"/>
      </w:pPr>
      <w:r>
        <w:t>A time-series model is a machine-learning or statistical model designed to learn patterns from data that arrives sequentially over time. Unlike standard tabular models that treat every row as independent, a time-series model explicitly uses the order of observations — what happened 1 second ago, 5 seconds ago, 60 seconds ago — to predict what will happen next.</w:t>
      </w:r>
    </w:p>
    <w:p>
      <w:pPr>
        <w:spacing w:before="0" w:after="120" w:line="276" w:lineRule="auto"/>
      </w:pPr>
      <w:r>
        <w:t>In this project, every second we collect CPU usage, memory usage, temperature, and other metrics. Each reading depends heavily on the readings before it: a CPU spike rarely appears from nothing; it builds. A time-series model captures that build-up and predicts a bottleneck before it fully arrives, giving the optimizer time to act.</w:t>
      </w:r>
    </w:p>
    <w:p>
      <w:pPr>
        <w:pStyle w:val="Heading2"/>
        <w:spacing w:before="240" w:after="80"/>
      </w:pPr>
      <w:r>
        <w:rPr>
          <w:rFonts w:ascii="Calibri" w:hAnsi="Calibri"/>
          <w:color w:val="006699"/>
        </w:rPr>
        <w:t>1.1 Common Time-Series Model Families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Model</w:t>
            </w:r>
          </w:p>
        </w:tc>
        <w:tc>
          <w:tcPr>
            <w:tcW w:type="dxa" w:w="3120"/>
          </w:tcPr>
          <w:p>
            <w:pPr>
              <w:jc w:val="left"/>
            </w:pPr>
            <w:r>
              <w:rPr>
                <w:b/>
                <w:color w:val="003366"/>
              </w:rPr>
              <w:t>Core Idea</w:t>
            </w:r>
          </w:p>
        </w:tc>
        <w:tc>
          <w:tcPr>
            <w:tcW w:type="dxa" w:w="3120"/>
          </w:tcPr>
          <w:p>
            <w:pPr>
              <w:jc w:val="left"/>
            </w:pPr>
            <w:r>
              <w:rPr>
                <w:b/>
                <w:color w:val="003366"/>
              </w:rPr>
              <w:t>Limitation for Our Task</w:t>
            </w:r>
          </w:p>
        </w:tc>
      </w:tr>
      <w:tr>
        <w:tc>
          <w:tcPr>
            <w:tcW w:type="dxa" w:w="3120"/>
          </w:tcPr>
          <w:p>
            <w:r>
              <w:t>ARIMA / SARIMA</w:t>
            </w:r>
          </w:p>
        </w:tc>
        <w:tc>
          <w:tcPr>
            <w:tcW w:type="dxa" w:w="3120"/>
          </w:tcPr>
          <w:p>
            <w:r>
              <w:t>Linear statistical model using auto-regression and differencing</w:t>
            </w:r>
          </w:p>
        </w:tc>
        <w:tc>
          <w:tcPr>
            <w:tcW w:type="dxa" w:w="3120"/>
          </w:tcPr>
          <w:p>
            <w:r>
              <w:t>Cannot capture non-linear CPU spike patterns; no memory of long-term load trends</w:t>
            </w:r>
          </w:p>
        </w:tc>
      </w:tr>
      <w:tr>
        <w:tc>
          <w:tcPr>
            <w:tcW w:type="dxa" w:w="3120"/>
          </w:tcPr>
          <w:p>
            <w:r>
              <w:t>Simple RNN</w:t>
            </w:r>
          </w:p>
        </w:tc>
        <w:tc>
          <w:tcPr>
            <w:tcW w:type="dxa" w:w="3120"/>
          </w:tcPr>
          <w:p>
            <w:r>
              <w:t>Recurrent neural network: hidden state passed forward each step</w:t>
            </w:r>
          </w:p>
        </w:tc>
        <w:tc>
          <w:tcPr>
            <w:tcW w:type="dxa" w:w="3120"/>
          </w:tcPr>
          <w:p>
            <w:r>
              <w:t>Vanishing gradient — forgets events &gt; ~10 steps ago; poor for 60-step windows</w:t>
            </w:r>
          </w:p>
        </w:tc>
      </w:tr>
      <w:tr>
        <w:tc>
          <w:tcPr>
            <w:tcW w:type="dxa" w:w="3120"/>
          </w:tcPr>
          <w:p>
            <w:r>
              <w:t>LSTM</w:t>
            </w:r>
          </w:p>
        </w:tc>
        <w:tc>
          <w:tcPr>
            <w:tcW w:type="dxa" w:w="3120"/>
          </w:tcPr>
          <w:p>
            <w:r>
              <w:t>Adds cell state + forget/input/output gates to fix vanishing gradient</w:t>
            </w:r>
          </w:p>
        </w:tc>
        <w:tc>
          <w:tcPr>
            <w:tcW w:type="dxa" w:w="3120"/>
          </w:tcPr>
          <w:p>
            <w:r>
              <w:t>More parameters than GRU; slower to train; similar accuracy for this problem</w:t>
            </w:r>
          </w:p>
        </w:tc>
      </w:tr>
      <w:tr>
        <w:tc>
          <w:tcPr>
            <w:tcW w:type="dxa" w:w="3120"/>
          </w:tcPr>
          <w:p>
            <w:r>
              <w:t>GRU (chosen)</w:t>
            </w:r>
          </w:p>
        </w:tc>
        <w:tc>
          <w:tcPr>
            <w:tcW w:type="dxa" w:w="3120"/>
          </w:tcPr>
          <w:p>
            <w:r>
              <w:t>Simplified LSTM with only reset &amp; update gates</w:t>
            </w:r>
          </w:p>
        </w:tc>
        <w:tc>
          <w:tcPr>
            <w:tcW w:type="dxa" w:w="3120"/>
          </w:tcPr>
          <w:p>
            <w:r>
              <w:t>Best trade-off: fewer parameters, faster training, equivalent accuracy</w:t>
            </w:r>
          </w:p>
        </w:tc>
      </w:tr>
      <w:tr>
        <w:tc>
          <w:tcPr>
            <w:tcW w:type="dxa" w:w="3120"/>
          </w:tcPr>
          <w:p>
            <w:r>
              <w:t>Transformer</w:t>
            </w:r>
          </w:p>
        </w:tc>
        <w:tc>
          <w:tcPr>
            <w:tcW w:type="dxa" w:w="3120"/>
          </w:tcPr>
          <w:p>
            <w:r>
              <w:t>Self-attention over all time steps simultaneously</w:t>
            </w:r>
          </w:p>
        </w:tc>
        <w:tc>
          <w:tcPr>
            <w:tcW w:type="dxa" w:w="3120"/>
          </w:tcPr>
          <w:p>
            <w:r>
              <w:t>Overkill for 60-step windows; high memory/compute; poor for small datasets</w:t>
            </w:r>
          </w:p>
        </w:tc>
      </w:tr>
      <w:tr>
        <w:tc>
          <w:tcPr>
            <w:tcW w:type="dxa" w:w="3120"/>
          </w:tcPr>
          <w:p>
            <w:r>
              <w:t>Prophet</w:t>
            </w:r>
          </w:p>
        </w:tc>
        <w:tc>
          <w:tcPr>
            <w:tcW w:type="dxa" w:w="3120"/>
          </w:tcPr>
          <w:p>
            <w:r>
              <w:t>Trend + seasonality decomposition (Facebook)</w:t>
            </w:r>
          </w:p>
        </w:tc>
        <w:tc>
          <w:tcPr>
            <w:tcW w:type="dxa" w:w="3120"/>
          </w:tcPr>
          <w:p>
            <w:r>
              <w:t>Designed for daily/weekly patterns, not sub-second system telemetry</w:t>
            </w:r>
          </w:p>
        </w:tc>
      </w:tr>
    </w:tbl>
    <w:p>
      <w:pPr>
        <w:pStyle w:val="Heading1"/>
        <w:spacing w:before="360" w:after="120"/>
      </w:pPr>
      <w:r>
        <w:rPr>
          <w:rFonts w:ascii="Calibri" w:hAnsi="Calibri"/>
          <w:color w:val="003366"/>
        </w:rPr>
        <w:t>2. Why We Chose GRU Over Other Architectures</w:t>
      </w:r>
    </w:p>
    <w:p>
      <w:pPr>
        <w:spacing w:before="0" w:after="120" w:line="276" w:lineRule="auto"/>
      </w:pPr>
      <w:r>
        <w:t>The Gated Recurrent Unit (GRU) was introduced by Cho et al. (2014) as a streamlined alternative to the Long Short-Term Memory (LSTM) network. Both solve the vanishing-gradient problem that prevents simple RNNs from learning patterns over long sequences, but GRU does so with fewer gates and therefore fewer trainable parameters.</w:t>
      </w:r>
    </w:p>
    <w:p>
      <w:pPr>
        <w:pStyle w:val="Heading2"/>
        <w:spacing w:before="240" w:after="80"/>
      </w:pPr>
      <w:r>
        <w:rPr>
          <w:rFonts w:ascii="Calibri" w:hAnsi="Calibri"/>
          <w:color w:val="006699"/>
        </w:rPr>
        <w:t>2.1 GRU Gate Mechanics</w:t>
      </w:r>
    </w:p>
    <w:p>
      <w:pPr>
        <w:spacing w:before="0" w:after="120" w:line="276" w:lineRule="auto"/>
      </w:pPr>
      <w:r>
        <w:t>A GRU cell has exactly two gates:</w:t>
      </w:r>
    </w:p>
    <w:p>
      <w:pPr>
        <w:pStyle w:val="ListBullet"/>
        <w:spacing w:before="40" w:after="40" w:line="276" w:lineRule="auto"/>
      </w:pPr>
      <w:r>
        <w:t>**Update gate (z):** Controls how much of the previous hidden state to keep versus replace with newly calculated information.</w:t>
      </w:r>
    </w:p>
    <w:p>
      <w:pPr>
        <w:pStyle w:val="ListBullet"/>
        <w:spacing w:before="40" w:after="40" w:line="276" w:lineRule="auto"/>
      </w:pPr>
      <w:r>
        <w:t>**Reset gate (r):** Controls how much of the previous hidden state to forget when computing the new candidate hidden state.</w:t>
      </w:r>
    </w:p>
    <w:p>
      <w:pPr>
        <w:spacing w:before="0" w:after="120" w:line="276" w:lineRule="auto"/>
      </w:pPr>
      <w:r/>
      <w:r>
        <w:t xml:space="preserve">The new hidden state </w:t>
      </w:r>
      <w:r>
        <w:rPr>
          <w:i/>
        </w:rPr>
        <w:t>h</w:t>
      </w:r>
      <w:r>
        <w:rPr>
          <w:vertAlign w:val="subscript"/>
        </w:rPr>
        <w:t>t</w:t>
      </w:r>
      <w:r>
        <w:t xml:space="preserve"> is a linear interpolation between the previous state </w:t>
      </w:r>
      <w:r>
        <w:rPr>
          <w:i/>
        </w:rPr>
        <w:t>h</w:t>
      </w:r>
      <w:r>
        <w:rPr>
          <w:vertAlign w:val="subscript"/>
        </w:rPr>
        <w:t>t-1</w:t>
      </w:r>
      <w:r>
        <w:t xml:space="preserve"> and the new candidate </w:t>
      </w:r>
      <w:r>
        <w:rPr>
          <w:i/>
        </w:rPr>
        <w:t>h̃</w:t>
      </w:r>
      <w:r>
        <w:rPr>
          <w:vertAlign w:val="subscript"/>
        </w:rPr>
        <w:t>t</w:t>
      </w:r>
      <w:r>
        <w:t>, weighted by the update gate. This simple design lets the model learn to remember long-range dependencies without the complexity of LSTM's separate cell state.</w:t>
      </w:r>
    </w:p>
    <w:p>
      <w:pPr>
        <w:pStyle w:val="Heading2"/>
        <w:spacing w:before="240" w:after="80"/>
      </w:pPr>
      <w:r>
        <w:rPr>
          <w:rFonts w:ascii="Calibri" w:hAnsi="Calibri"/>
          <w:color w:val="006699"/>
        </w:rPr>
        <w:t>2.2 Specific Reasons for This Project</w:t>
      </w:r>
    </w:p>
    <w:p>
      <w:pPr>
        <w:pStyle w:val="ListBullet"/>
        <w:spacing w:before="40" w:after="40" w:line="276" w:lineRule="auto"/>
      </w:pPr>
      <w:r>
        <w:t>**Parameter efficiency:** Our custom GRU model has **44,525 parameters**. This is ~25% fewer parameters than an equivalent LSTM (typically ~60K+), reducing overfitting risk on smaller datasets.</w:t>
      </w:r>
    </w:p>
    <w:p>
      <w:pPr>
        <w:pStyle w:val="ListBullet"/>
        <w:spacing w:before="40" w:after="40" w:line="276" w:lineRule="auto"/>
      </w:pPr>
      <w:r>
        <w:t>**Training speed:** GRU trains ~20–30% faster than LSTM on CPU. Since this project runs on student laptops without discrete GPUs, training time is a practical constraint.</w:t>
      </w:r>
    </w:p>
    <w:p>
      <w:pPr>
        <w:pStyle w:val="ListBullet"/>
        <w:spacing w:before="40" w:after="40" w:line="276" w:lineRule="auto"/>
      </w:pPr>
      <w:r>
        <w:t>**Equivalent accuracy:** For time-series prediction tasks with windows of 30–120 steps, empirical benchmarks (e.g., Chung et al. 2014) show GRU and LSTM achieve nearly identical accuracy.</w:t>
      </w:r>
    </w:p>
    <w:p>
      <w:pPr>
        <w:pStyle w:val="ListBullet"/>
        <w:spacing w:before="40" w:after="40" w:line="276" w:lineRule="auto"/>
      </w:pPr>
      <w:r>
        <w:t>**Real-time inference:** GRU's simpler computation means lower latency per inference cycle — critical since the pipeline runs every 1 second (latency is just **0.9 ms** on CPU) on the main system being monitored.</w:t>
      </w:r>
    </w:p>
    <w:p>
      <w:pPr>
        <w:pStyle w:val="ListBullet"/>
        <w:spacing w:before="40" w:after="40" w:line="276" w:lineRule="auto"/>
      </w:pPr>
      <w:r>
        <w:t>**ONNX export compatibility:** GRU exports cleanly to ONNX opset 17 with full dynamic batching support, enabling dynamic INT8 weight quantization to further shrink model size for the deployable application.</w:t>
      </w:r>
    </w:p>
    <w:p>
      <w:pPr>
        <w:pStyle w:val="Heading2"/>
        <w:spacing w:before="240" w:after="80"/>
      </w:pPr>
      <w:r>
        <w:rPr>
          <w:rFonts w:ascii="Calibri" w:hAnsi="Calibri"/>
          <w:color w:val="006699"/>
        </w:rPr>
        <w:t>2.3 Our Model Architecture</w:t>
      </w:r>
    </w:p>
    <w:p>
      <w:pPr>
        <w:pStyle w:val="ListBullet"/>
        <w:spacing w:before="40" w:after="40" w:line="276" w:lineRule="auto"/>
      </w:pPr>
      <w:r>
        <w:t>**Input:** `(batch, 60 timesteps, F features)` — F = 8 fixed columns + dynamic per-core columns.</w:t>
      </w:r>
    </w:p>
    <w:p>
      <w:pPr>
        <w:pStyle w:val="ListBullet"/>
        <w:spacing w:before="40" w:after="40" w:line="276" w:lineRule="auto"/>
      </w:pPr>
      <w:r>
        <w:t>**GRU Stack:** `hidden_size=64, num_layers=2, dropout=0.2, batch_first=True`</w:t>
      </w:r>
    </w:p>
    <w:p>
      <w:pPr>
        <w:pStyle w:val="ListBullet"/>
        <w:spacing w:before="40" w:after="40" w:line="276" w:lineRule="auto"/>
      </w:pPr>
      <w:r>
        <w:t>**Regression head:** `Linear(64→32) -&gt; ReLU -&gt; Dropout -&gt; Linear(32→F) -&gt; Sigmoid`</w:t>
      </w:r>
    </w:p>
    <w:p>
      <w:pPr>
        <w:pStyle w:val="ListBullet"/>
        <w:spacing w:before="40" w:after="40" w:line="276" w:lineRule="auto"/>
      </w:pPr>
      <w:r/>
      <w:r>
        <w:t xml:space="preserve">**Output:** Predicted feature vector at </w:t>
      </w:r>
      <w:r>
        <w:rPr>
          <w:i/>
        </w:rPr>
        <w:t>t</w:t>
      </w:r>
      <w:r>
        <w:t>+1</w:t>
      </w:r>
      <w:r>
        <w:t xml:space="preserve"> (next-second forecast).</w:t>
      </w:r>
    </w:p>
    <w:p>
      <w:pPr>
        <w:pStyle w:val="ListBullet"/>
        <w:spacing w:before="40" w:after="40" w:line="276" w:lineRule="auto"/>
      </w:pPr>
      <w:r>
        <w:t>**Classification head:** `Linear(64→32) -&gt; ReLU -&gt; Dropout -&gt; Linear(32→1) -&gt; Sigmoid`</w:t>
      </w:r>
    </w:p>
    <w:p>
      <w:pPr>
        <w:pStyle w:val="ListBullet"/>
        <w:spacing w:before="40" w:after="40" w:line="276" w:lineRule="auto"/>
      </w:pPr>
      <w:r/>
      <w:r>
        <w:t xml:space="preserve">**Output:** Bottleneck probability (0 to 1) representing risk at </w:t>
      </w:r>
      <w:r>
        <w:rPr>
          <w:i/>
        </w:rPr>
        <w:t>t</w:t>
      </w:r>
      <w:r>
        <w:t>+30</w:t>
      </w:r>
      <w:r>
        <w:t xml:space="preserve"> seconds.</w:t>
      </w:r>
    </w:p>
    <w:p>
      <w:pPr>
        <w:pStyle w:val="ListBullet"/>
        <w:spacing w:before="40" w:after="40" w:line="276" w:lineRule="auto"/>
      </w:pPr>
      <w:r>
        <w:t>**Loss:** Jointly trained with unweighted sum: `MSELoss(regression) + BCELoss(classification)`.</w:t>
      </w:r>
    </w:p>
    <w:p>
      <w:pPr>
        <w:pStyle w:val="Heading1"/>
        <w:spacing w:before="360" w:after="120"/>
      </w:pPr>
      <w:r>
        <w:rPr>
          <w:rFonts w:ascii="Calibri" w:hAnsi="Calibri"/>
          <w:color w:val="003366"/>
        </w:rPr>
        <w:t>3. Data Collection (src/core/collector.py)</w:t>
      </w:r>
    </w:p>
    <w:p>
      <w:pPr>
        <w:spacing w:before="0" w:after="120" w:line="276" w:lineRule="auto"/>
      </w:pPr>
      <w:r>
        <w:t>The collector runs as a standalone Python script that uses psutil to poll system metrics once per second. It uses a producer-consumer threading model for reliability: the producer samples metrics into a thread-safe queue, and the consumer drains the queue and writes to CSV.</w:t>
      </w:r>
    </w:p>
    <w:p>
      <w:pPr>
        <w:pStyle w:val="Heading2"/>
        <w:spacing w:before="240" w:after="80"/>
      </w:pPr>
      <w:r>
        <w:rPr>
          <w:rFonts w:ascii="Calibri" w:hAnsi="Calibri"/>
          <w:color w:val="006699"/>
        </w:rPr>
        <w:t>3.1 Metrics Collected Per Sample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Column</w:t>
            </w:r>
          </w:p>
        </w:tc>
        <w:tc>
          <w:tcPr>
            <w:tcW w:type="dxa" w:w="1872"/>
          </w:tcPr>
          <w:p>
            <w:pPr>
              <w:jc w:val="left"/>
            </w:pPr>
            <w:r>
              <w:rPr>
                <w:b/>
                <w:color w:val="003366"/>
              </w:rPr>
              <w:t>Description</w:t>
            </w:r>
          </w:p>
        </w:tc>
        <w:tc>
          <w:tcPr>
            <w:tcW w:type="dxa" w:w="1872"/>
          </w:tcPr>
          <w:p/>
        </w:tc>
        <w:tc>
          <w:tcPr>
            <w:tcW w:type="dxa" w:w="1872"/>
          </w:tcPr>
          <w:p/>
        </w:tc>
        <w:tc>
          <w:tcPr>
            <w:tcW w:type="dxa" w:w="1872"/>
          </w:tcPr>
          <w:p/>
        </w:tc>
      </w:tr>
      <w:tr>
        <w:tc>
          <w:tcPr>
            <w:tcW w:type="dxa" w:w="1872"/>
          </w:tcPr>
          <w:p>
            <w:r>
              <w:t>timestamp</w:t>
            </w:r>
          </w:p>
        </w:tc>
        <w:tc>
          <w:tcPr>
            <w:tcW w:type="dxa" w:w="1872"/>
          </w:tcPr>
          <w:p>
            <w:r>
              <w:t>UTC ISO-8601 string — uniquely identifies each row</w:t>
            </w:r>
          </w:p>
        </w:tc>
        <w:tc>
          <w:tcPr>
            <w:tcW w:type="dxa" w:w="1872"/>
          </w:tcPr>
          <w:p/>
        </w:tc>
        <w:tc>
          <w:tcPr>
            <w:tcW w:type="dxa" w:w="1872"/>
          </w:tcPr>
          <w:p/>
        </w:tc>
        <w:tc>
          <w:tcPr>
            <w:tcW w:type="dxa" w:w="1872"/>
          </w:tcPr>
          <w:p/>
        </w:tc>
      </w:tr>
      <w:tr>
        <w:tc>
          <w:tcPr>
            <w:tcW w:type="dxa" w:w="1872"/>
          </w:tcPr>
          <w:p>
            <w:r>
              <w:t>label</w:t>
            </w:r>
          </w:p>
        </w:tc>
        <w:tc>
          <w:tcPr>
            <w:tcW w:type="dxa" w:w="1872"/>
          </w:tcPr>
          <w:p>
            <w:r>
              <w:t>Session tag: idle</w:t>
            </w:r>
          </w:p>
        </w:tc>
        <w:tc>
          <w:tcPr>
            <w:tcW w:type="dxa" w:w="1872"/>
          </w:tcPr>
          <w:p>
            <w:r>
              <w:t>browsing</w:t>
            </w:r>
          </w:p>
        </w:tc>
        <w:tc>
          <w:tcPr>
            <w:tcW w:type="dxa" w:w="1872"/>
          </w:tcPr>
          <w:p>
            <w:r>
              <w:t>compiling</w:t>
            </w:r>
          </w:p>
        </w:tc>
        <w:tc>
          <w:tcPr>
            <w:tcW w:type="dxa" w:w="1872"/>
          </w:tcPr>
          <w:p>
            <w:r>
              <w:t>gaming</w:t>
            </w:r>
          </w:p>
        </w:tc>
      </w:tr>
      <w:tr>
        <w:tc>
          <w:tcPr>
            <w:tcW w:type="dxa" w:w="1872"/>
          </w:tcPr>
          <w:p>
            <w:r>
              <w:t>cpu_percent</w:t>
            </w:r>
          </w:p>
        </w:tc>
        <w:tc>
          <w:tcPr>
            <w:tcW w:type="dxa" w:w="1872"/>
          </w:tcPr>
          <w:p>
            <w:r>
              <w:t>Overall CPU utilisation % across all cores</w:t>
            </w:r>
          </w:p>
        </w:tc>
        <w:tc>
          <w:tcPr>
            <w:tcW w:type="dxa" w:w="1872"/>
          </w:tcPr>
          <w:p/>
        </w:tc>
        <w:tc>
          <w:tcPr>
            <w:tcW w:type="dxa" w:w="1872"/>
          </w:tcPr>
          <w:p/>
        </w:tc>
        <w:tc>
          <w:tcPr>
            <w:tcW w:type="dxa" w:w="1872"/>
          </w:tcPr>
          <w:p/>
        </w:tc>
      </w:tr>
      <w:tr>
        <w:tc>
          <w:tcPr>
            <w:tcW w:type="dxa" w:w="1872"/>
          </w:tcPr>
          <w:p>
            <w:r>
              <w:t>cpu_freq_mhz</w:t>
            </w:r>
          </w:p>
        </w:tc>
        <w:tc>
          <w:tcPr>
            <w:tcW w:type="dxa" w:w="1872"/>
          </w:tcPr>
          <w:p>
            <w:r>
              <w:t>Current CPU clock frequency in MHz</w:t>
            </w:r>
          </w:p>
        </w:tc>
        <w:tc>
          <w:tcPr>
            <w:tcW w:type="dxa" w:w="1872"/>
          </w:tcPr>
          <w:p/>
        </w:tc>
        <w:tc>
          <w:tcPr>
            <w:tcW w:type="dxa" w:w="1872"/>
          </w:tcPr>
          <w:p/>
        </w:tc>
        <w:tc>
          <w:tcPr>
            <w:tcW w:type="dxa" w:w="1872"/>
          </w:tcPr>
          <w:p/>
        </w:tc>
      </w:tr>
      <w:tr>
        <w:tc>
          <w:tcPr>
            <w:tcW w:type="dxa" w:w="1872"/>
          </w:tcPr>
          <w:p>
            <w:r>
              <w:t>mem_used_mb</w:t>
            </w:r>
          </w:p>
        </w:tc>
        <w:tc>
          <w:tcPr>
            <w:tcW w:type="dxa" w:w="1872"/>
          </w:tcPr>
          <w:p>
            <w:r>
              <w:t>Physical RAM currently in use (MB)</w:t>
            </w:r>
          </w:p>
        </w:tc>
        <w:tc>
          <w:tcPr>
            <w:tcW w:type="dxa" w:w="1872"/>
          </w:tcPr>
          <w:p/>
        </w:tc>
        <w:tc>
          <w:tcPr>
            <w:tcW w:type="dxa" w:w="1872"/>
          </w:tcPr>
          <w:p/>
        </w:tc>
        <w:tc>
          <w:tcPr>
            <w:tcW w:type="dxa" w:w="1872"/>
          </w:tcPr>
          <w:p/>
        </w:tc>
      </w:tr>
      <w:tr>
        <w:tc>
          <w:tcPr>
            <w:tcW w:type="dxa" w:w="1872"/>
          </w:tcPr>
          <w:p>
            <w:r>
              <w:t>mem_available_mb</w:t>
            </w:r>
          </w:p>
        </w:tc>
        <w:tc>
          <w:tcPr>
            <w:tcW w:type="dxa" w:w="1872"/>
          </w:tcPr>
          <w:p>
            <w:r>
              <w:t>Physical RAM still available (MB)</w:t>
            </w:r>
          </w:p>
        </w:tc>
        <w:tc>
          <w:tcPr>
            <w:tcW w:type="dxa" w:w="1872"/>
          </w:tcPr>
          <w:p/>
        </w:tc>
        <w:tc>
          <w:tcPr>
            <w:tcW w:type="dxa" w:w="1872"/>
          </w:tcPr>
          <w:p/>
        </w:tc>
        <w:tc>
          <w:tcPr>
            <w:tcW w:type="dxa" w:w="1872"/>
          </w:tcPr>
          <w:p/>
        </w:tc>
      </w:tr>
      <w:tr>
        <w:tc>
          <w:tcPr>
            <w:tcW w:type="dxa" w:w="1872"/>
          </w:tcPr>
          <w:p>
            <w:r>
              <w:t>mem_percent</w:t>
            </w:r>
          </w:p>
        </w:tc>
        <w:tc>
          <w:tcPr>
            <w:tcW w:type="dxa" w:w="1872"/>
          </w:tcPr>
          <w:p>
            <w:r>
              <w:t>RAM utilisation as a percentage</w:t>
            </w:r>
          </w:p>
        </w:tc>
        <w:tc>
          <w:tcPr>
            <w:tcW w:type="dxa" w:w="1872"/>
          </w:tcPr>
          <w:p/>
        </w:tc>
        <w:tc>
          <w:tcPr>
            <w:tcW w:type="dxa" w:w="1872"/>
          </w:tcPr>
          <w:p/>
        </w:tc>
        <w:tc>
          <w:tcPr>
            <w:tcW w:type="dxa" w:w="1872"/>
          </w:tcPr>
          <w:p/>
        </w:tc>
      </w:tr>
      <w:tr>
        <w:tc>
          <w:tcPr>
            <w:tcW w:type="dxa" w:w="1872"/>
          </w:tcPr>
          <w:p>
            <w:r>
              <w:t>swap_used_mb</w:t>
            </w:r>
          </w:p>
        </w:tc>
        <w:tc>
          <w:tcPr>
            <w:tcW w:type="dxa" w:w="1872"/>
          </w:tcPr>
          <w:p>
            <w:r>
              <w:t>Swap / page file currently in use (MB)</w:t>
            </w:r>
          </w:p>
        </w:tc>
        <w:tc>
          <w:tcPr>
            <w:tcW w:type="dxa" w:w="1872"/>
          </w:tcPr>
          <w:p/>
        </w:tc>
        <w:tc>
          <w:tcPr>
            <w:tcW w:type="dxa" w:w="1872"/>
          </w:tcPr>
          <w:p/>
        </w:tc>
        <w:tc>
          <w:tcPr>
            <w:tcW w:type="dxa" w:w="1872"/>
          </w:tcPr>
          <w:p/>
        </w:tc>
      </w:tr>
      <w:tr>
        <w:tc>
          <w:tcPr>
            <w:tcW w:type="dxa" w:w="1872"/>
          </w:tcPr>
          <w:p>
            <w:r>
              <w:t>swap_percent</w:t>
            </w:r>
          </w:p>
        </w:tc>
        <w:tc>
          <w:tcPr>
            <w:tcW w:type="dxa" w:w="1872"/>
          </w:tcPr>
          <w:p>
            <w:r>
              <w:t>Swap utilisation as a percentage</w:t>
            </w:r>
          </w:p>
        </w:tc>
        <w:tc>
          <w:tcPr>
            <w:tcW w:type="dxa" w:w="1872"/>
          </w:tcPr>
          <w:p/>
        </w:tc>
        <w:tc>
          <w:tcPr>
            <w:tcW w:type="dxa" w:w="1872"/>
          </w:tcPr>
          <w:p/>
        </w:tc>
        <w:tc>
          <w:tcPr>
            <w:tcW w:type="dxa" w:w="1872"/>
          </w:tcPr>
          <w:p/>
        </w:tc>
      </w:tr>
      <w:tr>
        <w:tc>
          <w:tcPr>
            <w:tcW w:type="dxa" w:w="1872"/>
          </w:tcPr>
          <w:p>
            <w:r>
              <w:t>cpu_temp_c</w:t>
            </w:r>
          </w:p>
        </w:tc>
        <w:tc>
          <w:tcPr>
            <w:tcW w:type="dxa" w:w="1872"/>
          </w:tcPr>
          <w:p>
            <w:r>
              <w:t>Average CPU package temperature in °C (-1 if unavailable)</w:t>
            </w:r>
          </w:p>
        </w:tc>
        <w:tc>
          <w:tcPr>
            <w:tcW w:type="dxa" w:w="1872"/>
          </w:tcPr>
          <w:p/>
        </w:tc>
        <w:tc>
          <w:tcPr>
            <w:tcW w:type="dxa" w:w="1872"/>
          </w:tcPr>
          <w:p/>
        </w:tc>
        <w:tc>
          <w:tcPr>
            <w:tcW w:type="dxa" w:w="1872"/>
          </w:tcPr>
          <w:p/>
        </w:tc>
      </w:tr>
      <w:tr>
        <w:tc>
          <w:tcPr>
            <w:tcW w:type="dxa" w:w="1872"/>
          </w:tcPr>
          <w:p>
            <w:r>
              <w:t>cpu_core_0 … cpu_core_N</w:t>
            </w:r>
          </w:p>
        </w:tc>
        <w:tc>
          <w:tcPr>
            <w:tcW w:type="dxa" w:w="1872"/>
          </w:tcPr>
          <w:p>
            <w:r>
              <w:t>Per-core CPU utilisation % (count varies by machine)</w:t>
            </w:r>
          </w:p>
        </w:tc>
        <w:tc>
          <w:tcPr>
            <w:tcW w:type="dxa" w:w="1872"/>
          </w:tcPr>
          <w:p/>
        </w:tc>
        <w:tc>
          <w:tcPr>
            <w:tcW w:type="dxa" w:w="1872"/>
          </w:tcPr>
          <w:p/>
        </w:tc>
        <w:tc>
          <w:tcPr>
            <w:tcW w:type="dxa" w:w="1872"/>
          </w:tcPr>
          <w:p/>
        </w:tc>
      </w:tr>
    </w:tbl>
    <w:p>
      <w:pPr>
        <w:pStyle w:val="Heading2"/>
        <w:spacing w:before="240" w:after="80"/>
      </w:pPr>
      <w:r>
        <w:rPr>
          <w:rFonts w:ascii="Calibri" w:hAnsi="Calibri"/>
          <w:color w:val="006699"/>
        </w:rPr>
        <w:t>3.2 Collection Procedure</w:t>
      </w:r>
    </w:p>
    <w:p>
      <w:pPr>
        <w:spacing w:before="0" w:after="120" w:line="276" w:lineRule="auto"/>
      </w:pPr>
      <w:r>
        <w:t>Sessions are collected under four real-world workload labels:</w:t>
      </w:r>
    </w:p>
    <w:p>
      <w:pPr>
        <w:pStyle w:val="ListBullet"/>
        <w:spacing w:before="40" w:after="40" w:line="276" w:lineRule="auto"/>
      </w:pPr>
      <w:r>
        <w:t>**idle:** Machine on, no user activity, only background processes.</w:t>
      </w:r>
    </w:p>
    <w:p>
      <w:pPr>
        <w:pStyle w:val="ListBullet"/>
        <w:spacing w:before="40" w:after="40" w:line="276" w:lineRule="auto"/>
      </w:pPr>
      <w:r>
        <w:t>**browsing:** Multiple browser tabs open, YouTube, document editing.</w:t>
      </w:r>
    </w:p>
    <w:p>
      <w:pPr>
        <w:pStyle w:val="ListBullet"/>
        <w:spacing w:before="40" w:after="40" w:line="276" w:lineRule="auto"/>
      </w:pPr>
      <w:r>
        <w:t>**compiling:** Large Python/C++ compilation, package installs.</w:t>
      </w:r>
    </w:p>
    <w:p>
      <w:pPr>
        <w:pStyle w:val="ListBullet"/>
        <w:spacing w:before="40" w:after="40" w:line="276" w:lineRule="auto"/>
      </w:pPr>
      <w:r>
        <w:t>**gaming:** 3D applications, stress tests simulating gaming loads.</w:t>
      </w:r>
    </w:p>
    <w:p>
      <w:pPr>
        <w:spacing w:before="0" w:after="120" w:line="276" w:lineRule="auto"/>
      </w:pPr>
      <w:r>
        <w:t>Command used:</w:t>
      </w:r>
    </w:p>
    <w:p>
      <w:pPr>
        <w:spacing w:before="0" w:after="120" w:line="276" w:lineRule="auto"/>
      </w:pPr>
      <w:r>
        <w:t>`python3 src/core/collector.py --label idle --duration 3600`</w:t>
      </w:r>
    </w:p>
    <w:p>
      <w:pPr>
        <w:spacing w:before="0" w:after="120" w:line="276" w:lineRule="auto"/>
      </w:pPr>
      <w:r>
        <w:t>The `--duration` flag stops collection after N seconds. Without it, the script runs until Ctrl+C, writing to `data/telemetry_raw.csv` (appending, never overwriting, so multiple sessions accumulate in one file).</w:t>
      </w:r>
    </w:p>
    <w:p>
      <w:pPr>
        <w:pStyle w:val="Heading2"/>
        <w:spacing w:before="240" w:after="80"/>
      </w:pPr>
      <w:r>
        <w:rPr>
          <w:rFonts w:ascii="Calibri" w:hAnsi="Calibri"/>
          <w:color w:val="006699"/>
        </w:rPr>
        <w:t>3.3 Producer-Consumer Design</w:t>
      </w:r>
    </w:p>
    <w:p>
      <w:pPr>
        <w:spacing w:before="0" w:after="120" w:line="276" w:lineRule="auto"/>
      </w:pPr>
      <w:r>
        <w:t>The producer thread polls psutil every POLL_INTERVAL_SEC (1 second) and pushes samples into a thread-safe queue (max 500 entries). The consumer thread drains the queue and batch-writes to CSV every 60 rows for durability. If the queue fills up (consumer lagging), samples are dropped with a warning rather than blocking the producer — ensuring the OS is never slowed by the monitoring process itself.</w:t>
      </w:r>
    </w:p>
    <w:p>
      <w:pPr>
        <w:pStyle w:val="Heading2"/>
        <w:spacing w:before="240" w:after="80"/>
      </w:pPr>
      <w:r>
        <w:rPr>
          <w:rFonts w:ascii="Calibri" w:hAnsi="Calibri"/>
          <w:color w:val="006699"/>
        </w:rPr>
        <w:t>3.4 Telemetry Dataset Augmentation</w:t>
      </w:r>
    </w:p>
    <w:p>
      <w:pPr>
        <w:spacing w:before="0" w:after="120" w:line="276" w:lineRule="auto"/>
      </w:pPr>
      <w:r>
        <w:t xml:space="preserve">To prevent the custom 44,525-parameter GRU from overfitting on limited data, we developed a telemetry augmenter (`augment_dataset.py`) to systematically synthesize realistic system stress profiles, expanding the dataset from </w:t>
      </w:r>
      <w:r>
        <w:rPr>
          <w:b/>
        </w:rPr>
        <w:t>1,500 baseline rows to 6,000 total rows</w:t>
      </w:r>
      <w:r>
        <w:t xml:space="preserve"> across 4 balanced phases:</w:t>
      </w:r>
    </w:p>
    <w:p>
      <w:pPr>
        <w:spacing w:before="0" w:after="120" w:line="276" w:lineRule="auto"/>
      </w:pPr>
      <w:r>
        <w:t xml:space="preserve">1. </w:t>
      </w:r>
      <w:r>
        <w:rPr>
          <w:b/>
        </w:rPr>
        <w:t>Phase 1: Real-World Baseline (1,500 rows)</w:t>
      </w:r>
      <w:r>
        <w:t xml:space="preserve"> — Normal Everyday desktop operations (idle, typing, browsing).</w:t>
      </w:r>
    </w:p>
    <w:p>
      <w:pPr>
        <w:spacing w:before="0" w:after="120" w:line="276" w:lineRule="auto"/>
      </w:pPr>
      <w:r>
        <w:t xml:space="preserve">2. </w:t>
      </w:r>
      <w:r>
        <w:rPr>
          <w:b/>
        </w:rPr>
        <w:t>Phase 2: CPU Stress Spikes (1,500 rows)</w:t>
      </w:r>
      <w:r>
        <w:t xml:space="preserve"> — Synthesized multi-threaded CPU stress tasks. CPU load dynamically surges to 75%–98% and temperature climbs to 88°C.</w:t>
      </w:r>
    </w:p>
    <w:p>
      <w:pPr>
        <w:spacing w:before="0" w:after="120" w:line="276" w:lineRule="auto"/>
      </w:pPr>
      <w:r>
        <w:t xml:space="preserve">3. </w:t>
      </w:r>
      <w:r>
        <w:rPr>
          <w:b/>
        </w:rPr>
        <w:t>Phase 3: RAM Leaks &amp; Page Saturation (1,500 rows)</w:t>
      </w:r>
      <w:r>
        <w:t xml:space="preserve"> — Simulated severe memory leaks. Physical RAM climbs steadily from 45% to 94% and swap page allocation saturates to 92%.</w:t>
      </w:r>
    </w:p>
    <w:p>
      <w:pPr>
        <w:spacing w:before="0" w:after="120" w:line="276" w:lineRule="auto"/>
      </w:pPr>
      <w:r>
        <w:t xml:space="preserve">4. </w:t>
      </w:r>
      <w:r>
        <w:rPr>
          <w:b/>
        </w:rPr>
        <w:t>Phase 4: Cooldown &amp; Recovery Decay (1,500 rows)</w:t>
      </w:r>
      <w:r>
        <w:t xml:space="preserve"> — Simulated closing of resource-heavy applications. CPU utilization decays rapidly to 8%–15%, RAM decays to 73%, and temperature drops back to 41°C.</w:t>
      </w:r>
    </w:p>
    <w:p>
      <w:pPr>
        <w:pStyle w:val="Heading1"/>
        <w:spacing w:before="360" w:after="120"/>
      </w:pPr>
      <w:r>
        <w:rPr>
          <w:rFonts w:ascii="Calibri" w:hAnsi="Calibri"/>
          <w:color w:val="003366"/>
        </w:rPr>
        <w:t>4. Data Cleaning &amp; Preprocessing (src/training/preprocess.py)</w:t>
      </w:r>
    </w:p>
    <w:p>
      <w:pPr>
        <w:spacing w:before="0" w:after="120" w:line="276" w:lineRule="auto"/>
      </w:pPr>
      <w:r>
        <w:t>preprocess.py runs a five-stage pipeline before the data reaches the model trainer:</w:t>
      </w:r>
    </w:p>
    <w:p>
      <w:pPr>
        <w:pStyle w:val="ListBullet"/>
        <w:spacing w:before="40" w:after="40" w:line="276" w:lineRule="auto"/>
      </w:pPr>
      <w:r>
        <w:t>**Stage 1 — Load &amp; Deduplicate:** Reads `telemetry_raw.csv`, parses timestamps, drops exact duplicate timestamps, and sorts chronologically.</w:t>
      </w:r>
    </w:p>
    <w:p>
      <w:pPr>
        <w:pStyle w:val="ListBullet"/>
        <w:spacing w:before="40" w:after="40" w:line="276" w:lineRule="auto"/>
      </w:pPr>
      <w:r>
        <w:t>**Stage 2 — Handle Missing Temperature:** CPU package temperature sensors are read via `psutil.sensors_temperatures()`. On sandboxed environments or virtual machines where sensors are restricted, a sentinel value of -1.0 is saved. Preprocessing replaces this with NaN and applies forward-filling. If no temperature data is present, a 50.0°C median placeholder is set.</w:t>
      </w:r>
    </w:p>
    <w:p>
      <w:pPr>
        <w:pStyle w:val="ListBullet"/>
        <w:spacing w:before="40" w:after="40" w:line="276" w:lineRule="auto"/>
      </w:pPr>
      <w:r/>
      <w:r>
        <w:t xml:space="preserve">**Stage 3 — Generate Bottleneck Labels:** A binary label (`bottleneck_label`) is computed per row: 1 if ANY of the following is true at time </w:t>
      </w:r>
      <w:r>
        <w:rPr>
          <w:i/>
        </w:rPr>
        <w:t>t + 30</w:t>
      </w:r>
      <w:r>
        <w:t xml:space="preserve"> seconds:</w:t>
      </w:r>
    </w:p>
    <w:p>
      <w:pPr>
        <w:pStyle w:val="ListBullet"/>
        <w:spacing w:before="40" w:after="40" w:line="276" w:lineRule="auto"/>
      </w:pPr>
      <w:r>
        <w:t>`cpu_percent` &gt;= 90%</w:t>
      </w:r>
    </w:p>
    <w:p>
      <w:pPr>
        <w:pStyle w:val="ListBullet"/>
        <w:spacing w:before="40" w:after="40" w:line="276" w:lineRule="auto"/>
      </w:pPr>
      <w:r>
        <w:t>`mem_percent` &gt;= 85%</w:t>
      </w:r>
    </w:p>
    <w:p>
      <w:pPr>
        <w:pStyle w:val="ListBullet"/>
        <w:spacing w:before="40" w:after="40" w:line="276" w:lineRule="auto"/>
      </w:pPr>
      <w:r>
        <w:t>`cpu_temp_c` &gt;= 85°C</w:t>
      </w:r>
    </w:p>
    <w:p>
      <w:pPr>
        <w:pStyle w:val="ListBullet"/>
        <w:spacing w:before="40" w:after="40" w:line="276" w:lineRule="auto"/>
      </w:pPr>
      <w:r>
        <w:t>**Stage 4 — MinMax Normalisation:** A MinMaxScaler is fitted ONLY on the training portion (first 70% of rows, chronologically) to prevent data leakage. It is then applied to the full dataset. The fitted scaler is serialised to `models/scaler.pkl` (or fitted dynamically during the 90-second local calibration phase and stored as `~/.sro_optimizer/scaler_local_v2.pkl`) and loaded at inference time.</w:t>
      </w:r>
    </w:p>
    <w:p>
      <w:pPr>
        <w:pStyle w:val="ListBullet"/>
        <w:spacing w:before="40" w:after="40" w:line="276" w:lineRule="auto"/>
      </w:pPr>
      <w:r>
        <w:t>**Stage 5 — Sliding Window Construction:** Segmented into overlapping sequences of W=60 samples sliding at step S=1. Each window produces an input tensor X of shape `(60, F)` and regression/classification targets.</w:t>
      </w:r>
    </w:p>
    <w:p>
      <w:pPr>
        <w:pStyle w:val="Heading2"/>
        <w:spacing w:before="240" w:after="80"/>
      </w:pPr>
      <w:r>
        <w:rPr>
          <w:rFonts w:ascii="Calibri" w:hAnsi="Calibri"/>
          <w:color w:val="006699"/>
        </w:rPr>
        <w:t>4.1 Chronological Split</w:t>
      </w:r>
    </w:p>
    <w:p>
      <w:pPr>
        <w:spacing w:before="0" w:after="120" w:line="276" w:lineRule="auto"/>
      </w:pPr>
      <w:r>
        <w:t>Splits are chronological (not shuffled) to prevent future data leaking into training:</w:t>
      </w:r>
    </w:p>
    <w:p>
      <w:pPr>
        <w:pStyle w:val="ListBullet"/>
        <w:spacing w:before="40" w:after="40" w:line="276" w:lineRule="auto"/>
      </w:pPr>
      <w:r>
        <w:t>**Train:** first 70% of windows (4,137 windows)</w:t>
      </w:r>
    </w:p>
    <w:p>
      <w:pPr>
        <w:pStyle w:val="ListBullet"/>
        <w:spacing w:before="40" w:after="40" w:line="276" w:lineRule="auto"/>
      </w:pPr>
      <w:r>
        <w:t>**Validation:** next 15% (886 windows) — used for early stopping and LR scheduling</w:t>
      </w:r>
    </w:p>
    <w:p>
      <w:pPr>
        <w:pStyle w:val="ListBullet"/>
        <w:spacing w:before="40" w:after="40" w:line="276" w:lineRule="auto"/>
      </w:pPr>
      <w:r>
        <w:t>**Test:** final 15% (887 windows) — held out until final evaluation, never touched during training</w:t>
      </w:r>
    </w:p>
    <w:p>
      <w:pPr>
        <w:pStyle w:val="Heading1"/>
        <w:spacing w:before="360" w:after="120"/>
      </w:pPr>
      <w:r>
        <w:rPr>
          <w:rFonts w:ascii="Calibri" w:hAnsi="Calibri"/>
          <w:color w:val="003366"/>
        </w:rPr>
        <w:t>5. Model Training (src/training/train.py)</w:t>
      </w:r>
    </w:p>
    <w:p>
      <w:pPr>
        <w:spacing w:before="0" w:after="120" w:line="276" w:lineRule="auto"/>
      </w:pPr>
      <w:r>
        <w:t>The training script loads the windowed arrays, instantiates the `ResourceGRU` model, and runs training with early stopping.</w:t>
      </w:r>
    </w:p>
    <w:p>
      <w:pPr>
        <w:pStyle w:val="Heading2"/>
        <w:spacing w:before="240" w:after="80"/>
      </w:pPr>
      <w:r>
        <w:rPr>
          <w:rFonts w:ascii="Calibri" w:hAnsi="Calibri"/>
          <w:color w:val="006699"/>
        </w:rPr>
        <w:t>5.1 Training Configuration</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b/>
                <w:color w:val="003366"/>
              </w:rPr>
              <w:t>Hyperparameter</w:t>
            </w:r>
          </w:p>
        </w:tc>
        <w:tc>
          <w:tcPr>
            <w:tcW w:type="dxa" w:w="4680"/>
          </w:tcPr>
          <w:p>
            <w:pPr>
              <w:jc w:val="left"/>
            </w:pPr>
            <w:r>
              <w:rPr>
                <w:b/>
                <w:color w:val="003366"/>
              </w:rPr>
              <w:t>Value / Detail</w:t>
            </w:r>
          </w:p>
        </w:tc>
      </w:tr>
      <w:tr>
        <w:tc>
          <w:tcPr>
            <w:tcW w:type="dxa" w:w="4680"/>
          </w:tcPr>
          <w:p>
            <w:r>
              <w:t>Optimiser</w:t>
            </w:r>
          </w:p>
        </w:tc>
        <w:tc>
          <w:tcPr>
            <w:tcW w:type="dxa" w:w="4680"/>
          </w:tcPr>
          <w:p>
            <w:r>
              <w:t>Adam (lr=1e-3)</w:t>
            </w:r>
          </w:p>
        </w:tc>
      </w:tr>
      <w:tr>
        <w:tc>
          <w:tcPr>
            <w:tcW w:type="dxa" w:w="4680"/>
          </w:tcPr>
          <w:p>
            <w:r>
              <w:t>LR Scheduler</w:t>
            </w:r>
          </w:p>
        </w:tc>
        <w:tc>
          <w:tcPr>
            <w:tcW w:type="dxa" w:w="4680"/>
          </w:tcPr>
          <w:p>
            <w:r>
              <w:t>ReduceLROnPlateau: halves LR if val_loss does not improve for 5 epochs</w:t>
            </w:r>
          </w:p>
        </w:tc>
      </w:tr>
      <w:tr>
        <w:tc>
          <w:tcPr>
            <w:tcW w:type="dxa" w:w="4680"/>
          </w:tcPr>
          <w:p>
            <w:r>
              <w:t>Loss — Regression</w:t>
            </w:r>
          </w:p>
        </w:tc>
        <w:tc>
          <w:tcPr>
            <w:tcW w:type="dxa" w:w="4680"/>
          </w:tcPr>
          <w:p>
            <w:r>
              <w:t>MSELoss on normalised feature vectors</w:t>
            </w:r>
          </w:p>
        </w:tc>
      </w:tr>
      <w:tr>
        <w:tc>
          <w:tcPr>
            <w:tcW w:type="dxa" w:w="4680"/>
          </w:tcPr>
          <w:p>
            <w:r>
              <w:t>Loss — Classification</w:t>
            </w:r>
          </w:p>
        </w:tc>
        <w:tc>
          <w:tcPr>
            <w:tcW w:type="dxa" w:w="4680"/>
          </w:tcPr>
          <w:p>
            <w:r>
              <w:t>BCELoss on bottleneck label (equal weight to regression loss)</w:t>
            </w:r>
          </w:p>
        </w:tc>
      </w:tr>
      <w:tr>
        <w:tc>
          <w:tcPr>
            <w:tcW w:type="dxa" w:w="4680"/>
          </w:tcPr>
          <w:p>
            <w:r>
              <w:t>Early Stopping</w:t>
            </w:r>
          </w:p>
        </w:tc>
        <w:tc>
          <w:tcPr>
            <w:tcW w:type="dxa" w:w="4680"/>
          </w:tcPr>
          <w:p>
            <w:r>
              <w:t>Patience=10 epochs: training stops if val_loss does not improve for 10 epochs</w:t>
            </w:r>
          </w:p>
        </w:tc>
      </w:tr>
      <w:tr>
        <w:tc>
          <w:tcPr>
            <w:tcW w:type="dxa" w:w="4680"/>
          </w:tcPr>
          <w:p>
            <w:r>
              <w:t>Gradient Clipping</w:t>
            </w:r>
          </w:p>
        </w:tc>
        <w:tc>
          <w:tcPr>
            <w:tcW w:type="dxa" w:w="4680"/>
          </w:tcPr>
          <w:p>
            <w:r>
              <w:t>max_norm=1.0 — prevents exploding gradients in the GRU</w:t>
            </w:r>
          </w:p>
        </w:tc>
      </w:tr>
      <w:tr>
        <w:tc>
          <w:tcPr>
            <w:tcW w:type="dxa" w:w="4680"/>
          </w:tcPr>
          <w:p>
            <w:r>
              <w:t>Batch Size</w:t>
            </w:r>
          </w:p>
        </w:tc>
        <w:tc>
          <w:tcPr>
            <w:tcW w:type="dxa" w:w="4680"/>
          </w:tcPr>
          <w:p>
            <w:r>
              <w:t>64</w:t>
            </w:r>
          </w:p>
        </w:tc>
      </w:tr>
      <w:tr>
        <w:tc>
          <w:tcPr>
            <w:tcW w:type="dxa" w:w="4680"/>
          </w:tcPr>
          <w:p>
            <w:r>
              <w:t>Max Epochs</w:t>
            </w:r>
          </w:p>
        </w:tc>
        <w:tc>
          <w:tcPr>
            <w:tcW w:type="dxa" w:w="4680"/>
          </w:tcPr>
          <w:p>
            <w:r>
              <w:t>100 (usually stops earlier; halted at Epoch 11 restoring Epoch 1 checkpoint)</w:t>
            </w:r>
          </w:p>
        </w:tc>
      </w:tr>
    </w:tbl>
    <w:p>
      <w:pPr>
        <w:pStyle w:val="Heading2"/>
        <w:spacing w:before="240" w:after="80"/>
      </w:pPr>
      <w:r>
        <w:rPr>
          <w:rFonts w:ascii="Calibri" w:hAnsi="Calibri"/>
          <w:color w:val="006699"/>
        </w:rPr>
        <w:t>5.2 Evaluation Metrics</w:t>
      </w:r>
    </w:p>
    <w:p>
      <w:pPr>
        <w:spacing w:before="0" w:after="120" w:line="276" w:lineRule="auto"/>
      </w:pPr>
      <w:r>
        <w:t>The restored model was evaluated on the 887 unseen windows in the test set, demonstrating near-perfect metrics:</w:t>
      </w:r>
    </w:p>
    <w:p>
      <w:pPr>
        <w:pStyle w:val="ListBullet"/>
        <w:spacing w:before="40" w:after="40" w:line="276" w:lineRule="auto"/>
      </w:pPr>
      <w:r>
        <w:t>**Validation Accuracy:** 98.5% | **Test Accuracy:** 100.0%</w:t>
      </w:r>
    </w:p>
    <w:p>
      <w:pPr>
        <w:pStyle w:val="ListBullet"/>
        <w:spacing w:before="40" w:after="40" w:line="276" w:lineRule="auto"/>
      </w:pPr>
      <w:r>
        <w:t>**Validation F1 Score:** 98.6% | **Test F1 Score:** 1.000</w:t>
      </w:r>
    </w:p>
    <w:p>
      <w:pPr>
        <w:pStyle w:val="ListBullet"/>
        <w:spacing w:before="40" w:after="40" w:line="276" w:lineRule="auto"/>
      </w:pPr>
      <w:r>
        <w:t>**Validation ROC-AUC:** 1.000 | **Test ROC-AUC:** 1.000</w:t>
      </w:r>
    </w:p>
    <w:p>
      <w:pPr>
        <w:pStyle w:val="ListBullet"/>
        <w:spacing w:before="40" w:after="40" w:line="276" w:lineRule="auto"/>
      </w:pPr>
      <w:r>
        <w:t>**Test Set MAE:** 0.2309</w:t>
      </w:r>
    </w:p>
    <w:p>
      <w:pPr>
        <w:pStyle w:val="ListBullet"/>
        <w:spacing w:before="40" w:after="40" w:line="276" w:lineRule="auto"/>
      </w:pPr>
      <w:r>
        <w:t>**Confusion Matrix:** True Negatives = 554, False Positives = 0, False Negatives = 0, True Positives = 333 (0 false predictions).</w:t>
      </w:r>
    </w:p>
    <w:p>
      <w:pPr>
        <w:pStyle w:val="Heading2"/>
        <w:spacing w:before="240" w:after="80"/>
      </w:pPr>
      <w:r>
        <w:rPr>
          <w:rFonts w:ascii="Calibri" w:hAnsi="Calibri"/>
          <w:color w:val="006699"/>
        </w:rPr>
        <w:t>5.3 ONNX Export &amp; INT8 Quantisation</w:t>
      </w:r>
    </w:p>
    <w:p>
      <w:pPr>
        <w:spacing w:before="0" w:after="120" w:line="276" w:lineRule="auto"/>
      </w:pPr>
      <w:r>
        <w:t xml:space="preserve">After PyTorch training, the graph is exported to ONNX format (opset 17). Dynamic INT8 weight quantisation is then applied using `onnxruntime.quantization.quantize_dynamic()`, shrinking the ONNX graph from </w:t>
      </w:r>
      <w:r>
        <w:rPr>
          <w:b/>
        </w:rPr>
        <w:t>0.182 MB to 0.175 MB</w:t>
      </w:r>
      <w:r>
        <w:t xml:space="preserve"> with negligible loss in accuracy.</w:t>
      </w:r>
    </w:p>
    <w:p>
      <w:pPr>
        <w:pStyle w:val="Heading1"/>
        <w:spacing w:before="360" w:after="120"/>
      </w:pPr>
      <w:r>
        <w:rPr>
          <w:rFonts w:ascii="Calibri" w:hAnsi="Calibri"/>
          <w:color w:val="003366"/>
        </w:rPr>
        <w:t>6. Library Reference — All Dependencies Explained</w:t>
      </w:r>
    </w:p>
    <w:p>
      <w:pPr>
        <w:pStyle w:val="ListBullet"/>
        <w:spacing w:before="40" w:after="40" w:line="276" w:lineRule="auto"/>
      </w:pPr>
      <w:r>
        <w:t>**psutil (&gt;= 5.9):** Cross-platform system metrics library. Used to read CPU %, per-core %, CPU frequency, RAM usage, swap usage, CPU temperature, and running process information. Also provides process suspension (`proc.suspend()`) and resumption (`proc.resume()`) for the action engine.</w:t>
      </w:r>
    </w:p>
    <w:p>
      <w:pPr>
        <w:pStyle w:val="ListBullet"/>
        <w:spacing w:before="40" w:after="40" w:line="276" w:lineRule="auto"/>
      </w:pPr>
      <w:r>
        <w:t>**numpy (&gt;= 1.24):** Core numerical array library. Used for building sliding-window arrays, normalisation arithmetic, computing MAE/RMSE, and passing float32 tensors to the ONNX session.</w:t>
      </w:r>
    </w:p>
    <w:p>
      <w:pPr>
        <w:pStyle w:val="ListBullet"/>
        <w:spacing w:before="40" w:after="40" w:line="276" w:lineRule="auto"/>
      </w:pPr>
      <w:r>
        <w:t>**pandas (&gt;= 2.0):** DataFrame library used for loading and cleaning the raw CSV, parsing timestamps, deduplication (`drop_duplicates`), forward/back-fill of missing temperatures, and computing statistics.</w:t>
      </w:r>
    </w:p>
    <w:p>
      <w:pPr>
        <w:pStyle w:val="ListBullet"/>
        <w:spacing w:before="40" w:after="40" w:line="276" w:lineRule="auto"/>
      </w:pPr>
      <w:r/>
      <w:r>
        <w:t xml:space="preserve">**scikit-learn (&gt;= 1.3):** Machine learning utilities. `MinMaxScaler` normalises all features to </w:t>
      </w:r>
      <w:r>
        <w:t>[0, 1]</w:t>
      </w:r>
      <w:r>
        <w:t>. Accuracy, F1-score, ROC-AUC, and Confusion Matrix functions are used in the test evaluation report.</w:t>
      </w:r>
    </w:p>
    <w:p>
      <w:pPr>
        <w:pStyle w:val="ListBullet"/>
        <w:spacing w:before="40" w:after="40" w:line="276" w:lineRule="auto"/>
      </w:pPr>
      <w:r>
        <w:t>**torch (PyTorch &gt;= 2.0):** Deep learning framework. Provides `nn.GRU`, `nn.Linear`, `nn.Sequential`, optimisers (`Adam`), loss functions (`MSELoss`, `BCELoss`), data loading utilities, and ONNX export.</w:t>
      </w:r>
    </w:p>
    <w:p>
      <w:pPr>
        <w:pStyle w:val="ListBullet"/>
        <w:spacing w:before="40" w:after="40" w:line="276" w:lineRule="auto"/>
      </w:pPr>
      <w:r>
        <w:t>**onnx (&gt;= 1.14):** Open Neural Network Exchange format library. Used to serialize the GRU model into a standardized cross-platform format.</w:t>
      </w:r>
    </w:p>
    <w:p>
      <w:pPr>
        <w:pStyle w:val="ListBullet"/>
        <w:spacing w:before="40" w:after="40" w:line="276" w:lineRule="auto"/>
      </w:pPr>
      <w:r>
        <w:t>**onnxruntime (&gt;= 1.16):** Optimised ONNX inference engine. Loads the quantized ONNX model on a dedicated background thread, restricted strictly to a single core (`intra_op_num_threads=1`) to consume **less than 2% CPU overhead**.</w:t>
      </w:r>
    </w:p>
    <w:p>
      <w:pPr>
        <w:pStyle w:val="ListBullet"/>
        <w:spacing w:before="40" w:after="40" w:line="276" w:lineRule="auto"/>
      </w:pPr>
      <w:r>
        <w:t>**flet (&gt;= 0.22):** Python bindings for the Flutter rendering engine. Powers the entire user interface, rendering a modern glassmorphic dashboard smoothly at 60 FPS without Qt signal/slot dependencies.</w:t>
      </w:r>
    </w:p>
    <w:p>
      <w:pPr>
        <w:pStyle w:val="ListBullet"/>
        <w:spacing w:before="40" w:after="40" w:line="276" w:lineRule="auto"/>
      </w:pPr>
      <w:r>
        <w:t>**Flet Canvas (Native):** High-performance vector drawing engine built directly into Flet (using `ft.canvas.Canvas`). Used for drawing the three real-time rolling charts: CPU, Memory, and Temperature history. It renders new data points efficiently via path buffers.</w:t>
      </w:r>
    </w:p>
    <w:p>
      <w:pPr>
        <w:pStyle w:val="ListBullet"/>
        <w:spacing w:before="40" w:after="40" w:line="276" w:lineRule="auto"/>
      </w:pPr>
      <w:r>
        <w:t>**plyer (&gt;= 2.1):** Cross-platform desktop notification library. Sends native system toast notifications asynchronously on a short-lived thread when background suspensions or boosts occur.</w:t>
      </w:r>
    </w:p>
    <w:p>
      <w:pPr>
        <w:pStyle w:val="ListBullet"/>
        <w:spacing w:before="40" w:after="40" w:line="276" w:lineRule="auto"/>
      </w:pPr>
      <w:r>
        <w:t>**pickle (stdlib):** Python standard library serialisation. Saves the fitted MinMaxScaler object to `models/scaler.pkl` (and local calibrations to `scaler_local_v2.pkl`) and reloads it in the pipeline.</w:t>
      </w:r>
    </w:p>
    <w:p>
      <w:pPr>
        <w:pStyle w:val="ListBullet"/>
        <w:spacing w:before="40" w:after="40" w:line="276" w:lineRule="auto"/>
      </w:pPr>
      <w:r>
        <w:t>**threading (stdlib):** Handles the application's multi-threaded background loops: the 1Hz telemetry ingestion thread, the Action Engine watchdog daemon thread, and async notification spawns.</w:t>
      </w:r>
    </w:p>
    <w:p>
      <w:pPr>
        <w:pStyle w:val="ListBullet"/>
        <w:spacing w:before="40" w:after="40" w:line="276" w:lineRule="auto"/>
      </w:pPr>
      <w:r>
        <w:t>**collections.deque (stdlib):** High-performance rolling queue buffer used to maintain the 60-second sliding input window in the pipeline and the 120-sample rolling history in the Canvas UI charts.</w:t>
      </w:r>
    </w:p>
    <w:p>
      <w:pPr>
        <w:pStyle w:val="Heading1"/>
        <w:spacing w:before="360" w:after="120"/>
      </w:pPr>
      <w:r>
        <w:rPr>
          <w:rFonts w:ascii="Calibri" w:hAnsi="Calibri"/>
          <w:color w:val="003366"/>
        </w:rPr>
        <w:t>7. End-to-End Project Workflow</w:t>
      </w:r>
    </w:p>
    <w:p>
      <w:pPr>
        <w:pStyle w:val="ListBullet"/>
        <w:spacing w:before="40" w:after="40" w:line="276" w:lineRule="auto"/>
      </w:pPr>
      <w:r>
        <w:t>**Step 1 — Collect:** `python3 src/core/collector.py --label idle` (collects raw telemetry into `data/telemetry_raw.csv`).</w:t>
      </w:r>
    </w:p>
    <w:p>
      <w:pPr>
        <w:pStyle w:val="ListBullet"/>
        <w:spacing w:before="40" w:after="40" w:line="276" w:lineRule="auto"/>
      </w:pPr>
      <w:r>
        <w:t>**Step 2 — Preprocess:** `python3 src/training/preprocess.py` (cleans, imputes, labels, normalizes, and saves sequence windows to `data/windows.npz`).</w:t>
      </w:r>
    </w:p>
    <w:p>
      <w:pPr>
        <w:pStyle w:val="ListBullet"/>
        <w:spacing w:before="40" w:after="40" w:line="276" w:lineRule="auto"/>
      </w:pPr>
      <w:r>
        <w:t>**Step 3 — Train:** `python3 src/training/train.py` (trains stacked GRU in PyTorch, quantizes to INT8, and exports to `models/gru_quantized.onnx` and `scaler.pkl`).</w:t>
      </w:r>
    </w:p>
    <w:p>
      <w:pPr>
        <w:pStyle w:val="ListBullet"/>
        <w:spacing w:before="40" w:after="40" w:line="276" w:lineRule="auto"/>
      </w:pPr>
      <w:r>
        <w:t>**Step 4 — Run App:** `python3 src/main.py` (launches Flet dashboard with background pipeline running GRU inference, Autopilot triggers, Whitelist process suspensions, and event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