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ogyba1lql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Where MirrorGPT Lives: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MirrorGPT</w:t>
      </w:r>
      <w:r w:rsidDel="00000000" w:rsidR="00000000" w:rsidRPr="00000000">
        <w:rPr>
          <w:rtl w:val="0"/>
        </w:rPr>
        <w:t xml:space="preserve"> should be both: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bkouol0vy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Integrated within Mirror Sanctuary (like a sacred companion)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It supports intention setting, reflective dialogue, spiritual guidance, and emotional processing — all within a symbolic, quiet space.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Framing</w:t>
      </w:r>
      <w:r w:rsidDel="00000000" w:rsidR="00000000" w:rsidRPr="00000000">
        <w:rPr>
          <w:rtl w:val="0"/>
        </w:rPr>
        <w:t xml:space="preserve">: Here, it feels like a wise presence at your personal shrine, always available for inner inquiry.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 user might light a symbolic candle, set an intention (“Help me understand my grief”), and then initiate a session with MirrorGPT — receiving a poetic, emotionally resonant reflection.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d9sdoi5pi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Stand-alone Tool (across the entire Mirror Collective)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Acts as the core </w:t>
      </w:r>
      <w:r w:rsidDel="00000000" w:rsidR="00000000" w:rsidRPr="00000000">
        <w:rPr>
          <w:b w:val="1"/>
          <w:rtl w:val="0"/>
        </w:rPr>
        <w:t xml:space="preserve">reflective intelligence engine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i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Legacy 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Daily Prompts</w:t>
      </w:r>
      <w:r w:rsidDel="00000000" w:rsidR="00000000" w:rsidRPr="00000000">
        <w:rPr>
          <w:rtl w:val="0"/>
        </w:rPr>
        <w:t xml:space="preserve">, and even B2B integrations (e.g., in digital health, aging, or loss).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In Echo, MirrorGPT helps craft symbolic entries, suggest prompts like “What message would you leave your future self?” or tag entries with emotional tones.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Think of it like ChatGPT meets a soul mirror</w:t>
      </w:r>
      <w:r w:rsidDel="00000000" w:rsidR="00000000" w:rsidRPr="00000000">
        <w:rPr>
          <w:rtl w:val="0"/>
        </w:rPr>
        <w:t xml:space="preserve">: always contextual, always reflective — and </w:t>
      </w:r>
      <w:r w:rsidDel="00000000" w:rsidR="00000000" w:rsidRPr="00000000">
        <w:rPr>
          <w:b w:val="1"/>
          <w:rtl w:val="0"/>
        </w:rPr>
        <w:t xml:space="preserve">integrated where reflection is needed</w:t>
      </w:r>
      <w:r w:rsidDel="00000000" w:rsidR="00000000" w:rsidRPr="00000000">
        <w:rPr>
          <w:rtl w:val="0"/>
        </w:rPr>
        <w:t xml:space="preserve">, not confined to one room.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