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762D9EE" w14:paraId="57981B35" wp14:textId="41C4A2BF">
      <w:pPr>
        <w:pStyle w:val="Normal"/>
        <w:spacing w:after="600"/>
      </w:pPr>
      <w:r w:rsidRPr="1762D9EE" w:rsidR="1762D9EE">
        <w:rPr>
          <w:rFonts w:ascii="Calibri" w:hAnsi="Calibri" w:eastAsia="Calibri" w:cs="Calibri"/>
          <w:b w:val="1"/>
          <w:bCs w:val="1"/>
          <w:color w:val="008080"/>
          <w:sz w:val="24"/>
          <w:szCs w:val="24"/>
        </w:rPr>
        <w:t>SECUREFLOW BANKING PLATFORM</w:t>
      </w:r>
    </w:p>
    <w:p xmlns:wp14="http://schemas.microsoft.com/office/word/2010/wordml" w14:paraId="56AC3694" wp14:textId="77777777">
      <w:pPr>
        <w:spacing w:after="60"/>
        <w:jc w:val="left"/>
      </w:pPr>
      <w:r w:rsidRPr="1762D9EE" w:rsidR="1762D9EE">
        <w:rPr>
          <w:rFonts w:ascii="Calibri" w:hAnsi="Calibri" w:eastAsia="Calibri" w:cs="Calibri"/>
          <w:b w:val="1"/>
          <w:bCs w:val="1"/>
          <w:color w:val="00595E"/>
          <w:sz w:val="48"/>
          <w:szCs w:val="48"/>
          <w:lang w:val="en-US"/>
        </w:rPr>
        <w:t>DevSecOps Pipeline</w:t>
      </w:r>
    </w:p>
    <w:p xmlns:wp14="http://schemas.microsoft.com/office/word/2010/wordml" w14:paraId="09080290" wp14:textId="77777777">
      <w:pPr>
        <w:pBdr>
          <w:bottom w:val="single" w:color="008080" w:sz="12" w:space="4"/>
        </w:pBdr>
        <w:spacing w:after="400"/>
        <w:jc w:val="left"/>
      </w:pPr>
      <w:r>
        <w:rPr>
          <w:rFonts w:ascii="Calibri" w:hAnsi="Calibri" w:eastAsia="Calibri" w:cs="Calibri"/>
          <w:color w:val="00A3A3"/>
          <w:sz w:val="36"/>
          <w:szCs w:val="36"/>
        </w:rPr>
        <w:t xml:space="preserve">Day 4 Deliverables</w:t>
      </w:r>
    </w:p>
    <w:p xmlns:wp14="http://schemas.microsoft.com/office/word/2010/wordml" w14:paraId="0A37501D" wp14:textId="77777777">
      <w:pPr>
        <w:spacing w:after="2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 xmlns:wp14="http://schemas.microsoft.com/office/word/2010/wordml" w:rsidTr="1762D9EE" w14:paraId="3010B87D" wp14:textId="77777777">
        <w:trPr>
          <w:tblHeader/>
        </w:trPr>
        <w:tc>
          <w:tcPr>
            <w:tcW w:w="2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3DC5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w="7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D45CB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 xmlns:wp14="http://schemas.microsoft.com/office/word/2010/wordml" w:rsidTr="1762D9EE" w14:paraId="300B8527" wp14:textId="77777777">
        <w:tc>
          <w:tcPr>
            <w:tcW w:w="2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EA56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Engagement</w:t>
            </w:r>
          </w:p>
        </w:tc>
        <w:tc>
          <w:tcPr>
            <w:tcW w:w="7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3502B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SecureFlow Banking Platform DevSecOps Pipeline</w:t>
            </w:r>
          </w:p>
        </w:tc>
      </w:tr>
      <w:tr xmlns:wp14="http://schemas.microsoft.com/office/word/2010/wordml" w:rsidTr="1762D9EE" w14:paraId="50EB2D17" wp14:textId="77777777">
        <w:tc>
          <w:tcPr>
            <w:tcW w:w="2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7BD0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Day</w:t>
            </w:r>
          </w:p>
        </w:tc>
        <w:tc>
          <w:tcPr>
            <w:tcW w:w="7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A0396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4 of 10 — Trivy + Checkov wiring</w:t>
            </w:r>
          </w:p>
        </w:tc>
      </w:tr>
      <w:tr xmlns:wp14="http://schemas.microsoft.com/office/word/2010/wordml" w:rsidTr="1762D9EE" w14:paraId="75DAC3B5" wp14:textId="77777777">
        <w:tc>
          <w:tcPr>
            <w:tcW w:w="2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25B8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Stages wired</w:t>
            </w:r>
          </w:p>
        </w:tc>
        <w:tc>
          <w:tcPr>
            <w:tcW w:w="7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CF09C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Stage 3 (image CVEs) and Stage 4 (IaC misconfigurations)</w:t>
            </w:r>
          </w:p>
        </w:tc>
      </w:tr>
      <w:tr xmlns:wp14="http://schemas.microsoft.com/office/word/2010/wordml" w:rsidTr="1762D9EE" w14:paraId="3BB079B6" wp14:textId="77777777">
        <w:tc>
          <w:tcPr>
            <w:tcW w:w="2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A32C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Repository</w:t>
            </w:r>
          </w:p>
        </w:tc>
        <w:tc>
          <w:tcPr>
            <w:tcW w:w="7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2288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github.com/ade820/Amdari-Project02</w:t>
            </w:r>
          </w:p>
        </w:tc>
      </w:tr>
      <w:tr xmlns:wp14="http://schemas.microsoft.com/office/word/2010/wordml" w:rsidTr="1762D9EE" w14:paraId="420A9798" wp14:textId="77777777">
        <w:tc>
          <w:tcPr>
            <w:tcW w:w="2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2CD3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Engineer</w:t>
            </w:r>
          </w:p>
        </w:tc>
        <w:tc>
          <w:tcPr>
            <w:tcW w:w="7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1762D9EE" w14:paraId="002A8B1E" wp14:textId="5F6592F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762D9EE" w:rsidR="7EF260B3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</w:rPr>
              <w:t>Elias Adeleke</w:t>
            </w:r>
          </w:p>
        </w:tc>
      </w:tr>
    </w:tbl>
    <w:p w:rsidR="1762D9EE" w:rsidRDefault="1762D9EE" w14:paraId="29066B9C" w14:textId="095FFDEC"/>
    <w:p xmlns:wp14="http://schemas.microsoft.com/office/word/2010/wordml" w14:paraId="5DAB6C7B" wp14:textId="77777777">
      <w:pPr>
        <w:spacing w:after="400"/>
      </w:pPr>
      <w:r/>
    </w:p>
    <w:p xmlns:wp14="http://schemas.microsoft.com/office/word/2010/wordml" w14:paraId="04D2D043" wp14:textId="4A604506">
      <w:pPr>
        <w:pStyle w:val="Heading3"/>
        <w:spacing w:before="200" w:after="100"/>
      </w:pPr>
      <w:r w:rsidRPr="1762D9EE" w:rsidR="1762D9EE">
        <w:rPr>
          <w:rFonts w:ascii="Calibri" w:hAnsi="Calibri" w:eastAsia="Calibri" w:cs="Calibri"/>
          <w:b w:val="1"/>
          <w:bCs w:val="1"/>
          <w:color w:val="00595E"/>
          <w:sz w:val="22"/>
          <w:szCs w:val="22"/>
        </w:rPr>
        <w:t xml:space="preserve">End-of-Day Deliverable </w:t>
      </w:r>
    </w:p>
    <w:p xmlns:wp14="http://schemas.microsoft.com/office/word/2010/wordml" w14:paraId="3C1DE717" wp14:textId="77777777">
      <w:pPr>
        <w:spacing w:before="0" w:after="120"/>
      </w:pPr>
      <w:r w:rsidRPr="1762D9EE" w:rsidR="1762D9EE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lang w:val="en-US"/>
        </w:rPr>
        <w:t>Pipeline hard-fails on Stages 3 and 4. CVE documentation table. Trivy K8s findings mapped. Checkov findings documented. Master summary table.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4C20E453" wp14:textId="77777777">
      <w:pPr>
        <w:pStyle w:val="Heading1"/>
        <w:pBdr>
          <w:bottom w:val="single" w:color="008080" w:sz="12" w:space="4"/>
        </w:pBdr>
        <w:spacing w:before="360" w:after="200"/>
      </w:pPr>
      <w:r>
        <w:rPr>
          <w:rFonts w:ascii="Calibri" w:hAnsi="Calibri" w:eastAsia="Calibri" w:cs="Calibri"/>
          <w:b/>
          <w:bCs/>
          <w:color w:val="00595E"/>
          <w:sz w:val="32"/>
          <w:szCs w:val="32"/>
        </w:rPr>
        <w:t xml:space="preserve">1. CVE, CVSS, and what “CRITICAL” means</w:t>
      </w:r>
    </w:p>
    <w:p xmlns:wp14="http://schemas.microsoft.com/office/word/2010/wordml" w14:paraId="69CDA61E" wp14:textId="77777777">
      <w:pPr>
        <w:pStyle w:val="Heading2"/>
        <w:spacing w:before="280" w:after="140"/>
      </w:pPr>
      <w:r>
        <w:rPr>
          <w:rFonts w:ascii="Calibri" w:hAnsi="Calibri" w:eastAsia="Calibri" w:cs="Calibri"/>
          <w:b/>
          <w:bCs/>
          <w:color w:val="00A3A3"/>
          <w:sz w:val="26"/>
          <w:szCs w:val="26"/>
        </w:rPr>
        <w:t xml:space="preserve">1.1 CVE — Common Vulnerabilities and Exposures</w:t>
      </w:r>
    </w:p>
    <w:p xmlns:wp14="http://schemas.microsoft.com/office/word/2010/wordml" w14:paraId="07FABE01" wp14:textId="77777777">
      <w:pPr>
        <w:spacing w:before="0" w:after="120"/>
      </w:pPr>
      <w:r w:rsidRPr="1762D9EE" w:rsidR="1762D9EE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lang w:val="en-US"/>
        </w:rPr>
        <w:t>A CVE is a unique identifier for one publicly disclosed software vulnerability. Format: CVE-YYYY-NNNNN. The number is assigned by a CVE Numbering Authority (MITRE, Red Hat, GitHub, Microsoft, etc.). A CVE entry contains a description of the flaw, affected versions, the type of weakness (CWE), and references to advisories. CVEs are catalogued in the National Vulnerability Database (NVD).</w:t>
      </w:r>
    </w:p>
    <w:p xmlns:wp14="http://schemas.microsoft.com/office/word/2010/wordml" w14:paraId="5C0D48A2" wp14:textId="77777777">
      <w:pPr>
        <w:spacing w:before="0" w:after="120"/>
      </w:pPr>
      <w:r w:rsidRPr="1762D9EE" w:rsidR="1762D9EE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lang w:val="en-US"/>
        </w:rPr>
        <w:t>Critical to understand: a CVE doesn’t include a fix. It is just an identifier and description. The fix comes from the vendor — typically as a patch, configuration change, or upgrade to a non-vulnerable version.</w:t>
      </w:r>
    </w:p>
    <w:p xmlns:wp14="http://schemas.microsoft.com/office/word/2010/wordml" w14:paraId="590D409C" wp14:textId="77777777">
      <w:pPr>
        <w:pStyle w:val="Heading2"/>
        <w:spacing w:before="280" w:after="140"/>
      </w:pPr>
      <w:r>
        <w:rPr>
          <w:rFonts w:ascii="Calibri" w:hAnsi="Calibri" w:eastAsia="Calibri" w:cs="Calibri"/>
          <w:b/>
          <w:bCs/>
          <w:color w:val="00A3A3"/>
          <w:sz w:val="26"/>
          <w:szCs w:val="26"/>
        </w:rPr>
        <w:t xml:space="preserve">1.2 CVSS — Common Vulnerability Scoring System</w:t>
      </w:r>
    </w:p>
    <w:p xmlns:wp14="http://schemas.microsoft.com/office/word/2010/wordml" w14:paraId="2D36A06A" wp14:textId="77777777">
      <w:pPr>
        <w:spacing w:before="0" w:after="120"/>
      </w:pPr>
      <w:r w:rsidRPr="1762D9EE" w:rsidR="1762D9EE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lang w:val="en-US"/>
        </w:rPr>
        <w:t>A numeric score 0.0 to 10.0 assigned to each CVE to quantify severity. Current version is CVSS 3.1. The score is computed from a vector of attributes: attack vector (network / adjacent / local / physical), attack complexity, privileges required, user interaction, scope change, and confidentiality, integrity, and availability impact.</w:t>
      </w:r>
    </w:p>
    <w:p xmlns:wp14="http://schemas.microsoft.com/office/word/2010/wordml" w14:paraId="6A05A809" wp14:textId="77777777">
      <w:pPr>
        <w:spacing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6480"/>
      </w:tblGrid>
      <w:tr xmlns:wp14="http://schemas.microsoft.com/office/word/2010/wordml" w14:paraId="130070CD" wp14:textId="77777777">
        <w:trPr>
          <w:tblHeader/>
        </w:trPr>
        <w:tc>
          <w:tcPr>
            <w:tcW w:w="14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3A4D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CVSS Range</w:t>
            </w:r>
          </w:p>
        </w:tc>
        <w:tc>
          <w:tcPr>
            <w:tcW w:w="14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5B44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w="648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C6AAB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Meaning in practice</w:t>
            </w:r>
          </w:p>
        </w:tc>
      </w:tr>
      <w:tr xmlns:wp14="http://schemas.microsoft.com/office/word/2010/wordml" w14:paraId="7F504AD8" wp14:textId="77777777">
        <w:tc>
          <w:tcPr>
            <w:tcW w:w="14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9251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0.0</w:t>
            </w:r>
          </w:p>
        </w:tc>
        <w:tc>
          <w:tcPr>
            <w:tcW w:w="14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9DA0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w="648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2BC3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No security impact</w:t>
            </w:r>
          </w:p>
        </w:tc>
      </w:tr>
      <w:tr xmlns:wp14="http://schemas.microsoft.com/office/word/2010/wordml" w14:paraId="7CE45103" wp14:textId="77777777">
        <w:tc>
          <w:tcPr>
            <w:tcW w:w="14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6D3D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0.1–3.9</w:t>
            </w:r>
          </w:p>
        </w:tc>
        <w:tc>
          <w:tcPr>
            <w:tcW w:w="14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6C85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w="648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8B8C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Minor; requires multiple mitigating factors to exploit</w:t>
            </w:r>
          </w:p>
        </w:tc>
      </w:tr>
      <w:tr xmlns:wp14="http://schemas.microsoft.com/office/word/2010/wordml" w14:paraId="765B40A7" wp14:textId="77777777">
        <w:tc>
          <w:tcPr>
            <w:tcW w:w="14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DA54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4.0–6.9</w:t>
            </w:r>
          </w:p>
        </w:tc>
        <w:tc>
          <w:tcPr>
            <w:tcW w:w="14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97B9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w="648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803F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Worth fixing; exploitation needs specific conditions</w:t>
            </w:r>
          </w:p>
        </w:tc>
      </w:tr>
      <w:tr xmlns:wp14="http://schemas.microsoft.com/office/word/2010/wordml" w14:paraId="0F3D78D6" wp14:textId="77777777">
        <w:tc>
          <w:tcPr>
            <w:tcW w:w="14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33C4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7.0–8.9</w:t>
            </w:r>
          </w:p>
        </w:tc>
        <w:tc>
          <w:tcPr>
            <w:tcW w:w="14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7796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w="648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ACB6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Must remediate; needs at least one mitigating factor</w:t>
            </w:r>
          </w:p>
        </w:tc>
      </w:tr>
      <w:tr xmlns:wp14="http://schemas.microsoft.com/office/word/2010/wordml" w14:paraId="79A878BF" wp14:textId="77777777">
        <w:tc>
          <w:tcPr>
            <w:tcW w:w="14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6676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9.0–10.0</w:t>
            </w:r>
          </w:p>
        </w:tc>
        <w:tc>
          <w:tcPr>
            <w:tcW w:w="14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6FC9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w="648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F1F9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Remote exploit, no privileges, no user interaction</w:t>
            </w:r>
          </w:p>
        </w:tc>
      </w:tr>
    </w:tbl>
    <w:p xmlns:wp14="http://schemas.microsoft.com/office/word/2010/wordml" w14:paraId="229DCDA3" wp14:textId="77777777">
      <w:pPr>
        <w:pStyle w:val="Heading2"/>
        <w:spacing w:before="280" w:after="140"/>
      </w:pPr>
      <w:r w:rsidRPr="1762D9EE" w:rsidR="1762D9EE">
        <w:rPr>
          <w:rFonts w:ascii="Calibri" w:hAnsi="Calibri" w:eastAsia="Calibri" w:cs="Calibri"/>
          <w:b w:val="1"/>
          <w:bCs w:val="1"/>
          <w:color w:val="00A3A3"/>
          <w:sz w:val="26"/>
          <w:szCs w:val="26"/>
          <w:lang w:val="en-US"/>
        </w:rPr>
        <w:t>1.3 What CRITICAL means for the SecureFlow gate</w:t>
      </w:r>
    </w:p>
    <w:p xmlns:wp14="http://schemas.microsoft.com/office/word/2010/wordml" w14:paraId="3756F30F" wp14:textId="77777777">
      <w:pPr>
        <w:spacing w:before="0" w:after="120"/>
      </w:pPr>
      <w:r w:rsidRPr="1762D9EE" w:rsidR="1762D9EE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lang w:val="en-US"/>
        </w:rPr>
        <w:t>CVSS ≥ 9.0 typically means: remotely exploitable, requires no privileges, requires no user interaction, and results in full confidentiality+integrity+availability loss. In real terms: an attacker on the internet can fully compromise the system without prior access or any user action.</w:t>
      </w:r>
    </w:p>
    <w:p xmlns:wp14="http://schemas.microsoft.com/office/word/2010/wordml" w14:paraId="1D96B854" wp14:textId="77777777">
      <w:pPr>
        <w:spacing w:before="0" w:after="120"/>
      </w:pPr>
      <w:r w:rsidRPr="1762D9EE" w:rsidR="1762D9EE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lang w:val="en-US"/>
        </w:rPr>
        <w:t xml:space="preserve">That’s why DevSecOps pipelines hard-fail on CRITICAL. There is no business case for shipping a CRITICAL CVE to production. SecureFlow’s Stage 3 gate enforces </w:t>
      </w:r>
      <w:r w:rsidRPr="1762D9EE" w:rsidR="1762D9EE">
        <w:rPr>
          <w:rFonts w:ascii="Consolas" w:hAnsi="Consolas" w:eastAsia="Consolas" w:cs="Consolas"/>
          <w:color w:val="2F2F2F"/>
          <w:sz w:val="20"/>
          <w:szCs w:val="20"/>
          <w:lang w:val="en-US"/>
        </w:rPr>
        <w:t>--severity CRITICAL,HIGH --exit-code 1</w:t>
      </w:r>
      <w:r w:rsidRPr="1762D9EE" w:rsidR="1762D9EE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lang w:val="en-US"/>
        </w:rPr>
        <w:t xml:space="preserve"> — meaning HIGH is also blocked, because a banking application’s risk tolerance does not allow for “known-exploitable, eventually” conditions.</w:t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:rsidP="1762D9EE" w14:paraId="4E80E605" wp14:textId="77777777">
      <w:pPr>
        <w:pStyle w:val="Heading1"/>
        <w:pBdr>
          <w:bottom w:val="single" w:color="008080" w:sz="12" w:space="4"/>
        </w:pBdr>
        <w:spacing w:before="360" w:after="200"/>
      </w:pPr>
      <w:r w:rsidRPr="1762D9EE" w:rsidR="1762D9EE">
        <w:rPr>
          <w:rFonts w:ascii="Calibri" w:hAnsi="Calibri" w:eastAsia="Calibri" w:cs="Calibri"/>
          <w:b w:val="1"/>
          <w:bCs w:val="1"/>
          <w:color w:val="00595E"/>
          <w:sz w:val="32"/>
          <w:szCs w:val="32"/>
          <w:lang w:val="en-US"/>
        </w:rPr>
        <w:t>2. Stage 3 — Trivy image scanning</w:t>
      </w:r>
    </w:p>
    <w:p xmlns:wp14="http://schemas.microsoft.com/office/word/2010/wordml" w14:paraId="4387AD70" wp14:textId="77777777">
      <w:pPr>
        <w:pStyle w:val="Heading2"/>
        <w:spacing w:before="280" w:after="140"/>
      </w:pPr>
      <w:r>
        <w:rPr>
          <w:rFonts w:ascii="Calibri" w:hAnsi="Calibri" w:eastAsia="Calibri" w:cs="Calibri"/>
          <w:b/>
          <w:bCs/>
          <w:color w:val="00A3A3"/>
          <w:sz w:val="26"/>
          <w:szCs w:val="26"/>
        </w:rPr>
        <w:t xml:space="preserve">2.1 Local baseline scan</w:t>
      </w:r>
    </w:p>
    <w:p xmlns:wp14="http://schemas.microsoft.com/office/word/2010/wordml" w14:paraId="094DC228" wp14:textId="77777777">
      <w:pPr>
        <w:spacing w:before="0" w:after="12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Local scan against </w:t>
      </w:r>
      <w:r>
        <w:rPr>
          <w:rFonts w:ascii="Consolas" w:hAnsi="Consolas" w:eastAsia="Consolas" w:cs="Consolas"/>
          <w:color w:val="2F2F2F"/>
          <w:sz w:val="20"/>
          <w:szCs w:val="20"/>
        </w:rPr>
        <w:t xml:space="preserve">python:3.9-slim</w:t>
      </w:r>
      <w:r>
        <w:rPr>
          <w:rFonts w:ascii="Calibri" w:hAnsi="Calibri" w:eastAsia="Calibri" w:cs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base image pinned to digest</w:t>
      </w:r>
    </w:p>
    <w:p xmlns:wp14="http://schemas.microsoft.com/office/word/2010/wordml" w14:paraId="27DF0051" wp14:textId="77777777">
      <w:pPr>
        <w:spacing w:before="0" w:after="200"/>
      </w:pPr>
      <w:r>
        <w:rPr>
          <w:rFonts w:ascii="Consolas" w:hAnsi="Consolas" w:eastAsia="Consolas" w:cs="Consolas"/>
          <w:color w:val="2F2F2F"/>
          <w:sz w:val="18"/>
          <w:szCs w:val="18"/>
        </w:rPr>
        <w:t xml:space="preserve">sha256:2d97f6910b16bd338d3060f261f53f144965f755599aab1acda1e13cf1731b1b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2360"/>
        <w:gridCol w:w="2050"/>
        <w:gridCol w:w="2050"/>
      </w:tblGrid>
      <w:tr xmlns:wp14="http://schemas.microsoft.com/office/word/2010/wordml" w:rsidTr="1762D9EE" w14:paraId="722E149A" wp14:textId="77777777">
        <w:trPr>
          <w:tblHeader/>
        </w:trPr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53697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CVE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AD2B7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w="2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9CE9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Package(s)</w:t>
            </w:r>
          </w:p>
        </w:tc>
        <w:tc>
          <w:tcPr>
            <w:tcW w:w="205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537F5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Installed</w:t>
            </w:r>
          </w:p>
        </w:tc>
        <w:tc>
          <w:tcPr>
            <w:tcW w:w="205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4C3F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Fixed in</w:t>
            </w:r>
          </w:p>
        </w:tc>
      </w:tr>
      <w:tr xmlns:wp14="http://schemas.microsoft.com/office/word/2010/wordml" w:rsidTr="1762D9EE" w14:paraId="4BE9FC0F" wp14:textId="77777777"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0107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CVE-2026-31789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5C32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w="2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EE40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libssl3t64</w:t>
            </w:r>
          </w:p>
        </w:tc>
        <w:tc>
          <w:tcPr>
            <w:tcW w:w="205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D8F8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3.5.1-1+deb13u1</w:t>
            </w:r>
          </w:p>
        </w:tc>
        <w:tc>
          <w:tcPr>
            <w:tcW w:w="205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0FD9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3.5.5-1~deb13u2</w:t>
            </w:r>
          </w:p>
        </w:tc>
      </w:tr>
      <w:tr xmlns:wp14="http://schemas.microsoft.com/office/word/2010/wordml" w:rsidTr="1762D9EE" w14:paraId="6B49F077" wp14:textId="77777777"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1197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CVE-2026-31789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1FAC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w="2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60689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openssl</w:t>
            </w:r>
          </w:p>
        </w:tc>
        <w:tc>
          <w:tcPr>
            <w:tcW w:w="205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166B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3.5.1-1+deb13u1</w:t>
            </w:r>
          </w:p>
        </w:tc>
        <w:tc>
          <w:tcPr>
            <w:tcW w:w="205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25B4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3.5.5-1~deb13u2</w:t>
            </w:r>
          </w:p>
        </w:tc>
      </w:tr>
      <w:tr xmlns:wp14="http://schemas.microsoft.com/office/word/2010/wordml" w:rsidTr="1762D9EE" w14:paraId="3AAD6B13" wp14:textId="77777777"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AF66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CVE-2026-31789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1FC0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w="2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5073C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openssl-provider-legacy</w:t>
            </w:r>
          </w:p>
        </w:tc>
        <w:tc>
          <w:tcPr>
            <w:tcW w:w="205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1B32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3.5.1-1+deb13u1</w:t>
            </w:r>
          </w:p>
        </w:tc>
        <w:tc>
          <w:tcPr>
            <w:tcW w:w="205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8FE6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3.5.5-1~deb13u2</w:t>
            </w:r>
          </w:p>
        </w:tc>
      </w:tr>
    </w:tbl>
    <w:p xmlns:wp14="http://schemas.microsoft.com/office/word/2010/wordml" w:rsidP="1762D9EE" w14:paraId="53128261" wp14:textId="7E08BCE5">
      <w:pPr>
        <w:spacing w:before="60" w:after="200"/>
      </w:pPr>
      <w:r w:rsidRPr="1762D9EE" w:rsidR="1762D9EE">
        <w:rPr>
          <w:rFonts w:ascii="Calibri" w:hAnsi="Calibri" w:eastAsia="Calibri" w:cs="Calibri"/>
          <w:i w:val="1"/>
          <w:iCs w:val="1"/>
          <w:color w:val="555555"/>
          <w:sz w:val="18"/>
          <w:szCs w:val="18"/>
        </w:rPr>
        <w:t>Single root cause counted three times. OpenSSL heap buffer overflow on 32-bit systems during X.509 certificate parsing. Fix exists upstream.</w:t>
      </w:r>
    </w:p>
    <w:p xmlns:wp14="http://schemas.microsoft.com/office/word/2010/wordml" w14:paraId="2909F752" wp14:textId="77777777">
      <w:pPr>
        <w:pStyle w:val="Heading2"/>
        <w:spacing w:before="280" w:after="140"/>
      </w:pPr>
      <w:r>
        <w:rPr>
          <w:rFonts w:ascii="Calibri" w:hAnsi="Calibri" w:eastAsia="Calibri" w:cs="Calibri"/>
          <w:b/>
          <w:bCs/>
          <w:color w:val="00A3A3"/>
          <w:sz w:val="26"/>
          <w:szCs w:val="26"/>
        </w:rPr>
        <w:t xml:space="preserve">2.2 Reframing the PDF’s “47 → 3” success metric</w:t>
      </w:r>
    </w:p>
    <w:p xmlns:wp14="http://schemas.microsoft.com/office/word/2010/wordml" w14:paraId="37B26A94" wp14:textId="77777777">
      <w:pPr>
        <w:spacing w:before="0" w:after="120"/>
      </w:pPr>
      <w:r w:rsidRPr="1762D9EE" w:rsidR="1762D9EE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lang w:val="en-US"/>
        </w:rPr>
        <w:t>The engagement PDF was authored against an older snapshot of python:3.9-slim (likely Debian 11 or 12) where roughly 47 CRITICAL CVEs had accumulated. My scan runs against Debian 13.1 (trixie, released August 2025), where most have been backported. This is a real-world reminder that CVE counts are time-sensitive — the same image tag refers to different actual content depending on when you pull it.</w:t>
      </w:r>
    </w:p>
    <w:p xmlns:wp14="http://schemas.microsoft.com/office/word/2010/wordml" w14:paraId="490D23A8" wp14:textId="77777777">
      <w:pPr>
        <w:spacing w:before="0" w:after="120"/>
      </w:pPr>
      <w:r w:rsidRPr="1762D9EE" w:rsidR="1762D9EE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2"/>
          <w:szCs w:val="22"/>
          <w:lang w:val="en-US"/>
        </w:rPr>
        <w:t xml:space="preserve">My engagement’s success metric is therefore </w:t>
      </w:r>
      <w:r w:rsidRPr="1762D9EE" w:rsidR="1762D9EE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2"/>
          <w:szCs w:val="22"/>
          <w:lang w:val="en-US"/>
        </w:rPr>
        <w:t>“3 CRITICAL → 0”</w:t>
      </w:r>
      <w:r w:rsidRPr="1762D9EE" w:rsidR="1762D9EE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lang w:val="en-US"/>
        </w:rPr>
        <w:t>, achieved by the Week-2 image rebuild on a fresher base. The shape of the deliverable is unchanged; the scale reflects current reality.</w:t>
      </w:r>
    </w:p>
    <w:p w:rsidR="1762D9EE" w:rsidP="1762D9EE" w:rsidRDefault="1762D9EE" w14:paraId="2CEFA118" w14:textId="327F4F57">
      <w:pPr>
        <w:pStyle w:val="Heading2"/>
        <w:spacing w:before="280" w:after="140"/>
        <w:rPr>
          <w:rFonts w:ascii="Calibri" w:hAnsi="Calibri" w:eastAsia="Calibri" w:cs="Calibri"/>
          <w:b w:val="1"/>
          <w:bCs w:val="1"/>
          <w:color w:val="00A3A3"/>
          <w:sz w:val="26"/>
          <w:szCs w:val="26"/>
        </w:rPr>
      </w:pPr>
    </w:p>
    <w:p w:rsidR="1762D9EE" w:rsidP="1762D9EE" w:rsidRDefault="1762D9EE" w14:paraId="6B2C60F0" w14:textId="72CEA560">
      <w:pPr>
        <w:pStyle w:val="Heading2"/>
        <w:spacing w:before="280" w:after="140"/>
        <w:rPr>
          <w:rFonts w:ascii="Calibri" w:hAnsi="Calibri" w:eastAsia="Calibri" w:cs="Calibri"/>
          <w:b w:val="1"/>
          <w:bCs w:val="1"/>
          <w:color w:val="00A3A3"/>
          <w:sz w:val="26"/>
          <w:szCs w:val="26"/>
        </w:rPr>
      </w:pPr>
    </w:p>
    <w:p w:rsidR="1762D9EE" w:rsidP="1762D9EE" w:rsidRDefault="1762D9EE" w14:paraId="042F65A2" w14:textId="75173A72">
      <w:pPr>
        <w:pStyle w:val="Heading2"/>
        <w:spacing w:before="280" w:after="140"/>
        <w:rPr>
          <w:rFonts w:ascii="Calibri" w:hAnsi="Calibri" w:eastAsia="Calibri" w:cs="Calibri"/>
          <w:b w:val="1"/>
          <w:bCs w:val="1"/>
          <w:color w:val="00A3A3"/>
          <w:sz w:val="26"/>
          <w:szCs w:val="26"/>
        </w:rPr>
      </w:pPr>
    </w:p>
    <w:p w:rsidR="1762D9EE" w:rsidP="1762D9EE" w:rsidRDefault="1762D9EE" w14:paraId="0A531F0C" w14:textId="4E128CC9">
      <w:pPr>
        <w:pStyle w:val="Heading2"/>
        <w:spacing w:before="280" w:after="140"/>
        <w:rPr>
          <w:rFonts w:ascii="Calibri" w:hAnsi="Calibri" w:eastAsia="Calibri" w:cs="Calibri"/>
          <w:b w:val="1"/>
          <w:bCs w:val="1"/>
          <w:color w:val="00A3A3"/>
          <w:sz w:val="26"/>
          <w:szCs w:val="26"/>
        </w:rPr>
      </w:pPr>
    </w:p>
    <w:p w:rsidR="1762D9EE" w:rsidP="1762D9EE" w:rsidRDefault="1762D9EE" w14:paraId="4FAB1AB8" w14:textId="70B31C76">
      <w:pPr>
        <w:pStyle w:val="Heading2"/>
        <w:spacing w:before="280" w:after="140"/>
        <w:rPr>
          <w:rFonts w:ascii="Calibri" w:hAnsi="Calibri" w:eastAsia="Calibri" w:cs="Calibri"/>
          <w:b w:val="1"/>
          <w:bCs w:val="1"/>
          <w:color w:val="00A3A3"/>
          <w:sz w:val="26"/>
          <w:szCs w:val="26"/>
        </w:rPr>
      </w:pPr>
    </w:p>
    <w:p w:rsidR="1762D9EE" w:rsidP="1762D9EE" w:rsidRDefault="1762D9EE" w14:paraId="3835D2AC" w14:textId="153F70E5">
      <w:pPr>
        <w:pStyle w:val="Heading2"/>
        <w:spacing w:before="280" w:after="140"/>
        <w:rPr>
          <w:rFonts w:ascii="Calibri" w:hAnsi="Calibri" w:eastAsia="Calibri" w:cs="Calibri"/>
          <w:b w:val="1"/>
          <w:bCs w:val="1"/>
          <w:color w:val="00A3A3"/>
          <w:sz w:val="26"/>
          <w:szCs w:val="26"/>
        </w:rPr>
      </w:pPr>
    </w:p>
    <w:p w:rsidR="1762D9EE" w:rsidP="1762D9EE" w:rsidRDefault="1762D9EE" w14:paraId="2B42C3FB" w14:textId="093E2506">
      <w:pPr>
        <w:pStyle w:val="Heading2"/>
        <w:spacing w:before="280" w:after="140"/>
        <w:rPr>
          <w:rFonts w:ascii="Calibri" w:hAnsi="Calibri" w:eastAsia="Calibri" w:cs="Calibri"/>
          <w:b w:val="1"/>
          <w:bCs w:val="1"/>
          <w:color w:val="00A3A3"/>
          <w:sz w:val="26"/>
          <w:szCs w:val="26"/>
        </w:rPr>
      </w:pPr>
    </w:p>
    <w:p w:rsidR="1762D9EE" w:rsidP="1762D9EE" w:rsidRDefault="1762D9EE" w14:paraId="5E068C1B" w14:textId="4F12DEB4">
      <w:pPr>
        <w:pStyle w:val="Heading2"/>
        <w:spacing w:before="280" w:after="140"/>
        <w:rPr>
          <w:rFonts w:ascii="Calibri" w:hAnsi="Calibri" w:eastAsia="Calibri" w:cs="Calibri"/>
          <w:b w:val="1"/>
          <w:bCs w:val="1"/>
          <w:color w:val="00A3A3"/>
          <w:sz w:val="26"/>
          <w:szCs w:val="26"/>
        </w:rPr>
      </w:pPr>
    </w:p>
    <w:p w:rsidR="1762D9EE" w:rsidP="1762D9EE" w:rsidRDefault="1762D9EE" w14:paraId="657CF5C8" w14:textId="66C679D5">
      <w:pPr>
        <w:pStyle w:val="Heading2"/>
        <w:spacing w:before="280" w:after="140"/>
        <w:rPr>
          <w:rFonts w:ascii="Calibri" w:hAnsi="Calibri" w:eastAsia="Calibri" w:cs="Calibri"/>
          <w:b w:val="1"/>
          <w:bCs w:val="1"/>
          <w:color w:val="00A3A3"/>
          <w:sz w:val="26"/>
          <w:szCs w:val="26"/>
        </w:rPr>
      </w:pPr>
    </w:p>
    <w:p xmlns:wp14="http://schemas.microsoft.com/office/word/2010/wordml" w14:paraId="3B848C16" wp14:textId="77777777">
      <w:pPr>
        <w:pStyle w:val="Heading2"/>
        <w:spacing w:before="280" w:after="140"/>
      </w:pPr>
      <w:r>
        <w:rPr>
          <w:rFonts w:ascii="Calibri" w:hAnsi="Calibri" w:eastAsia="Calibri" w:cs="Calibri"/>
          <w:b/>
          <w:bCs/>
          <w:color w:val="00A3A3"/>
          <w:sz w:val="26"/>
          <w:szCs w:val="26"/>
        </w:rPr>
        <w:t xml:space="preserve">2.3 CI scan results — all three services</w:t>
      </w:r>
    </w:p>
    <w:p xmlns:wp14="http://schemas.microsoft.com/office/word/2010/wordml" w14:paraId="0A8A55EF" wp14:textId="77777777">
      <w:pPr>
        <w:spacing w:before="0" w:after="12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Stage 3 builds each service image in CI and scans the built artifact. This captures both inherited CVEs (from the base image) and added-in CVEs (from each service’s pip dependencies).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1100"/>
        <w:gridCol w:w="1860"/>
        <w:gridCol w:w="1800"/>
      </w:tblGrid>
      <w:tr xmlns:wp14="http://schemas.microsoft.com/office/word/2010/wordml" w:rsidTr="1762D9EE" w14:paraId="56B4EE80" wp14:textId="77777777">
        <w:trPr>
          <w:tblHeader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4954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6BD1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007E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E0C0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w="1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E5593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Catalogued ID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A569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 xmlns:wp14="http://schemas.microsoft.com/office/word/2010/wordml" w:rsidTr="1762D9EE" w14:paraId="2D3D1117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9473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auth-service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D5EC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897C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58F4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33</w:t>
            </w:r>
          </w:p>
        </w:tc>
        <w:tc>
          <w:tcPr>
            <w:tcW w:w="1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9C1D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CK-01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49D14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DevSecOps</w:t>
            </w:r>
          </w:p>
        </w:tc>
      </w:tr>
      <w:tr xmlns:wp14="http://schemas.microsoft.com/office/word/2010/wordml" w:rsidTr="1762D9EE" w14:paraId="043510C6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81AA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transaction-service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7815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5D35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33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B958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36</w:t>
            </w:r>
          </w:p>
        </w:tc>
        <w:tc>
          <w:tcPr>
            <w:tcW w:w="1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2016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CK-01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8FF2D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DevSecOps</w:t>
            </w:r>
          </w:p>
        </w:tc>
      </w:tr>
      <w:tr xmlns:wp14="http://schemas.microsoft.com/office/word/2010/wordml" w:rsidTr="1762D9EE" w14:paraId="7B0737C7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6EB1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36E3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D930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33</w:t>
            </w:r>
          </w:p>
        </w:tc>
        <w:tc>
          <w:tcPr>
            <w:tcW w:w="1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3537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36</w:t>
            </w:r>
          </w:p>
        </w:tc>
        <w:tc>
          <w:tcPr>
            <w:tcW w:w="1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2C2F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CK-01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DC5F9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DevSecOps</w:t>
            </w:r>
          </w:p>
        </w:tc>
      </w:tr>
    </w:tbl>
    <w:p xmlns:wp14="http://schemas.microsoft.com/office/word/2010/wordml" w14:paraId="5CDE57DA" wp14:textId="77777777">
      <w:pPr>
        <w:spacing w:before="60" w:after="200"/>
      </w:pPr>
      <w:r w:rsidRPr="1762D9EE" w:rsidR="1762D9EE">
        <w:rPr>
          <w:rFonts w:ascii="Calibri" w:hAnsi="Calibri" w:eastAsia="Calibri" w:cs="Calibri"/>
          <w:i w:val="1"/>
          <w:iCs w:val="1"/>
          <w:color w:val="555555"/>
          <w:sz w:val="18"/>
          <w:szCs w:val="18"/>
          <w:lang w:val="en-US"/>
        </w:rPr>
        <w:t>The 3 CRITICALs in every service are identical — same CVE-2026-31789 trio inherited from the shared base. HIGH counts vary because each service has its own pip dependency set on top of the base.</w:t>
      </w:r>
    </w:p>
    <w:p xmlns:wp14="http://schemas.microsoft.com/office/word/2010/wordml" w14:paraId="62486C05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762D9EE" w14:paraId="2CFDCBB0" wp14:textId="77777777">
        <w:tc>
          <w:tcPr>
            <w:tcW w:w="9360" w:type="dxa"/>
            <w:tcBorders>
              <w:top w:val="single" w:color="008080" w:sz="12"/>
              <w:left w:val="single" w:color="008080" w:sz="12"/>
              <w:bottom w:val="single" w:color="008080" w:sz="12"/>
              <w:right w:val="single" w:color="008080" w:sz="12"/>
            </w:tcBorders>
            <w:shd w:val="clear" w:color="auto" w:fill="E5F4F4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584F0CE" wp14:textId="061A0B63">
            <w:pPr>
              <w:spacing w:before="240" w:after="120"/>
              <w:jc w:val="center"/>
            </w:pPr>
            <w:r w:rsidRPr="1762D9EE" w:rsidR="1762D9EE">
              <w:rPr>
                <w:rFonts w:ascii="Calibri" w:hAnsi="Calibri" w:eastAsia="Calibri" w:cs="Calibri"/>
                <w:b w:val="1"/>
                <w:bCs w:val="1"/>
                <w:color w:val="00595E"/>
                <w:sz w:val="22"/>
                <w:szCs w:val="22"/>
                <w:lang w:val="en-US"/>
              </w:rPr>
              <w:t>GitHub</w:t>
            </w:r>
            <w:r w:rsidRPr="1762D9EE" w:rsidR="1762D9EE">
              <w:rPr>
                <w:rFonts w:ascii="Calibri" w:hAnsi="Calibri" w:eastAsia="Calibri" w:cs="Calibri"/>
                <w:b w:val="1"/>
                <w:bCs w:val="1"/>
                <w:color w:val="00595E"/>
                <w:sz w:val="22"/>
                <w:szCs w:val="22"/>
                <w:lang w:val="en-US"/>
              </w:rPr>
              <w:t xml:space="preserve"> Actions — Stage 3 hard-failing with per-service CRITICAL/HIGH summary</w:t>
            </w:r>
          </w:p>
          <w:p w:rsidR="3FEA5BF5" w:rsidP="1762D9EE" w:rsidRDefault="3FEA5BF5" w14:paraId="37ED6D96" w14:textId="4DADA6DF">
            <w:pPr>
              <w:spacing w:after="120"/>
              <w:jc w:val="center"/>
              <w:rPr>
                <w:rFonts w:ascii="Calibri" w:hAnsi="Calibri" w:eastAsia="Calibri" w:cs="Calibri"/>
                <w:i w:val="1"/>
                <w:iCs w:val="1"/>
                <w:color w:val="555555"/>
                <w:sz w:val="16"/>
                <w:szCs w:val="16"/>
              </w:rPr>
            </w:pPr>
            <w:r w:rsidR="3FEA5BF5">
              <w:drawing>
                <wp:inline xmlns:wp14="http://schemas.microsoft.com/office/word/2010/wordprocessingDrawing" wp14:editId="2E6AA081" wp14:anchorId="08B84A13">
                  <wp:extent cx="5619750" cy="2209800"/>
                  <wp:effectExtent l="0" t="0" r="0" b="0"/>
                  <wp:docPr id="3855082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85508245" name=""/>
                          <pic:cNvPicPr/>
                        </pic:nvPicPr>
                        <pic:blipFill>
                          <a:blip xmlns:r="http://schemas.openxmlformats.org/officeDocument/2006/relationships" r:embed="rId206194226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P="1762D9EE" w14:paraId="34CE0A41" wp14:textId="7AEA8617">
            <w:pPr>
              <w:spacing w:after="120"/>
              <w:jc w:val="center"/>
            </w:pPr>
            <w:r w:rsidRPr="1762D9EE" w:rsidR="1762D9EE">
              <w:rPr>
                <w:rFonts w:ascii="Calibri" w:hAnsi="Calibri" w:eastAsia="Calibri" w:cs="Calibri"/>
                <w:i w:val="1"/>
                <w:iCs w:val="1"/>
                <w:color w:val="555555"/>
                <w:sz w:val="16"/>
                <w:szCs w:val="16"/>
              </w:rPr>
              <w:t>screenshots/day4/01-trivy-stage3-hardfail.png</w:t>
            </w:r>
          </w:p>
        </w:tc>
      </w:tr>
    </w:tbl>
    <w:p xmlns:wp14="http://schemas.microsoft.com/office/word/2010/wordml" w14:paraId="62EBF3C5" wp14:textId="77777777">
      <w:pPr>
        <w:spacing w:after="180"/>
      </w:pPr>
      <w:r/>
    </w:p>
    <w:p xmlns:wp14="http://schemas.microsoft.com/office/word/2010/wordml" w14:paraId="36E2F4CF" wp14:textId="77777777">
      <w:pPr>
        <w:pStyle w:val="Heading2"/>
        <w:spacing w:before="280" w:after="140"/>
      </w:pPr>
      <w:r w:rsidRPr="1762D9EE" w:rsidR="1762D9EE">
        <w:rPr>
          <w:rFonts w:ascii="Calibri" w:hAnsi="Calibri" w:eastAsia="Calibri" w:cs="Calibri"/>
          <w:b w:val="1"/>
          <w:bCs w:val="1"/>
          <w:color w:val="00A3A3"/>
          <w:sz w:val="26"/>
          <w:szCs w:val="26"/>
          <w:lang w:val="en-US"/>
        </w:rPr>
        <w:t>2.4 Stage 3 gate behaviour</w:t>
      </w:r>
    </w:p>
    <w:p xmlns:wp14="http://schemas.microsoft.com/office/word/2010/wordml" w14:paraId="7B0AB17F" wp14:textId="77777777">
      <w:pPr>
        <w:spacing w:before="0" w:after="120"/>
      </w:pPr>
      <w:r w:rsidRPr="1762D9EE" w:rsidR="1762D9EE">
        <w:rPr>
          <w:rFonts w:ascii="Consolas" w:hAnsi="Consolas" w:eastAsia="Consolas" w:cs="Consolas"/>
          <w:color w:val="2F2F2F"/>
          <w:sz w:val="20"/>
          <w:szCs w:val="20"/>
          <w:lang w:val="en-US"/>
        </w:rPr>
        <w:t>--severity CRITICAL,HIGH --exit-code 1</w:t>
      </w:r>
      <w:r w:rsidRPr="1762D9EE" w:rsidR="1762D9EE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lang w:val="en-US"/>
        </w:rPr>
        <w:t xml:space="preserve"> on each scan. </w:t>
      </w:r>
      <w:r w:rsidRPr="1762D9EE" w:rsidR="1762D9EE">
        <w:rPr>
          <w:rFonts w:ascii="Consolas" w:hAnsi="Consolas" w:eastAsia="Consolas" w:cs="Consolas"/>
          <w:color w:val="2F2F2F"/>
          <w:sz w:val="20"/>
          <w:szCs w:val="20"/>
          <w:lang w:val="en-US"/>
        </w:rPr>
        <w:t>if: always()</w:t>
      </w:r>
      <w:r w:rsidRPr="1762D9EE" w:rsidR="1762D9EE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lang w:val="en-US"/>
        </w:rPr>
        <w:t xml:space="preserve"> on the second and third scans ensures all three reports generate even after the first hard-fails. JSON reports upload as the </w:t>
      </w:r>
      <w:r w:rsidRPr="1762D9EE" w:rsidR="1762D9EE">
        <w:rPr>
          <w:rFonts w:ascii="Consolas" w:hAnsi="Consolas" w:eastAsia="Consolas" w:cs="Consolas"/>
          <w:color w:val="2F2F2F"/>
          <w:sz w:val="20"/>
          <w:szCs w:val="20"/>
          <w:lang w:val="en-US"/>
        </w:rPr>
        <w:t>trivy-image-reports</w:t>
      </w:r>
      <w:r w:rsidRPr="1762D9EE" w:rsidR="1762D9EE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lang w:val="en-US"/>
        </w:rPr>
        <w:t xml:space="preserve"> artifact for the Day-5 security gate to consume.</w:t>
      </w:r>
    </w:p>
    <w:p xmlns:wp14="http://schemas.microsoft.com/office/word/2010/wordml" w14:paraId="6D98A12B" wp14:textId="77777777">
      <w:r>
        <w:br w:type="page"/>
      </w:r>
    </w:p>
    <w:p xmlns:wp14="http://schemas.microsoft.com/office/word/2010/wordml" w:rsidP="1762D9EE" w14:paraId="134E262C" wp14:textId="77777777">
      <w:pPr>
        <w:pStyle w:val="Heading1"/>
        <w:pBdr>
          <w:bottom w:val="single" w:color="008080" w:sz="12" w:space="4"/>
        </w:pBdr>
        <w:spacing w:before="360" w:after="200"/>
      </w:pPr>
      <w:r w:rsidRPr="1762D9EE" w:rsidR="1762D9EE">
        <w:rPr>
          <w:rFonts w:ascii="Calibri" w:hAnsi="Calibri" w:eastAsia="Calibri" w:cs="Calibri"/>
          <w:b w:val="1"/>
          <w:bCs w:val="1"/>
          <w:color w:val="00595E"/>
          <w:sz w:val="32"/>
          <w:szCs w:val="32"/>
          <w:lang w:val="en-US"/>
        </w:rPr>
        <w:t>3. Stage 4 part 1 — Trivy Kubernetes manifest scan</w:t>
      </w:r>
    </w:p>
    <w:p xmlns:wp14="http://schemas.microsoft.com/office/word/2010/wordml" w14:paraId="67D05F80" wp14:textId="77777777">
      <w:pPr>
        <w:pStyle w:val="Heading2"/>
        <w:spacing w:before="280" w:after="140"/>
      </w:pPr>
      <w:r>
        <w:rPr>
          <w:rFonts w:ascii="Calibri" w:hAnsi="Calibri" w:eastAsia="Calibri" w:cs="Calibri"/>
          <w:b/>
          <w:bCs/>
          <w:color w:val="00A3A3"/>
          <w:sz w:val="26"/>
          <w:szCs w:val="26"/>
        </w:rPr>
        <w:t xml:space="preserve">3.1 Findings overview</w:t>
      </w:r>
    </w:p>
    <w:p xmlns:wp14="http://schemas.microsoft.com/office/word/2010/wordml" w14:paraId="68D29BB1" wp14:textId="77777777">
      <w:pPr>
        <w:spacing w:before="0" w:after="120"/>
      </w:pPr>
      <w:r w:rsidRPr="1762D9EE" w:rsidR="1762D9EE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lang w:val="en-US"/>
        </w:rPr>
        <w:t xml:space="preserve">Trivy in </w:t>
      </w:r>
      <w:r w:rsidRPr="1762D9EE" w:rsidR="1762D9EE">
        <w:rPr>
          <w:rFonts w:ascii="Consolas" w:hAnsi="Consolas" w:eastAsia="Consolas" w:cs="Consolas"/>
          <w:color w:val="2F2F2F"/>
          <w:sz w:val="20"/>
          <w:szCs w:val="20"/>
          <w:lang w:val="en-US"/>
        </w:rPr>
        <w:t>config</w:t>
      </w:r>
      <w:r w:rsidRPr="1762D9EE" w:rsidR="1762D9EE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lang w:val="en-US"/>
        </w:rPr>
        <w:t xml:space="preserve"> mode scans Kubernetes manifests for misconfigurations. Filtered to HIGH and CRITICAL only for the gate; all severities recorded in the findings JSON.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60"/>
        <w:gridCol w:w="2500"/>
      </w:tblGrid>
      <w:tr xmlns:wp14="http://schemas.microsoft.com/office/word/2010/wordml" w:rsidTr="1762D9EE" w14:paraId="1C78491F" wp14:textId="77777777">
        <w:trPr>
          <w:tblHeader/>
        </w:trPr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CDAAB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Manifest file</w:t>
            </w:r>
          </w:p>
        </w:tc>
        <w:tc>
          <w:tcPr>
            <w:tcW w:w="34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87EF7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Total findings (all severities)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8744B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HIGH findings</w:t>
            </w:r>
          </w:p>
        </w:tc>
      </w:tr>
      <w:tr xmlns:wp14="http://schemas.microsoft.com/office/word/2010/wordml" w:rsidTr="1762D9EE" w14:paraId="16789E13" wp14:textId="77777777"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28D68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base/auth-service.yaml</w:t>
            </w:r>
          </w:p>
        </w:tc>
        <w:tc>
          <w:tcPr>
            <w:tcW w:w="34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7A63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9363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</w:tr>
      <w:tr xmlns:wp14="http://schemas.microsoft.com/office/word/2010/wordml" w:rsidTr="1762D9EE" w14:paraId="741AD231" wp14:textId="77777777"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DB659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base/configmap.yaml</w:t>
            </w:r>
          </w:p>
        </w:tc>
        <w:tc>
          <w:tcPr>
            <w:tcW w:w="34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841B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20A0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</w:tr>
      <w:tr xmlns:wp14="http://schemas.microsoft.com/office/word/2010/wordml" w:rsidTr="1762D9EE" w14:paraId="6E31836A" wp14:textId="77777777"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762A0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base/databases.yaml</w:t>
            </w:r>
          </w:p>
        </w:tc>
        <w:tc>
          <w:tcPr>
            <w:tcW w:w="34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EC79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~26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4EA1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</w:tr>
      <w:tr xmlns:wp14="http://schemas.microsoft.com/office/word/2010/wordml" w:rsidTr="1762D9EE" w14:paraId="3D41F533" wp14:textId="77777777"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9F089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base/frontend.yaml</w:t>
            </w:r>
          </w:p>
        </w:tc>
        <w:tc>
          <w:tcPr>
            <w:tcW w:w="34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4D38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B747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</w:tr>
      <w:tr xmlns:wp14="http://schemas.microsoft.com/office/word/2010/wordml" w:rsidTr="1762D9EE" w14:paraId="4845FBF9" wp14:textId="77777777"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607D8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base/namespace.yaml</w:t>
            </w:r>
          </w:p>
        </w:tc>
        <w:tc>
          <w:tcPr>
            <w:tcW w:w="34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8431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2F00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</w:tr>
      <w:tr xmlns:wp14="http://schemas.microsoft.com/office/word/2010/wordml" w:rsidTr="1762D9EE" w14:paraId="0B64025F" wp14:textId="77777777"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6E5D5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base/transaction-service.yaml</w:t>
            </w:r>
          </w:p>
        </w:tc>
        <w:tc>
          <w:tcPr>
            <w:tcW w:w="34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B2BC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C039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</w:tr>
      <w:tr xmlns:wp14="http://schemas.microsoft.com/office/word/2010/wordml" w:rsidTr="1762D9EE" w14:paraId="4BF0F88A" wp14:textId="77777777"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8FDB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w="34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E679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~84</w:t>
            </w:r>
          </w:p>
        </w:tc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5E79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16</w:t>
            </w:r>
          </w:p>
        </w:tc>
      </w:tr>
    </w:tbl>
    <w:p xmlns:wp14="http://schemas.microsoft.com/office/word/2010/wordml" w14:paraId="0DC64BE9" wp14:textId="77777777">
      <w:pPr>
        <w:pStyle w:val="Heading2"/>
        <w:spacing w:before="280" w:after="140"/>
      </w:pPr>
      <w:r>
        <w:rPr>
          <w:rFonts w:ascii="Calibri" w:hAnsi="Calibri" w:eastAsia="Calibri" w:cs="Calibri"/>
          <w:b/>
          <w:bCs/>
          <w:color w:val="00A3A3"/>
          <w:sz w:val="26"/>
          <w:szCs w:val="26"/>
        </w:rPr>
        <w:t xml:space="preserve">3.2 Mapping to catalogued CK-* findings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1830"/>
        <w:gridCol w:w="2430"/>
      </w:tblGrid>
      <w:tr xmlns:wp14="http://schemas.microsoft.com/office/word/2010/wordml" w:rsidTr="1762D9EE" w14:paraId="6830AD3E" wp14:textId="77777777">
        <w:trPr>
          <w:tblHeader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70367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2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1244D" wp14:textId="77777777">
            <w:r w:rsidRPr="1762D9EE" w:rsidR="1762D9EE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Trivy rule(s)</w:t>
            </w:r>
          </w:p>
        </w:tc>
        <w:tc>
          <w:tcPr>
            <w:tcW w:w="183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E654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w="243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EF51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Caught?</w:t>
            </w:r>
          </w:p>
        </w:tc>
      </w:tr>
      <w:tr xmlns:wp14="http://schemas.microsoft.com/office/word/2010/wordml" w:rsidTr="1762D9EE" w14:paraId="25853BAB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BD9A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CK-02 (run as root)</w:t>
            </w:r>
          </w:p>
        </w:tc>
        <w:tc>
          <w:tcPr>
            <w:tcW w:w="2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9E53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KSV-0020, KSV-0021, KSV-0105</w:t>
            </w:r>
          </w:p>
        </w:tc>
        <w:tc>
          <w:tcPr>
            <w:tcW w:w="183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E610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w="243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FDF4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Yes — would route</w:t>
            </w:r>
          </w:p>
        </w:tc>
      </w:tr>
      <w:tr xmlns:wp14="http://schemas.microsoft.com/office/word/2010/wordml" w:rsidTr="1762D9EE" w14:paraId="288838BD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7023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CK-04 (privileged)</w:t>
            </w:r>
          </w:p>
        </w:tc>
        <w:tc>
          <w:tcPr>
            <w:tcW w:w="2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6C9B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KSV-0017, KSV-0001</w:t>
            </w:r>
          </w:p>
        </w:tc>
        <w:tc>
          <w:tcPr>
            <w:tcW w:w="183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1E42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HIGH + MEDIUM</w:t>
            </w:r>
          </w:p>
        </w:tc>
        <w:tc>
          <w:tcPr>
            <w:tcW w:w="243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2D47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Yes — hard-fail</w:t>
            </w:r>
          </w:p>
        </w:tc>
      </w:tr>
      <w:tr xmlns:wp14="http://schemas.microsoft.com/office/word/2010/wordml" w:rsidTr="1762D9EE" w14:paraId="0FBD8CC7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14E5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CK-05 (no resource limits)</w:t>
            </w:r>
          </w:p>
        </w:tc>
        <w:tc>
          <w:tcPr>
            <w:tcW w:w="2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578A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KSV-0011, KSV-0015/16/18</w:t>
            </w:r>
          </w:p>
        </w:tc>
        <w:tc>
          <w:tcPr>
            <w:tcW w:w="183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DE5E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w="243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954C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Yes — would route</w:t>
            </w:r>
          </w:p>
        </w:tc>
      </w:tr>
      <w:tr xmlns:wp14="http://schemas.microsoft.com/office/word/2010/wordml" w:rsidTr="1762D9EE" w14:paraId="6E7F3D77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478A5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CK-06 (:latest tag)</w:t>
            </w:r>
          </w:p>
        </w:tc>
        <w:tc>
          <w:tcPr>
            <w:tcW w:w="2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AF58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KSV-0013</w:t>
            </w:r>
          </w:p>
        </w:tc>
        <w:tc>
          <w:tcPr>
            <w:tcW w:w="183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EDAB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w="243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91FA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Yes — would route</w:t>
            </w:r>
          </w:p>
        </w:tc>
      </w:tr>
      <w:tr xmlns:wp14="http://schemas.microsoft.com/office/word/2010/wordml" w:rsidTr="1762D9EE" w14:paraId="63DC0BBB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24BA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CK-07 (missing labels)</w:t>
            </w:r>
          </w:p>
        </w:tc>
        <w:tc>
          <w:tcPr>
            <w:tcW w:w="2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6221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(none)</w:t>
            </w:r>
          </w:p>
        </w:tc>
        <w:tc>
          <w:tcPr>
            <w:tcW w:w="183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66E0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w="243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D078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NO — needs OPA</w:t>
            </w:r>
          </w:p>
        </w:tc>
      </w:tr>
      <w:tr xmlns:wp14="http://schemas.microsoft.com/office/word/2010/wordml" w:rsidTr="1762D9EE" w14:paraId="753D839D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47476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CK-09 (secrets in ConfigMaps)</w:t>
            </w:r>
          </w:p>
        </w:tc>
        <w:tc>
          <w:tcPr>
            <w:tcW w:w="2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F145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KSV-0109</w:t>
            </w:r>
          </w:p>
        </w:tc>
        <w:tc>
          <w:tcPr>
            <w:tcW w:w="183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572C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w="243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E7BE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Yes — hard-fail</w:t>
            </w:r>
          </w:p>
        </w:tc>
      </w:tr>
    </w:tbl>
    <w:p xmlns:wp14="http://schemas.microsoft.com/office/word/2010/wordml" w14:paraId="5259D830" wp14:textId="77777777">
      <w:pPr>
        <w:spacing w:before="60" w:after="200"/>
      </w:pPr>
      <w:r w:rsidRPr="1762D9EE" w:rsidR="1762D9EE">
        <w:rPr>
          <w:rFonts w:ascii="Calibri" w:hAnsi="Calibri" w:eastAsia="Calibri" w:cs="Calibri"/>
          <w:i w:val="1"/>
          <w:iCs w:val="1"/>
          <w:color w:val="555555"/>
          <w:sz w:val="18"/>
          <w:szCs w:val="18"/>
          <w:lang w:val="en-US"/>
        </w:rPr>
        <w:t>CK-07 (missing labels) is the only catalogued CK-* finding Trivy doesn’t detect. Label-policy enforcement requires OPA Gatekeeper or Polaris admission controllers — scheduled for Day 7.</w:t>
      </w:r>
    </w:p>
    <w:p w:rsidR="1762D9EE" w:rsidP="1762D9EE" w:rsidRDefault="1762D9EE" w14:paraId="087B8234" w14:textId="59B64782">
      <w:pPr>
        <w:pStyle w:val="Heading2"/>
        <w:spacing w:before="280" w:after="140"/>
        <w:rPr>
          <w:rFonts w:ascii="Calibri" w:hAnsi="Calibri" w:eastAsia="Calibri" w:cs="Calibri"/>
          <w:b w:val="1"/>
          <w:bCs w:val="1"/>
          <w:color w:val="00A3A3"/>
          <w:sz w:val="26"/>
          <w:szCs w:val="26"/>
        </w:rPr>
      </w:pPr>
    </w:p>
    <w:p w:rsidR="1762D9EE" w:rsidP="1762D9EE" w:rsidRDefault="1762D9EE" w14:paraId="4A3C6966" w14:textId="6718871B">
      <w:pPr>
        <w:pStyle w:val="Heading2"/>
        <w:spacing w:before="280" w:after="140"/>
        <w:rPr>
          <w:rFonts w:ascii="Calibri" w:hAnsi="Calibri" w:eastAsia="Calibri" w:cs="Calibri"/>
          <w:b w:val="1"/>
          <w:bCs w:val="1"/>
          <w:color w:val="00A3A3"/>
          <w:sz w:val="26"/>
          <w:szCs w:val="26"/>
        </w:rPr>
      </w:pPr>
    </w:p>
    <w:p w:rsidR="1762D9EE" w:rsidP="1762D9EE" w:rsidRDefault="1762D9EE" w14:paraId="58FA799E" w14:textId="5FDB24D4">
      <w:pPr>
        <w:pStyle w:val="Heading2"/>
        <w:spacing w:before="280" w:after="140"/>
        <w:rPr>
          <w:rFonts w:ascii="Calibri" w:hAnsi="Calibri" w:eastAsia="Calibri" w:cs="Calibri"/>
          <w:b w:val="1"/>
          <w:bCs w:val="1"/>
          <w:color w:val="00A3A3"/>
          <w:sz w:val="26"/>
          <w:szCs w:val="26"/>
        </w:rPr>
      </w:pPr>
    </w:p>
    <w:p xmlns:wp14="http://schemas.microsoft.com/office/word/2010/wordml" w14:paraId="41DAD38B" wp14:textId="77777777">
      <w:pPr>
        <w:pStyle w:val="Heading2"/>
        <w:spacing w:before="280" w:after="140"/>
      </w:pPr>
      <w:r>
        <w:rPr>
          <w:rFonts w:ascii="Calibri" w:hAnsi="Calibri" w:eastAsia="Calibri" w:cs="Calibri"/>
          <w:b/>
          <w:bCs/>
          <w:color w:val="00A3A3"/>
          <w:sz w:val="26"/>
          <w:szCs w:val="26"/>
        </w:rPr>
        <w:t xml:space="preserve">3.3 Bonus findings (not in VULNERABILITIES.md)</w:t>
      </w:r>
    </w:p>
    <w:p xmlns:wp14="http://schemas.microsoft.com/office/word/2010/wordml" w14:paraId="12C28F62" wp14:textId="77777777">
      <w:pPr>
        <w:spacing w:before="0" w:after="120"/>
      </w:pPr>
      <w:r w:rsidRPr="1762D9EE" w:rsidR="1762D9EE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lang w:val="en-US"/>
        </w:rPr>
        <w:t>Trivy surfaced findings the human-curated index didn’t anticipate: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1500"/>
        <w:gridCol w:w="1860"/>
      </w:tblGrid>
      <w:tr xmlns:wp14="http://schemas.microsoft.com/office/word/2010/wordml" w:rsidTr="1762D9EE" w14:paraId="6A38BA11" wp14:textId="77777777">
        <w:trPr>
          <w:tblHeader/>
        </w:trPr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9E58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w="4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F54C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EC247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w="1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30CC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 xmlns:wp14="http://schemas.microsoft.com/office/word/2010/wordml" w:rsidTr="1762D9EE" w14:paraId="66EAE032" wp14:textId="77777777"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DD12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KSV-0014</w:t>
            </w:r>
          </w:p>
        </w:tc>
        <w:tc>
          <w:tcPr>
            <w:tcW w:w="4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022BE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readOnlyRootFilesystem not set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36B6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w="1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41E4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  <w:tr xmlns:wp14="http://schemas.microsoft.com/office/word/2010/wordml" w:rsidTr="1762D9EE" w14:paraId="097C26E2" wp14:textId="77777777"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2887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KSV-0118</w:t>
            </w:r>
          </w:p>
        </w:tc>
        <w:tc>
          <w:tcPr>
            <w:tcW w:w="4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B494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Default security context (root allowed)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3B6B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w="1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97EE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</w:tr>
      <w:tr xmlns:wp14="http://schemas.microsoft.com/office/word/2010/wordml" w:rsidTr="1762D9EE" w14:paraId="733BC6A7" wp14:textId="77777777"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3280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KSV-0125</w:t>
            </w:r>
          </w:p>
        </w:tc>
        <w:tc>
          <w:tcPr>
            <w:tcW w:w="4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0BD6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Image from untrusted registry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28C2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w="1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176D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</w:tr>
      <w:tr xmlns:wp14="http://schemas.microsoft.com/office/word/2010/wordml" w:rsidTr="1762D9EE" w14:paraId="76823F19" wp14:textId="77777777"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9708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KSV-0030</w:t>
            </w:r>
          </w:p>
        </w:tc>
        <w:tc>
          <w:tcPr>
            <w:tcW w:w="4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797A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No seccomp profile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6057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w="1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C5D9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many</w:t>
            </w:r>
          </w:p>
        </w:tc>
      </w:tr>
    </w:tbl>
    <w:p xmlns:wp14="http://schemas.microsoft.com/office/word/2010/wordml" w14:paraId="2946DB82" wp14:textId="77777777">
      <w:r>
        <w:br w:type="page"/>
      </w:r>
    </w:p>
    <w:p xmlns:wp14="http://schemas.microsoft.com/office/word/2010/wordml" w:rsidP="1762D9EE" w14:paraId="22FF13DD" wp14:textId="77777777">
      <w:pPr>
        <w:pStyle w:val="Heading1"/>
        <w:pBdr>
          <w:bottom w:val="single" w:color="008080" w:sz="12" w:space="4"/>
        </w:pBdr>
        <w:spacing w:before="360" w:after="200"/>
      </w:pPr>
      <w:r w:rsidRPr="1762D9EE" w:rsidR="1762D9EE">
        <w:rPr>
          <w:rFonts w:ascii="Calibri" w:hAnsi="Calibri" w:eastAsia="Calibri" w:cs="Calibri"/>
          <w:b w:val="1"/>
          <w:bCs w:val="1"/>
          <w:color w:val="00595E"/>
          <w:sz w:val="32"/>
          <w:szCs w:val="32"/>
          <w:lang w:val="en-US"/>
        </w:rPr>
        <w:t>4. Stage 4 part 2 — Checkov Terraform scan</w:t>
      </w:r>
    </w:p>
    <w:p xmlns:wp14="http://schemas.microsoft.com/office/word/2010/wordml" w14:paraId="5E1DDF97" wp14:textId="77777777">
      <w:pPr>
        <w:pStyle w:val="Heading2"/>
        <w:spacing w:before="280" w:after="140"/>
      </w:pPr>
      <w:r>
        <w:rPr>
          <w:rFonts w:ascii="Calibri" w:hAnsi="Calibri" w:eastAsia="Calibri" w:cs="Calibri"/>
          <w:b/>
          <w:bCs/>
          <w:color w:val="00A3A3"/>
          <w:sz w:val="26"/>
          <w:szCs w:val="26"/>
        </w:rPr>
        <w:t xml:space="preserve">4.1 Headline result</w:t>
      </w:r>
    </w:p>
    <w:p xmlns:wp14="http://schemas.microsoft.com/office/word/2010/wordml" w14:paraId="3A89CB83" wp14:textId="77777777">
      <w:pPr>
        <w:spacing w:before="0" w:after="120"/>
      </w:pPr>
      <w:r w:rsidRPr="1762D9EE" w:rsidR="1762D9EE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lang w:val="en-US"/>
        </w:rPr>
        <w:t xml:space="preserve">Scanned </w:t>
      </w:r>
      <w:r w:rsidRPr="1762D9EE" w:rsidR="1762D9EE">
        <w:rPr>
          <w:rFonts w:ascii="Consolas" w:hAnsi="Consolas" w:eastAsia="Consolas" w:cs="Consolas"/>
          <w:color w:val="2F2F2F"/>
          <w:sz w:val="20"/>
          <w:szCs w:val="20"/>
          <w:lang w:val="en-US"/>
        </w:rPr>
        <w:t>infra/terraform/</w:t>
      </w:r>
      <w:r w:rsidRPr="1762D9EE" w:rsidR="1762D9EE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lang w:val="en-US"/>
        </w:rPr>
        <w:t xml:space="preserve">. </w:t>
      </w:r>
      <w:r w:rsidRPr="1762D9EE" w:rsidR="1762D9EE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2"/>
          <w:szCs w:val="22"/>
          <w:lang w:val="en-US"/>
        </w:rPr>
        <w:t>48 passed, 72 failed, 0 skipped.</w:t>
      </w:r>
      <w:r w:rsidRPr="1762D9EE" w:rsidR="1762D9EE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lang w:val="en-US"/>
        </w:rPr>
        <w:t xml:space="preserve"> All three catalogued IV-* findings detected, plus 33 additional findings the index didn’t catalogue.</w:t>
      </w:r>
    </w:p>
    <w:p xmlns:wp14="http://schemas.microsoft.com/office/word/2010/wordml" w14:paraId="5BB4D929" wp14:textId="77777777">
      <w:pPr>
        <w:pStyle w:val="Heading2"/>
        <w:spacing w:before="280" w:after="140"/>
      </w:pPr>
      <w:r>
        <w:rPr>
          <w:rFonts w:ascii="Calibri" w:hAnsi="Calibri" w:eastAsia="Calibri" w:cs="Calibri"/>
          <w:b/>
          <w:bCs/>
          <w:color w:val="00A3A3"/>
          <w:sz w:val="26"/>
          <w:szCs w:val="26"/>
        </w:rPr>
        <w:t xml:space="preserve">4.2 Mapping to catalogued IV-* findings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60"/>
        <w:gridCol w:w="1500"/>
        <w:gridCol w:w="1000"/>
      </w:tblGrid>
      <w:tr xmlns:wp14="http://schemas.microsoft.com/office/word/2010/wordml" w:rsidTr="1762D9EE" w14:paraId="4142E909" wp14:textId="77777777">
        <w:trPr>
          <w:tblHeader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1422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46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8E3A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Checkov rule examples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5212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0A910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 xmlns:wp14="http://schemas.microsoft.com/office/word/2010/wordml" w:rsidTr="1762D9EE" w14:paraId="6C79940B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AB7D2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IV-08 (AdministratorAccess IAM)</w:t>
            </w:r>
          </w:p>
        </w:tc>
        <w:tc>
          <w:tcPr>
            <w:tcW w:w="46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8818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CKV_AWS_274, CKV_AWS_62, CKV_AWS_63, CKV_AWS_286/7/8/9/90, CKV_AWS_355, CKV2_AWS_40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BF07D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iam, eks</w:t>
            </w:r>
          </w:p>
        </w:tc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6975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</w:tr>
      <w:tr xmlns:wp14="http://schemas.microsoft.com/office/word/2010/wordml" w:rsidTr="1762D9EE" w14:paraId="02B5403C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D0E6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IV-09 (Unencrypted S3)</w:t>
            </w:r>
          </w:p>
        </w:tc>
        <w:tc>
          <w:tcPr>
            <w:tcW w:w="46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3745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CKV_AWS_53/54/55/56, CKV_AWS_18, CKV_AWS_21, CKV_AWS_144, CKV_AWS_145, CKV2_AWS_6/61/62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8CBF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s3</w:t>
            </w:r>
          </w:p>
        </w:tc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2641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22</w:t>
            </w:r>
          </w:p>
        </w:tc>
      </w:tr>
      <w:tr xmlns:wp14="http://schemas.microsoft.com/office/word/2010/wordml" w:rsidTr="1762D9EE" w14:paraId="443A46E2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5EF0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IV-10 (Public-subnet EKS)</w:t>
            </w:r>
          </w:p>
        </w:tc>
        <w:tc>
          <w:tcPr>
            <w:tcW w:w="46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26B1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CKV_AWS_38, CKV_AWS_39, CKV_AWS_130, CKV_AWS_58, CKV_AWS_37, CKV_AWS_339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4DDFA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eks, vpc</w:t>
            </w:r>
          </w:p>
        </w:tc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B848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</w:tr>
    </w:tbl>
    <w:p xmlns:wp14="http://schemas.microsoft.com/office/word/2010/wordml" w14:paraId="642AB5BE" wp14:textId="77777777">
      <w:pPr>
        <w:pStyle w:val="Heading2"/>
        <w:spacing w:before="280" w:after="140"/>
      </w:pPr>
      <w:r>
        <w:rPr>
          <w:rFonts w:ascii="Calibri" w:hAnsi="Calibri" w:eastAsia="Calibri" w:cs="Calibri"/>
          <w:b/>
          <w:bCs/>
          <w:color w:val="00A3A3"/>
          <w:sz w:val="26"/>
          <w:szCs w:val="26"/>
        </w:rPr>
        <w:t xml:space="preserve">4.3 Bonus categories Checkov surfaced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60"/>
        <w:gridCol w:w="1200"/>
        <w:gridCol w:w="1300"/>
      </w:tblGrid>
      <w:tr xmlns:wp14="http://schemas.microsoft.com/office/word/2010/wordml" w:rsidTr="1762D9EE" w14:paraId="69A25715" wp14:textId="77777777">
        <w:trPr>
          <w:tblHeader/>
        </w:trPr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A74F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w="34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C001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  <w:tc>
          <w:tcPr>
            <w:tcW w:w="1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2EAFB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62B5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 xmlns:wp14="http://schemas.microsoft.com/office/word/2010/wordml" w:rsidTr="1762D9EE" w14:paraId="12014B7C" wp14:textId="77777777"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ECED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RDS hardening</w:t>
            </w:r>
          </w:p>
        </w:tc>
        <w:tc>
          <w:tcPr>
            <w:tcW w:w="34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6B5B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CKV_AWS_16/17/118/129/157/161/226/293/353, CKV2_AWS_30/60</w:t>
            </w:r>
          </w:p>
        </w:tc>
        <w:tc>
          <w:tcPr>
            <w:tcW w:w="1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D0106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rds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D80A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18</w:t>
            </w:r>
          </w:p>
        </w:tc>
      </w:tr>
      <w:tr xmlns:wp14="http://schemas.microsoft.com/office/word/2010/wordml" w:rsidTr="1762D9EE" w14:paraId="2FDAEE96" wp14:textId="77777777"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D47E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VPC security groups (wide-open 22/80/3389)</w:t>
            </w:r>
          </w:p>
        </w:tc>
        <w:tc>
          <w:tcPr>
            <w:tcW w:w="34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B6C4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CKV_AWS_23/24/25/260/382, CKV2_AWS_5/12</w:t>
            </w:r>
          </w:p>
        </w:tc>
        <w:tc>
          <w:tcPr>
            <w:tcW w:w="1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A2630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vpc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0A20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</w:tr>
      <w:tr xmlns:wp14="http://schemas.microsoft.com/office/word/2010/wordml" w:rsidTr="1762D9EE" w14:paraId="1289D4B7" wp14:textId="77777777"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609B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VPC flow logging</w:t>
            </w:r>
          </w:p>
        </w:tc>
        <w:tc>
          <w:tcPr>
            <w:tcW w:w="34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C8D6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CKV2_AWS_11</w:t>
            </w:r>
          </w:p>
        </w:tc>
        <w:tc>
          <w:tcPr>
            <w:tcW w:w="1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8F321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vpc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FAAB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</w:tr>
      <w:tr xmlns:wp14="http://schemas.microsoft.com/office/word/2010/wordml" w:rsidTr="1762D9EE" w14:paraId="0AD821F4" wp14:textId="77777777"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AC923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Misc S3 (KMS, lifecycle, replication, events)</w:t>
            </w:r>
          </w:p>
        </w:tc>
        <w:tc>
          <w:tcPr>
            <w:tcW w:w="34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95AC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CKV_AWS_144/145, CKV2_AWS_61/62</w:t>
            </w:r>
          </w:p>
        </w:tc>
        <w:tc>
          <w:tcPr>
            <w:tcW w:w="1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5C1BF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s3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7E3D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</w:tr>
    </w:tbl>
    <w:p xmlns:wp14="http://schemas.microsoft.com/office/word/2010/wordml" w14:paraId="0D8CE6F9" wp14:textId="77777777">
      <w:pPr>
        <w:spacing w:before="60" w:after="200"/>
      </w:pPr>
      <w:r w:rsidRPr="1762D9EE" w:rsidR="1762D9EE">
        <w:rPr>
          <w:rFonts w:ascii="Calibri" w:hAnsi="Calibri" w:eastAsia="Calibri" w:cs="Calibri"/>
          <w:i w:val="1"/>
          <w:iCs w:val="1"/>
          <w:color w:val="555555"/>
          <w:sz w:val="18"/>
          <w:szCs w:val="18"/>
          <w:lang w:val="en-US"/>
        </w:rPr>
        <w:t>These 33 findings represent the genuine value-add of running a comprehensive IaC scanner: a human-curated index will always miss patterns the scanner catches by exhaustive rule matching. Week-2 IaC remediation must triage all 72, not just the catalogued 39.</w:t>
      </w:r>
    </w:p>
    <w:p xmlns:wp14="http://schemas.microsoft.com/office/word/2010/wordml" w14:paraId="5997CC1D" wp14:textId="77777777">
      <w:pPr>
        <w:spacing w:after="100"/>
      </w:pPr>
    </w:p>
    <w:p w:rsidR="1762D9EE" w:rsidP="1762D9EE" w:rsidRDefault="1762D9EE" w14:paraId="323DD3C0" w14:textId="40AB9623">
      <w:pPr>
        <w:spacing w:after="100"/>
      </w:pPr>
    </w:p>
    <w:p w:rsidR="1762D9EE" w:rsidP="1762D9EE" w:rsidRDefault="1762D9EE" w14:paraId="04E908E7" w14:textId="4062264F">
      <w:pPr>
        <w:spacing w:after="100"/>
      </w:pPr>
    </w:p>
    <w:p w:rsidR="1762D9EE" w:rsidP="1762D9EE" w:rsidRDefault="1762D9EE" w14:paraId="105EF5A4" w14:textId="281296A3">
      <w:pPr>
        <w:spacing w:after="100"/>
      </w:pPr>
    </w:p>
    <w:tbl>
      <w:tblPr>
        <w:tblW w:w="934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5"/>
      </w:tblGrid>
      <w:tr xmlns:wp14="http://schemas.microsoft.com/office/word/2010/wordml" w:rsidTr="1762D9EE" w14:paraId="49BFA491" wp14:textId="77777777">
        <w:trPr>
          <w:trHeight w:val="8685"/>
        </w:trPr>
        <w:tc>
          <w:tcPr>
            <w:tcW w:w="9345" w:type="dxa"/>
            <w:tcBorders>
              <w:top w:val="single" w:color="008080" w:sz="12"/>
              <w:left w:val="single" w:color="008080" w:sz="12"/>
              <w:bottom w:val="single" w:color="008080" w:sz="12"/>
              <w:right w:val="single" w:color="008080" w:sz="12"/>
            </w:tcBorders>
            <w:shd w:val="clear" w:color="auto" w:fill="E5F4F4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CD69310" wp14:textId="584B8750">
            <w:pPr>
              <w:spacing w:before="240" w:after="120"/>
              <w:jc w:val="center"/>
            </w:pPr>
            <w:r w:rsidRPr="1762D9EE" w:rsidR="1762D9EE">
              <w:rPr>
                <w:rFonts w:ascii="Calibri" w:hAnsi="Calibri" w:eastAsia="Calibri" w:cs="Calibri"/>
                <w:b w:val="1"/>
                <w:bCs w:val="1"/>
                <w:color w:val="00595E"/>
                <w:sz w:val="22"/>
                <w:szCs w:val="22"/>
                <w:lang w:val="en-US"/>
              </w:rPr>
              <w:t>GitHub Actions</w:t>
            </w:r>
            <w:r w:rsidRPr="1762D9EE" w:rsidR="1762D9EE">
              <w:rPr>
                <w:rFonts w:ascii="Calibri" w:hAnsi="Calibri" w:eastAsia="Calibri" w:cs="Calibri"/>
                <w:b w:val="1"/>
                <w:bCs w:val="1"/>
                <w:color w:val="00595E"/>
                <w:sz w:val="22"/>
                <w:szCs w:val="22"/>
                <w:lang w:val="en-US"/>
              </w:rPr>
              <w:t xml:space="preserve"> — Stage 4 </w:t>
            </w:r>
            <w:r w:rsidRPr="1762D9EE" w:rsidR="1762D9EE">
              <w:rPr>
                <w:rFonts w:ascii="Calibri" w:hAnsi="Calibri" w:eastAsia="Calibri" w:cs="Calibri"/>
                <w:b w:val="1"/>
                <w:bCs w:val="1"/>
                <w:color w:val="00595E"/>
                <w:sz w:val="22"/>
                <w:szCs w:val="22"/>
                <w:lang w:val="en-US"/>
              </w:rPr>
              <w:t>IaC</w:t>
            </w:r>
            <w:r w:rsidRPr="1762D9EE" w:rsidR="1762D9EE">
              <w:rPr>
                <w:rFonts w:ascii="Calibri" w:hAnsi="Calibri" w:eastAsia="Calibri" w:cs="Calibri"/>
                <w:b w:val="1"/>
                <w:bCs w:val="1"/>
                <w:color w:val="00595E"/>
                <w:sz w:val="22"/>
                <w:szCs w:val="22"/>
                <w:lang w:val="en-US"/>
              </w:rPr>
              <w:t xml:space="preserve"> findings summary (</w:t>
            </w:r>
            <w:r w:rsidRPr="1762D9EE" w:rsidR="1762D9EE">
              <w:rPr>
                <w:rFonts w:ascii="Calibri" w:hAnsi="Calibri" w:eastAsia="Calibri" w:cs="Calibri"/>
                <w:b w:val="1"/>
                <w:bCs w:val="1"/>
                <w:color w:val="00595E"/>
                <w:sz w:val="22"/>
                <w:szCs w:val="22"/>
                <w:lang w:val="en-US"/>
              </w:rPr>
              <w:t>Trivy</w:t>
            </w:r>
            <w:r w:rsidRPr="1762D9EE" w:rsidR="1762D9EE">
              <w:rPr>
                <w:rFonts w:ascii="Calibri" w:hAnsi="Calibri" w:eastAsia="Calibri" w:cs="Calibri"/>
                <w:b w:val="1"/>
                <w:bCs w:val="1"/>
                <w:color w:val="00595E"/>
                <w:sz w:val="22"/>
                <w:szCs w:val="22"/>
                <w:lang w:val="en-US"/>
              </w:rPr>
              <w:t xml:space="preserve"> K8s + </w:t>
            </w:r>
            <w:r w:rsidRPr="1762D9EE" w:rsidR="1762D9EE">
              <w:rPr>
                <w:rFonts w:ascii="Calibri" w:hAnsi="Calibri" w:eastAsia="Calibri" w:cs="Calibri"/>
                <w:b w:val="1"/>
                <w:bCs w:val="1"/>
                <w:color w:val="00595E"/>
                <w:sz w:val="22"/>
                <w:szCs w:val="22"/>
                <w:lang w:val="en-US"/>
              </w:rPr>
              <w:t>Checkov</w:t>
            </w:r>
            <w:r w:rsidRPr="1762D9EE" w:rsidR="1762D9EE">
              <w:rPr>
                <w:rFonts w:ascii="Calibri" w:hAnsi="Calibri" w:eastAsia="Calibri" w:cs="Calibri"/>
                <w:b w:val="1"/>
                <w:bCs w:val="1"/>
                <w:color w:val="00595E"/>
                <w:sz w:val="22"/>
                <w:szCs w:val="22"/>
                <w:lang w:val="en-US"/>
              </w:rPr>
              <w:t>)</w:t>
            </w:r>
          </w:p>
          <w:p w:rsidP="1762D9EE" w14:paraId="07547A01" wp14:textId="00E12577">
            <w:pPr>
              <w:pStyle w:val="Normal"/>
              <w:spacing w:after="120"/>
              <w:jc w:val="center"/>
              <w:rPr>
                <w:rFonts w:ascii="Calibri" w:hAnsi="Calibri" w:eastAsia="Calibri" w:cs="Calibri"/>
                <w:b w:val="1"/>
                <w:bCs w:val="1"/>
                <w:color w:val="00595E"/>
                <w:sz w:val="22"/>
                <w:szCs w:val="22"/>
                <w:lang w:val="en-US"/>
              </w:rPr>
            </w:pPr>
            <w:r w:rsidR="48343325">
              <w:drawing>
                <wp:inline xmlns:wp14="http://schemas.microsoft.com/office/word/2010/wordprocessingDrawing" wp14:editId="5EE3EE4B" wp14:anchorId="5DA1D193">
                  <wp:extent cx="5619750" cy="2486025"/>
                  <wp:effectExtent l="0" t="0" r="0" b="0"/>
                  <wp:docPr id="12701328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59300412" name=""/>
                          <pic:cNvPicPr/>
                        </pic:nvPicPr>
                        <pic:blipFill>
                          <a:blip xmlns:r="http://schemas.openxmlformats.org/officeDocument/2006/relationships" r:embed="rId10615191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762D9EE" w:rsidR="1762D9EE">
              <w:rPr>
                <w:rFonts w:ascii="Calibri" w:hAnsi="Calibri" w:eastAsia="Calibri" w:cs="Calibri"/>
                <w:i w:val="1"/>
                <w:iCs w:val="1"/>
                <w:color w:val="555555"/>
                <w:sz w:val="16"/>
                <w:szCs w:val="16"/>
              </w:rPr>
              <w:t>screenshots/day4/02-iac-stage4-hardfail.png</w:t>
            </w:r>
          </w:p>
        </w:tc>
      </w:tr>
    </w:tbl>
    <w:p xmlns:wp14="http://schemas.microsoft.com/office/word/2010/wordml" w14:paraId="5043CB0F" wp14:textId="77777777">
      <w:pPr>
        <w:spacing w:after="180"/>
      </w:pPr>
      <w:r/>
    </w:p>
    <w:p xmlns:wp14="http://schemas.microsoft.com/office/word/2010/wordml" w14:paraId="18160172" wp14:textId="77777777">
      <w:pPr>
        <w:pStyle w:val="Heading2"/>
        <w:spacing w:before="280" w:after="140"/>
      </w:pPr>
      <w:r w:rsidRPr="1762D9EE" w:rsidR="1762D9EE">
        <w:rPr>
          <w:rFonts w:ascii="Calibri" w:hAnsi="Calibri" w:eastAsia="Calibri" w:cs="Calibri"/>
          <w:b w:val="1"/>
          <w:bCs w:val="1"/>
          <w:color w:val="00A3A3"/>
          <w:sz w:val="26"/>
          <w:szCs w:val="26"/>
          <w:lang w:val="en-US"/>
        </w:rPr>
        <w:t>4.4 Stage 4 gate behaviour</w:t>
      </w:r>
    </w:p>
    <w:p xmlns:wp14="http://schemas.microsoft.com/office/word/2010/wordml" w14:paraId="71D9EDC9" wp14:textId="77777777">
      <w:pPr>
        <w:spacing w:before="0" w:after="12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Stage 4 runs both scanners as steps within one job:</w:t>
      </w:r>
    </w:p>
    <w:p xmlns:wp14="http://schemas.microsoft.com/office/word/2010/wordml" w14:paraId="5C3529CA" wp14:textId="77777777">
      <w:pPr>
        <w:pStyle w:val="ListParagraph"/>
        <w:numPr>
          <w:ilvl w:val="0"/>
          <w:numId w:val="2"/>
        </w:numPr>
        <w:spacing w:after="80"/>
        <w:rPr/>
      </w:pPr>
      <w:r w:rsidRPr="1762D9EE" w:rsidR="1762D9EE">
        <w:rPr>
          <w:rFonts w:ascii="Calibri" w:hAnsi="Calibri" w:eastAsia="Calibri" w:cs="Calibri"/>
          <w:color w:val="1A1A1A"/>
          <w:sz w:val="22"/>
          <w:szCs w:val="22"/>
          <w:lang w:val="en-US"/>
        </w:rPr>
        <w:t>Trivy K8s hard-fails on HIGH or CRITICAL (16 HIGH findings today).</w:t>
      </w:r>
    </w:p>
    <w:p xmlns:wp14="http://schemas.microsoft.com/office/word/2010/wordml" w14:paraId="3376DA5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Checkov hard-fails on any failure — it has no severity gradient (72 today).</w:t>
      </w:r>
    </w:p>
    <w:p xmlns:wp14="http://schemas.microsoft.com/office/word/2010/wordml" w14:paraId="32243C2D" wp14:textId="5CB4B5CD">
      <w:pPr>
        <w:spacing w:before="0" w:after="120"/>
      </w:pPr>
      <w:r w:rsidRPr="1762D9EE" w:rsidR="1C8DDD9B">
        <w:rPr>
          <w:sz w:val="22"/>
          <w:szCs w:val="22"/>
          <w:lang w:val="en-US"/>
        </w:rPr>
        <w:t xml:space="preserve">       </w:t>
      </w:r>
      <w:r w:rsidRPr="1762D9EE" w:rsidR="1762D9EE">
        <w:rPr>
          <w:sz w:val="22"/>
          <w:szCs w:val="22"/>
          <w:lang w:val="en-US"/>
        </w:rPr>
        <w:t xml:space="preserve">•  </w:t>
      </w:r>
      <w:r w:rsidRPr="1762D9EE" w:rsidR="1762D9EE">
        <w:rPr>
          <w:rFonts w:ascii="Consolas" w:hAnsi="Consolas" w:eastAsia="Consolas" w:cs="Consolas"/>
          <w:color w:val="2F2F2F"/>
          <w:sz w:val="20"/>
          <w:szCs w:val="20"/>
          <w:lang w:val="en-US"/>
        </w:rPr>
        <w:t xml:space="preserve">if: </w:t>
      </w:r>
      <w:r w:rsidRPr="1762D9EE" w:rsidR="1762D9EE">
        <w:rPr>
          <w:rFonts w:ascii="Consolas" w:hAnsi="Consolas" w:eastAsia="Consolas" w:cs="Consolas"/>
          <w:color w:val="2F2F2F"/>
          <w:sz w:val="20"/>
          <w:szCs w:val="20"/>
          <w:lang w:val="en-US"/>
        </w:rPr>
        <w:t>always(</w:t>
      </w:r>
      <w:r w:rsidRPr="1762D9EE" w:rsidR="1762D9EE">
        <w:rPr>
          <w:rFonts w:ascii="Consolas" w:hAnsi="Consolas" w:eastAsia="Consolas" w:cs="Consolas"/>
          <w:color w:val="2F2F2F"/>
          <w:sz w:val="20"/>
          <w:szCs w:val="20"/>
          <w:lang w:val="en-US"/>
        </w:rPr>
        <w:t>)</w:t>
      </w:r>
      <w:r w:rsidRPr="1762D9EE" w:rsidR="1762D9EE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lang w:val="en-US"/>
        </w:rPr>
        <w:t xml:space="preserve"> on Checkov ensures it runs even after </w:t>
      </w:r>
      <w:r w:rsidRPr="1762D9EE" w:rsidR="1762D9EE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lang w:val="en-US"/>
        </w:rPr>
        <w:t>Trivy</w:t>
      </w:r>
      <w:r w:rsidRPr="1762D9EE" w:rsidR="1762D9EE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lang w:val="en-US"/>
        </w:rPr>
        <w:t xml:space="preserve"> hard-fails.</w:t>
      </w:r>
    </w:p>
    <w:p xmlns:wp14="http://schemas.microsoft.com/office/word/2010/wordml" w14:paraId="2058051E" wp14:textId="77777777">
      <w:pPr>
        <w:pStyle w:val="ListParagraph"/>
        <w:numPr>
          <w:ilvl w:val="0"/>
          <w:numId w:val="2"/>
        </w:numPr>
        <w:spacing w:after="80"/>
        <w:rPr/>
      </w:pPr>
      <w:r w:rsidRPr="1762D9EE" w:rsidR="1762D9EE">
        <w:rPr>
          <w:rFonts w:ascii="Calibri" w:hAnsi="Calibri" w:eastAsia="Calibri" w:cs="Calibri"/>
          <w:color w:val="1A1A1A"/>
          <w:sz w:val="22"/>
          <w:szCs w:val="22"/>
          <w:lang w:val="en-US"/>
        </w:rPr>
        <w:t>Both scanner outputs upload as separate artifacts for the Day-5 gate.</w:t>
      </w:r>
    </w:p>
    <w:p xmlns:wp14="http://schemas.microsoft.com/office/word/2010/wordml" w14:paraId="07459315" wp14:textId="77777777">
      <w:r>
        <w:br w:type="page"/>
      </w:r>
    </w:p>
    <w:p xmlns:wp14="http://schemas.microsoft.com/office/word/2010/wordml" w14:paraId="7D8C9B08" wp14:textId="77777777">
      <w:pPr>
        <w:pStyle w:val="Heading1"/>
        <w:pBdr>
          <w:bottom w:val="single" w:color="008080" w:sz="12" w:space="4"/>
        </w:pBdr>
        <w:spacing w:before="360" w:after="200"/>
      </w:pPr>
      <w:r>
        <w:rPr>
          <w:rFonts w:ascii="Calibri" w:hAnsi="Calibri" w:eastAsia="Calibri" w:cs="Calibri"/>
          <w:b/>
          <w:bCs/>
          <w:color w:val="00595E"/>
          <w:sz w:val="32"/>
          <w:szCs w:val="32"/>
        </w:rPr>
        <w:t xml:space="preserve">5. Master findings summary</w:t>
      </w:r>
    </w:p>
    <w:p xmlns:wp14="http://schemas.microsoft.com/office/word/2010/wordml" w14:paraId="78B64E48" wp14:textId="77777777">
      <w:pPr>
        <w:spacing w:before="0" w:after="12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Aggregation of all four scanner outputs from Stages 1–4. This is the evidence the Day-5 security gate policy and Friday’s Week-1 progress report will both reference.</w:t>
      </w:r>
    </w:p>
    <w:p xmlns:wp14="http://schemas.microsoft.com/office/word/2010/wordml" w14:paraId="46A0A659" wp14:textId="77777777">
      <w:pPr>
        <w:pStyle w:val="Heading2"/>
        <w:spacing w:before="280" w:after="140"/>
      </w:pPr>
      <w:r>
        <w:rPr>
          <w:rFonts w:ascii="Calibri" w:hAnsi="Calibri" w:eastAsia="Calibri" w:cs="Calibri"/>
          <w:b/>
          <w:bCs/>
          <w:color w:val="00A3A3"/>
          <w:sz w:val="26"/>
          <w:szCs w:val="26"/>
        </w:rPr>
        <w:t xml:space="preserve">5.1 Per-stage totals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800"/>
        <w:gridCol w:w="1900"/>
        <w:gridCol w:w="1380"/>
        <w:gridCol w:w="2100"/>
        <w:gridCol w:w="1400"/>
      </w:tblGrid>
      <w:tr xmlns:wp14="http://schemas.microsoft.com/office/word/2010/wordml" w:rsidTr="1762D9EE" w14:paraId="6A040E58" wp14:textId="77777777">
        <w:trPr>
          <w:tblHeader/>
        </w:trPr>
        <w:tc>
          <w:tcPr>
            <w:tcW w:w="78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7A217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453C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Scanner</w:t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1D9A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Findings</w:t>
            </w:r>
          </w:p>
        </w:tc>
        <w:tc>
          <w:tcPr>
            <w:tcW w:w="138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39D08" wp14:textId="77777777">
            <w:r w:rsidRPr="1762D9EE" w:rsidR="1762D9EE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Hard-fail</w:t>
            </w:r>
          </w:p>
        </w:tc>
        <w:tc>
          <w:tcPr>
            <w:tcW w:w="2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65684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Routed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77DC3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 xmlns:wp14="http://schemas.microsoft.com/office/word/2010/wordml" w:rsidTr="1762D9EE" w14:paraId="48BD63ED" wp14:textId="77777777">
        <w:tc>
          <w:tcPr>
            <w:tcW w:w="78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14E3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3D261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Gitleaks</w:t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B1C9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21 secrets</w:t>
            </w:r>
          </w:p>
        </w:tc>
        <w:tc>
          <w:tcPr>
            <w:tcW w:w="138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6821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w="2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EFE0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317D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RED</w:t>
            </w:r>
          </w:p>
        </w:tc>
      </w:tr>
      <w:tr xmlns:wp14="http://schemas.microsoft.com/office/word/2010/wordml" w:rsidTr="1762D9EE" w14:paraId="004F3F2C" wp14:textId="77777777">
        <w:tc>
          <w:tcPr>
            <w:tcW w:w="78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999B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43966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SonarCloud SAST</w:t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58B7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17 issues</w:t>
            </w:r>
          </w:p>
        </w:tc>
        <w:tc>
          <w:tcPr>
            <w:tcW w:w="138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FA77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3 BLOCKER</w:t>
            </w:r>
          </w:p>
        </w:tc>
        <w:tc>
          <w:tcPr>
            <w:tcW w:w="2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3CE6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14 MAJOR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4765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RED</w:t>
            </w:r>
          </w:p>
        </w:tc>
      </w:tr>
      <w:tr xmlns:wp14="http://schemas.microsoft.com/office/word/2010/wordml" w:rsidTr="1762D9EE" w14:paraId="7309BC7A" wp14:textId="77777777">
        <w:tc>
          <w:tcPr>
            <w:tcW w:w="78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ED14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2C5EF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Trivy image (×3)</w:t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2D4F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9 CRIT + 96 HIGH</w:t>
            </w:r>
          </w:p>
        </w:tc>
        <w:tc>
          <w:tcPr>
            <w:tcW w:w="138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C558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all</w:t>
            </w:r>
          </w:p>
        </w:tc>
        <w:tc>
          <w:tcPr>
            <w:tcW w:w="2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1358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7992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RED</w:t>
            </w:r>
          </w:p>
        </w:tc>
      </w:tr>
      <w:tr xmlns:wp14="http://schemas.microsoft.com/office/word/2010/wordml" w:rsidTr="1762D9EE" w14:paraId="3B3D10B8" wp14:textId="77777777">
        <w:tc>
          <w:tcPr>
            <w:tcW w:w="78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ECC8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4a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7F06C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Trivy K8s</w:t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E149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16 HIGH</w:t>
            </w:r>
          </w:p>
        </w:tc>
        <w:tc>
          <w:tcPr>
            <w:tcW w:w="138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BF14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w="2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C298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many at LOW/MED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3D6B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RED</w:t>
            </w:r>
          </w:p>
        </w:tc>
      </w:tr>
      <w:tr xmlns:wp14="http://schemas.microsoft.com/office/word/2010/wordml" w:rsidTr="1762D9EE" w14:paraId="7EE36090" wp14:textId="77777777">
        <w:tc>
          <w:tcPr>
            <w:tcW w:w="78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326F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4b</w:t>
            </w:r>
          </w:p>
        </w:tc>
        <w:tc>
          <w:tcPr>
            <w:tcW w:w="1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496E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Checkov Terraform</w:t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DD1A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72 failures</w:t>
            </w:r>
          </w:p>
        </w:tc>
        <w:tc>
          <w:tcPr>
            <w:tcW w:w="138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9E55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72</w:t>
            </w:r>
          </w:p>
        </w:tc>
        <w:tc>
          <w:tcPr>
            <w:tcW w:w="2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1F93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C68B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RED</w:t>
            </w:r>
          </w:p>
        </w:tc>
      </w:tr>
    </w:tbl>
    <w:p xmlns:wp14="http://schemas.microsoft.com/office/word/2010/wordml" w14:paraId="296EC017" wp14:textId="77777777">
      <w:pPr>
        <w:pStyle w:val="Heading2"/>
        <w:spacing w:before="280" w:after="140"/>
      </w:pPr>
      <w:r>
        <w:rPr>
          <w:rFonts w:ascii="Calibri" w:hAnsi="Calibri" w:eastAsia="Calibri" w:cs="Calibri"/>
          <w:b/>
          <w:bCs/>
          <w:color w:val="00A3A3"/>
          <w:sz w:val="26"/>
          <w:szCs w:val="26"/>
        </w:rPr>
        <w:t xml:space="preserve">5.2 Catalogued IDs — detection coverage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4060"/>
        <w:gridCol w:w="1600"/>
      </w:tblGrid>
      <w:tr xmlns:wp14="http://schemas.microsoft.com/office/word/2010/wordml" w14:paraId="246FCAA7" wp14:textId="77777777">
        <w:trPr>
          <w:tblHeader/>
        </w:trPr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697E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280D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Total in index</w:t>
            </w:r>
          </w:p>
        </w:tc>
        <w:tc>
          <w:tcPr>
            <w:tcW w:w="4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B6F0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Detected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3451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 xmlns:wp14="http://schemas.microsoft.com/office/word/2010/wordml" w14:paraId="3F603F14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E109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AV-* (application)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5369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w="4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5E866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4 (AV-03 indirect, AV-05 Hotspot, AV-07, partial)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74C5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50%</w:t>
            </w:r>
          </w:p>
        </w:tc>
      </w:tr>
      <w:tr xmlns:wp14="http://schemas.microsoft.com/office/word/2010/wordml" w14:paraId="48A82E97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DE0F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TV-* (transaction)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4D8F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w="4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9AFF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0 (Stage 7 DAST will detect 3-4)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F319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0% — Stage 7</w:t>
            </w:r>
          </w:p>
        </w:tc>
      </w:tr>
      <w:tr xmlns:wp14="http://schemas.microsoft.com/office/word/2010/wordml" w14:paraId="724311C4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8B7F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FV-* (frontend)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6A7A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w="4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7DA2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0 (Stage 7 DAST will detect most)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C31D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0% — Stage 7</w:t>
            </w:r>
          </w:p>
        </w:tc>
      </w:tr>
      <w:tr xmlns:wp14="http://schemas.microsoft.com/office/word/2010/wordml" w14:paraId="65B77832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FC49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IV-* (infrastructure)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DE71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w="4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9A6E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7 (IV-01/03/04/08/09/10)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97F6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70%</w:t>
            </w:r>
          </w:p>
        </w:tc>
      </w:tr>
      <w:tr xmlns:wp14="http://schemas.microsoft.com/office/word/2010/wordml" w14:paraId="7CB7FDC8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4671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CK-* (container/K8s)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B730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w="4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4C42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5 (CK-01/04/06/09 + adjacent)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A8AF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55%</w:t>
            </w:r>
          </w:p>
        </w:tc>
      </w:tr>
      <w:tr xmlns:wp14="http://schemas.microsoft.com/office/word/2010/wordml" w14:paraId="31A95272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370B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A35C2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w="4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022B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~16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3594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~40%</w:t>
            </w:r>
          </w:p>
        </w:tc>
      </w:tr>
    </w:tbl>
    <w:p xmlns:wp14="http://schemas.microsoft.com/office/word/2010/wordml" w14:paraId="157B2136" wp14:textId="77777777">
      <w:pPr>
        <w:spacing w:before="60" w:after="200"/>
      </w:pPr>
      <w:r w:rsidRPr="1762D9EE" w:rsidR="1762D9EE">
        <w:rPr>
          <w:rFonts w:ascii="Calibri" w:hAnsi="Calibri" w:eastAsia="Calibri" w:cs="Calibri"/>
          <w:i w:val="1"/>
          <w:iCs w:val="1"/>
          <w:color w:val="555555"/>
          <w:sz w:val="18"/>
          <w:szCs w:val="18"/>
          <w:lang w:val="en-US"/>
        </w:rPr>
        <w:t>40% detection rate sounds low but is correct for Stages 1–4 alone. The pipeline is designed so that runtime-only findings (most TV-*, FV-*) are caught by Stage 7 (OWASP ZAP DAST) and admission-control findings (CK-07) by Day-7 OPA Gatekeeper. Combined coverage at end of Week 2 will exceed 85%.</w:t>
      </w:r>
    </w:p>
    <w:p xmlns:wp14="http://schemas.microsoft.com/office/word/2010/wordml" w14:paraId="2DB9CEF9" wp14:textId="77777777">
      <w:pPr>
        <w:pStyle w:val="Heading2"/>
        <w:spacing w:before="280" w:after="140"/>
      </w:pPr>
      <w:r>
        <w:rPr>
          <w:rFonts w:ascii="Calibri" w:hAnsi="Calibri" w:eastAsia="Calibri" w:cs="Calibri"/>
          <w:b/>
          <w:bCs/>
          <w:color w:val="00A3A3"/>
          <w:sz w:val="26"/>
          <w:szCs w:val="26"/>
        </w:rPr>
        <w:t xml:space="preserve">5.3 Findings NOT detected by any Stage 1–4 scanner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60"/>
        <w:gridCol w:w="3100"/>
      </w:tblGrid>
      <w:tr xmlns:wp14="http://schemas.microsoft.com/office/word/2010/wordml" w:rsidTr="1762D9EE" w14:paraId="749E7B4A" wp14:textId="77777777">
        <w:trPr>
          <w:tblHeader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7E317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4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8228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w="3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1D42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Where it will be detected</w:t>
            </w:r>
          </w:p>
        </w:tc>
      </w:tr>
      <w:tr xmlns:wp14="http://schemas.microsoft.com/office/word/2010/wordml" w:rsidTr="1762D9EE" w14:paraId="585DB336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23F2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AV-01 (SQLi login)</w:t>
            </w:r>
          </w:p>
        </w:tc>
        <w:tc>
          <w:tcPr>
            <w:tcW w:w="4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8A7F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Free-tier SAST lacks commercial taint analysis</w:t>
            </w:r>
          </w:p>
        </w:tc>
        <w:tc>
          <w:tcPr>
            <w:tcW w:w="3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CFF2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Stage 7 DAST or manual review</w:t>
            </w:r>
          </w:p>
        </w:tc>
      </w:tr>
      <w:tr xmlns:wp14="http://schemas.microsoft.com/office/word/2010/wordml" w:rsidTr="1762D9EE" w14:paraId="6463B1D5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552B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AV-02 (SQLi register)</w:t>
            </w:r>
          </w:p>
        </w:tc>
        <w:tc>
          <w:tcPr>
            <w:tcW w:w="4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1BF3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Same — taint rules are commercial</w:t>
            </w:r>
          </w:p>
        </w:tc>
        <w:tc>
          <w:tcPr>
            <w:tcW w:w="3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FC23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Stage 7 DAST or manual review</w:t>
            </w:r>
          </w:p>
        </w:tc>
      </w:tr>
      <w:tr xmlns:wp14="http://schemas.microsoft.com/office/word/2010/wordml" w:rsidTr="1762D9EE" w14:paraId="30C46874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9BED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AV-04 (no rate limiting)</w:t>
            </w:r>
          </w:p>
        </w:tc>
        <w:tc>
          <w:tcPr>
            <w:tcW w:w="4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7427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Not detectable — missing-feature pattern</w:t>
            </w:r>
          </w:p>
        </w:tc>
        <w:tc>
          <w:tcPr>
            <w:tcW w:w="3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214C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Stage 7 DAST or manual review</w:t>
            </w:r>
          </w:p>
        </w:tc>
      </w:tr>
      <w:tr xmlns:wp14="http://schemas.microsoft.com/office/word/2010/wordml" w:rsidTr="1762D9EE" w14:paraId="33C49617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D58E7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AV-06 (admin no authZ)</w:t>
            </w:r>
          </w:p>
        </w:tc>
        <w:tc>
          <w:tcPr>
            <w:tcW w:w="4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75A0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Not detectable — missing-check pattern</w:t>
            </w:r>
          </w:p>
        </w:tc>
        <w:tc>
          <w:tcPr>
            <w:tcW w:w="3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E762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Stage 7 DAST or manual review</w:t>
            </w:r>
          </w:p>
        </w:tc>
      </w:tr>
      <w:tr xmlns:wp14="http://schemas.microsoft.com/office/word/2010/wordml" w:rsidTr="1762D9EE" w14:paraId="2FC31A6C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7007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AV-08 (sensitive data in errors)</w:t>
            </w:r>
          </w:p>
        </w:tc>
        <w:tc>
          <w:tcPr>
            <w:tcW w:w="4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D81F3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SonarCloud free tier coverage gap</w:t>
            </w:r>
          </w:p>
        </w:tc>
        <w:tc>
          <w:tcPr>
            <w:tcW w:w="3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B063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Stage 7 DAST or manual review</w:t>
            </w:r>
          </w:p>
        </w:tc>
      </w:tr>
      <w:tr xmlns:wp14="http://schemas.microsoft.com/office/word/2010/wordml" w:rsidTr="1762D9EE" w14:paraId="2112DA4B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75F2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CK-07 (missing labels)</w:t>
            </w:r>
          </w:p>
        </w:tc>
        <w:tc>
          <w:tcPr>
            <w:tcW w:w="4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4E835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Trivy doesn’t enforce label policy</w:t>
            </w:r>
          </w:p>
        </w:tc>
        <w:tc>
          <w:tcPr>
            <w:tcW w:w="3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E902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Day 7 — OPA Gatekeeper</w:t>
            </w:r>
          </w:p>
        </w:tc>
      </w:tr>
      <w:tr xmlns:wp14="http://schemas.microsoft.com/office/word/2010/wordml" w:rsidTr="1762D9EE" w14:paraId="0614998A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B3E2B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TV-01..TV-07</w:t>
            </w:r>
          </w:p>
        </w:tc>
        <w:tc>
          <w:tcPr>
            <w:tcW w:w="4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6150E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Runtime-only patterns</w:t>
            </w:r>
          </w:p>
        </w:tc>
        <w:tc>
          <w:tcPr>
            <w:tcW w:w="3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B558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Stage 7 DAST</w:t>
            </w:r>
          </w:p>
        </w:tc>
      </w:tr>
      <w:tr xmlns:wp14="http://schemas.microsoft.com/office/word/2010/wordml" w:rsidTr="1762D9EE" w14:paraId="2763BC71" wp14:textId="77777777"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784AE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FV-01..FV-06</w:t>
            </w:r>
          </w:p>
        </w:tc>
        <w:tc>
          <w:tcPr>
            <w:tcW w:w="4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01C8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Runtime-only patterns</w:t>
            </w:r>
          </w:p>
        </w:tc>
        <w:tc>
          <w:tcPr>
            <w:tcW w:w="3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7D63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Stage 7 DAST</w:t>
            </w:r>
          </w:p>
        </w:tc>
      </w:tr>
    </w:tbl>
    <w:p xmlns:wp14="http://schemas.microsoft.com/office/word/2010/wordml" w14:paraId="6537F28F" wp14:textId="77777777">
      <w:r>
        <w:br w:type="page"/>
      </w:r>
    </w:p>
    <w:p xmlns:wp14="http://schemas.microsoft.com/office/word/2010/wordml" w14:paraId="081223F8" wp14:textId="77777777">
      <w:pPr>
        <w:pStyle w:val="Heading1"/>
        <w:pBdr>
          <w:bottom w:val="single" w:color="008080" w:sz="12" w:space="4"/>
        </w:pBdr>
        <w:spacing w:before="360" w:after="200"/>
      </w:pPr>
      <w:r>
        <w:rPr>
          <w:rFonts w:ascii="Calibri" w:hAnsi="Calibri" w:eastAsia="Calibri" w:cs="Calibri"/>
          <w:b/>
          <w:bCs/>
          <w:color w:val="00595E"/>
          <w:sz w:val="32"/>
          <w:szCs w:val="32"/>
        </w:rPr>
        <w:t xml:space="preserve">6. End-of-Day-4 deliverable proof</w:t>
      </w:r>
    </w:p>
    <w:p xmlns:wp14="http://schemas.microsoft.com/office/word/2010/wordml" w14:paraId="286DE929" wp14:textId="77777777">
      <w:pPr>
        <w:spacing w:before="0" w:after="12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Per the engagement PDF Day-4 specification: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60"/>
        <w:gridCol w:w="5000"/>
      </w:tblGrid>
      <w:tr xmlns:wp14="http://schemas.microsoft.com/office/word/2010/wordml" w:rsidTr="1762D9EE" w14:paraId="3DE44755" wp14:textId="77777777">
        <w:trPr>
          <w:tblHeader/>
        </w:trPr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B7CC5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Required deliverable</w:t>
            </w:r>
          </w:p>
        </w:tc>
        <w:tc>
          <w:tcPr>
            <w:tcW w:w="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6C4A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w="5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81F1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Evidence location</w:t>
            </w:r>
          </w:p>
        </w:tc>
      </w:tr>
      <w:tr xmlns:wp14="http://schemas.microsoft.com/office/word/2010/wordml" w:rsidTr="1762D9EE" w14:paraId="210268E1" wp14:textId="77777777"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D42D8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Pipeline hard-fails on Stage 3</w:t>
            </w:r>
          </w:p>
        </w:tc>
        <w:tc>
          <w:tcPr>
            <w:tcW w:w="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7D53F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w="5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62269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Run #14 — Trivy image scan, 3 CRITICAL × 3 services</w:t>
            </w:r>
          </w:p>
        </w:tc>
      </w:tr>
      <w:tr xmlns:wp14="http://schemas.microsoft.com/office/word/2010/wordml" w:rsidTr="1762D9EE" w14:paraId="6BC6B7B2" wp14:textId="77777777"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4F6D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Pipeline hard-fails on Stage 4</w:t>
            </w:r>
          </w:p>
        </w:tc>
        <w:tc>
          <w:tcPr>
            <w:tcW w:w="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246CD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w="5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2D628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Run #16 — Trivy K8s (16 HIGH) + Checkov (72 failures)</w:t>
            </w:r>
          </w:p>
        </w:tc>
      </w:tr>
      <w:tr xmlns:wp14="http://schemas.microsoft.com/office/word/2010/wordml" w:rsidTr="1762D9EE" w14:paraId="78BFA269" wp14:textId="77777777"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D404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CVE documentation table</w:t>
            </w:r>
          </w:p>
        </w:tc>
        <w:tc>
          <w:tcPr>
            <w:tcW w:w="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03FCA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w="5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24EC7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docs/day4-notes.md + Section 2.1 of this report</w:t>
            </w:r>
          </w:p>
        </w:tc>
      </w:tr>
      <w:tr xmlns:wp14="http://schemas.microsoft.com/office/word/2010/wordml" w:rsidTr="1762D9EE" w14:paraId="4624B4AA" wp14:textId="77777777"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58D6B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Trivy K8s findings mapped</w:t>
            </w:r>
          </w:p>
        </w:tc>
        <w:tc>
          <w:tcPr>
            <w:tcW w:w="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E78A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w="5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01B39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docs/day4-notes.md + Section 3.2 of this report</w:t>
            </w:r>
          </w:p>
        </w:tc>
      </w:tr>
      <w:tr xmlns:wp14="http://schemas.microsoft.com/office/word/2010/wordml" w:rsidTr="1762D9EE" w14:paraId="19735D8A" wp14:textId="77777777"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46F1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Checkov findings documented</w:t>
            </w:r>
          </w:p>
        </w:tc>
        <w:tc>
          <w:tcPr>
            <w:tcW w:w="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C27DC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w="5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9A45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docs/day4-notes.md + Section 4.2 of this report</w:t>
            </w:r>
          </w:p>
        </w:tc>
      </w:tr>
      <w:tr xmlns:wp14="http://schemas.microsoft.com/office/word/2010/wordml" w:rsidTr="1762D9EE" w14:paraId="3E5ACEBA" wp14:textId="77777777">
        <w:tc>
          <w:tcPr>
            <w:tcW w:w="3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7CFC5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Master summary table</w:t>
            </w:r>
          </w:p>
        </w:tc>
        <w:tc>
          <w:tcPr>
            <w:tcW w:w="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96D4C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w="5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F5820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evidence/master-findings-table.md + Section 5</w:t>
            </w:r>
          </w:p>
        </w:tc>
      </w:tr>
    </w:tbl>
    <w:p xmlns:wp14="http://schemas.microsoft.com/office/word/2010/wordml" w14:paraId="6DFB9E20" wp14:textId="77777777">
      <w:pPr>
        <w:spacing w:after="200"/>
      </w:pPr>
      <w:r/>
    </w:p>
    <w:p xmlns:wp14="http://schemas.microsoft.com/office/word/2010/wordml" w14:paraId="7FA58F97" wp14:textId="77777777">
      <w:pPr>
        <w:pStyle w:val="Heading2"/>
        <w:spacing w:before="280" w:after="140"/>
      </w:pPr>
      <w:r>
        <w:rPr>
          <w:rFonts w:ascii="Calibri" w:hAnsi="Calibri" w:eastAsia="Calibri" w:cs="Calibri"/>
          <w:b/>
          <w:bCs/>
          <w:color w:val="00A3A3"/>
          <w:sz w:val="26"/>
          <w:szCs w:val="26"/>
        </w:rPr>
        <w:t xml:space="preserve">6.1 Files committed to the repository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 xmlns:wp14="http://schemas.microsoft.com/office/word/2010/wordml" w:rsidTr="1762D9EE" w14:paraId="2DCE04C4" wp14:textId="77777777">
        <w:trPr>
          <w:tblHeader/>
        </w:trPr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843B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w="5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0080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E35A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 xmlns:wp14="http://schemas.microsoft.com/office/word/2010/wordml" w:rsidTr="1762D9EE" w14:paraId="6D08C921" wp14:textId="77777777"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FB92D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.github/workflows/devsecops-pipeline.yml</w:t>
            </w:r>
          </w:p>
        </w:tc>
        <w:tc>
          <w:tcPr>
            <w:tcW w:w="5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29C0B" wp14:textId="77777777">
            <w:r w:rsidRPr="1762D9EE" w:rsidR="1762D9EE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Updated with Stage 3 (3 Trivy image scans) and Stage 4 (Trivy K8s + Checkov)</w:t>
            </w:r>
          </w:p>
        </w:tc>
      </w:tr>
      <w:tr xmlns:wp14="http://schemas.microsoft.com/office/word/2010/wordml" w:rsidTr="1762D9EE" w14:paraId="6DC487B5" wp14:textId="77777777"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C853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docs/day4-notes.md</w:t>
            </w:r>
          </w:p>
        </w:tc>
        <w:tc>
          <w:tcPr>
            <w:tcW w:w="5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47191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CVE/CVSS research, image digest pin, per-scanner results, gate-design rationale</w:t>
            </w:r>
          </w:p>
        </w:tc>
      </w:tr>
      <w:tr xmlns:wp14="http://schemas.microsoft.com/office/word/2010/wordml" w:rsidTr="1762D9EE" w14:paraId="153E1B17" wp14:textId="77777777"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FB763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evidence/master-findings-table.md</w:t>
            </w:r>
          </w:p>
        </w:tc>
        <w:tc>
          <w:tcPr>
            <w:tcW w:w="5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EBFC6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All 4 scanner outputs aggregated by ID, file, severity, owner</w:t>
            </w:r>
          </w:p>
        </w:tc>
      </w:tr>
      <w:tr xmlns:wp14="http://schemas.microsoft.com/office/word/2010/wordml" w:rsidTr="1762D9EE" w14:paraId="3E32FE41" wp14:textId="77777777">
        <w:tc>
          <w:tcPr>
            <w:tcW w:w="3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AE734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screenshots/day4/</w:t>
            </w:r>
          </w:p>
        </w:tc>
        <w:tc>
          <w:tcPr>
            <w:tcW w:w="59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E5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DDABB" wp14:textId="77777777"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0"/>
                <w:szCs w:val="20"/>
              </w:rPr>
              <w:t xml:space="preserve">CI evidence: Stage 3 hard-fail, Stage 4 hard-fail, summary outputs</w:t>
            </w:r>
          </w:p>
        </w:tc>
      </w:tr>
    </w:tbl>
    <w:p xmlns:wp14="http://schemas.microsoft.com/office/word/2010/wordml" w14:paraId="70DF9E56" wp14:textId="77777777">
      <w:pPr>
        <w:spacing w:after="100"/>
      </w:pPr>
    </w:p>
    <w:p w:rsidR="1762D9EE" w:rsidP="1762D9EE" w:rsidRDefault="1762D9EE" w14:paraId="44D6687E" w14:textId="0B2140DA">
      <w:pPr>
        <w:spacing w:after="100"/>
      </w:pPr>
    </w:p>
    <w:p w:rsidR="1762D9EE" w:rsidP="1762D9EE" w:rsidRDefault="1762D9EE" w14:paraId="5B44AC23" w14:textId="5FB28DDD">
      <w:pPr>
        <w:spacing w:after="100"/>
      </w:pPr>
    </w:p>
    <w:p w:rsidR="1762D9EE" w:rsidP="1762D9EE" w:rsidRDefault="1762D9EE" w14:paraId="4C91DEB8" w14:textId="76C60719">
      <w:pPr>
        <w:spacing w:after="100"/>
      </w:pPr>
    </w:p>
    <w:p w:rsidR="1762D9EE" w:rsidP="1762D9EE" w:rsidRDefault="1762D9EE" w14:paraId="555D01FE" w14:textId="18C1D323">
      <w:pPr>
        <w:spacing w:after="100"/>
      </w:pPr>
    </w:p>
    <w:p w:rsidR="1762D9EE" w:rsidP="1762D9EE" w:rsidRDefault="1762D9EE" w14:paraId="4082322F" w14:textId="02146663">
      <w:pPr>
        <w:spacing w:after="100"/>
      </w:pPr>
    </w:p>
    <w:p w:rsidR="1762D9EE" w:rsidP="1762D9EE" w:rsidRDefault="1762D9EE" w14:paraId="0992A003" w14:textId="5B9711CF">
      <w:pPr>
        <w:spacing w:after="100"/>
      </w:pPr>
    </w:p>
    <w:p w:rsidR="1762D9EE" w:rsidP="1762D9EE" w:rsidRDefault="1762D9EE" w14:paraId="4F89CD99" w14:textId="7BAF6F92">
      <w:pPr>
        <w:spacing w:after="100"/>
      </w:pPr>
    </w:p>
    <w:p w:rsidR="1762D9EE" w:rsidP="1762D9EE" w:rsidRDefault="1762D9EE" w14:paraId="6DA50DF0" w14:textId="5B9A8B5C">
      <w:pPr>
        <w:spacing w:after="1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762D9EE" w14:paraId="3F7A157B" wp14:textId="77777777">
        <w:tc>
          <w:tcPr>
            <w:tcW w:w="9360" w:type="dxa"/>
            <w:tcBorders>
              <w:top w:val="single" w:color="008080" w:sz="12"/>
              <w:left w:val="single" w:color="008080" w:sz="12"/>
              <w:bottom w:val="single" w:color="008080" w:sz="12"/>
              <w:right w:val="single" w:color="008080" w:sz="12"/>
            </w:tcBorders>
            <w:shd w:val="clear" w:color="auto" w:fill="E5F4F4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D4D644F" wp14:textId="58A36241">
            <w:pPr>
              <w:spacing w:before="240" w:after="120"/>
              <w:jc w:val="center"/>
            </w:pPr>
            <w:r w:rsidRPr="1762D9EE" w:rsidR="1762D9EE">
              <w:rPr>
                <w:rFonts w:ascii="Calibri" w:hAnsi="Calibri" w:eastAsia="Calibri" w:cs="Calibri"/>
                <w:b w:val="1"/>
                <w:bCs w:val="1"/>
                <w:color w:val="00595E"/>
                <w:sz w:val="22"/>
                <w:szCs w:val="22"/>
                <w:lang w:val="en-US"/>
              </w:rPr>
              <w:t>Final</w:t>
            </w:r>
            <w:r w:rsidRPr="1762D9EE" w:rsidR="1762D9EE">
              <w:rPr>
                <w:rFonts w:ascii="Calibri" w:hAnsi="Calibri" w:eastAsia="Calibri" w:cs="Calibri"/>
                <w:b w:val="1"/>
                <w:bCs w:val="1"/>
                <w:color w:val="00595E"/>
                <w:sz w:val="22"/>
                <w:szCs w:val="22"/>
                <w:lang w:val="en-US"/>
              </w:rPr>
              <w:t xml:space="preserve"> overview — all 4 stages red after Day 4 push</w:t>
            </w:r>
          </w:p>
          <w:p w:rsidR="422CC7B2" w:rsidP="1762D9EE" w:rsidRDefault="422CC7B2" w14:paraId="4D5B4FC2" w14:textId="2408FE19">
            <w:pPr>
              <w:pStyle w:val="Normal"/>
              <w:spacing w:before="240" w:after="120"/>
              <w:jc w:val="center"/>
            </w:pPr>
            <w:r w:rsidR="422CC7B2">
              <w:drawing>
                <wp:inline xmlns:wp14="http://schemas.microsoft.com/office/word/2010/wordprocessingDrawing" wp14:editId="148CB090" wp14:anchorId="727B16C3">
                  <wp:extent cx="5619750" cy="1781175"/>
                  <wp:effectExtent l="0" t="0" r="0" b="0"/>
                  <wp:docPr id="14409302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84628434" name="Picture 584628434"/>
                          <pic:cNvPicPr/>
                        </pic:nvPicPr>
                        <pic:blipFill>
                          <a:blip xmlns:r="http://schemas.openxmlformats.org/officeDocument/2006/relationships" r:embed="rId15900847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F281B" wp14:textId="77777777">
            <w:pPr>
              <w:spacing w:after="120"/>
              <w:jc w:val="center"/>
            </w:pPr>
            <w:r w:rsidRPr="1762D9EE" w:rsidR="1762D9EE">
              <w:rPr>
                <w:rFonts w:ascii="Calibri" w:hAnsi="Calibri" w:eastAsia="Calibri" w:cs="Calibri"/>
                <w:i w:val="1"/>
                <w:iCs w:val="1"/>
                <w:color w:val="555555"/>
                <w:sz w:val="16"/>
                <w:szCs w:val="16"/>
              </w:rPr>
              <w:t>screenshots/day4/03-final-pipeline-overview.png</w:t>
            </w:r>
          </w:p>
          <w:p w:rsidP="1762D9EE" w14:paraId="44E871BC" wp14:textId="4BC01904">
            <w:pPr>
              <w:pStyle w:val="Normal"/>
              <w:spacing w:after="120"/>
            </w:pPr>
          </w:p>
          <w:p w14:paraId="144A5D23" wp14:textId="77777777">
            <w:pPr>
              <w:spacing w:after="120"/>
            </w:pPr>
            <w:r/>
          </w:p>
          <w:p w14:paraId="738610EB" wp14:textId="77777777">
            <w:pPr>
              <w:spacing w:after="120"/>
            </w:pPr>
            <w:r/>
          </w:p>
          <w:p w14:paraId="637805D2" wp14:textId="77777777">
            <w:pPr>
              <w:spacing w:after="120"/>
            </w:pPr>
            <w:r/>
          </w:p>
          <w:p w14:paraId="463F29E8" wp14:textId="77777777">
            <w:pPr>
              <w:spacing w:after="120"/>
            </w:pPr>
            <w:r/>
          </w:p>
          <w:p w14:paraId="3B7B4B86" wp14:textId="77777777">
            <w:pPr>
              <w:spacing w:after="120"/>
            </w:pPr>
            <w:r/>
          </w:p>
          <w:p w14:paraId="3A0FF5F2" wp14:textId="77777777">
            <w:pPr>
              <w:spacing w:after="120"/>
            </w:pPr>
            <w:r/>
          </w:p>
          <w:p w14:paraId="5630AD66" wp14:textId="77777777">
            <w:pPr>
              <w:spacing w:after="120"/>
            </w:pPr>
            <w:r/>
          </w:p>
          <w:p w14:paraId="61829076" wp14:textId="77777777">
            <w:pPr>
              <w:spacing w:after="120"/>
            </w:pPr>
            <w:r/>
          </w:p>
          <w:p w14:paraId="2BA226A1" wp14:textId="77777777">
            <w:pPr>
              <w:spacing w:after="120"/>
            </w:pPr>
            <w:r/>
          </w:p>
        </w:tc>
      </w:tr>
    </w:tbl>
    <w:p xmlns:wp14="http://schemas.microsoft.com/office/word/2010/wordml" w14:paraId="17AD93B2" wp14:textId="77777777">
      <w:pPr>
        <w:spacing w:after="180"/>
      </w:pPr>
    </w:p>
    <w:p xmlns:wp14="http://schemas.microsoft.com/office/word/2010/wordml" w:rsidP="1762D9EE" w14:paraId="19DF4347" wp14:textId="1C81757C">
      <w:pPr>
        <w:spacing w:before="0" w:after="120"/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2"/>
          <w:szCs w:val="22"/>
          <w:lang w:val="en-US"/>
        </w:rPr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58C5C7B1" wp14:textId="69F67E38">
    <w:pPr>
      <w:jc w:val="center"/>
    </w:pPr>
    <w:r w:rsidRPr="1762D9EE" w:rsidR="1762D9EE">
      <w:rPr>
        <w:rFonts w:ascii="Calibri" w:hAnsi="Calibri" w:eastAsia="Calibri" w:cs="Calibri"/>
        <w:color w:val="555555"/>
        <w:sz w:val="18"/>
        <w:szCs w:val="18"/>
        <w:lang w:val="en-US"/>
      </w:rPr>
      <w:t xml:space="preserve">Page </w:t>
    </w:r>
    <w:r w:rsidRPr="1762D9EE">
      <w:rPr>
        <w:rFonts w:ascii="Calibri" w:hAnsi="Calibri" w:eastAsia="Calibri" w:cs="Calibri"/>
        <w:color w:val="555555"/>
        <w:sz w:val="18"/>
        <w:szCs w:val="18"/>
        <w:lang w:val="en-US"/>
      </w:rPr>
      <w:fldChar w:fldCharType="begin"/>
    </w:r>
    <w:r w:rsidRPr="1762D9EE">
      <w:rPr>
        <w:rFonts w:ascii="Calibri" w:hAnsi="Calibri" w:eastAsia="Calibri" w:cs="Calibri"/>
        <w:color w:val="555555"/>
        <w:sz w:val="18"/>
        <w:szCs w:val="18"/>
      </w:rPr>
      <w:instrText xml:space="preserve">PAGE</w:instrText>
    </w:r>
    <w:r w:rsidRPr="1762D9EE">
      <w:rPr>
        <w:rFonts w:ascii="Calibri" w:hAnsi="Calibri" w:eastAsia="Calibri" w:cs="Calibri"/>
        <w:color w:val="555555"/>
        <w:sz w:val="18"/>
        <w:szCs w:val="18"/>
      </w:rPr>
      <w:fldChar w:fldCharType="separate"/>
    </w:r>
    <w:r w:rsidRPr="1762D9EE">
      <w:rPr>
        <w:rFonts w:ascii="Calibri" w:hAnsi="Calibri" w:eastAsia="Calibri" w:cs="Calibri"/>
        <w:color w:val="555555"/>
        <w:sz w:val="18"/>
        <w:szCs w:val="18"/>
        <w:lang w:val="en-US"/>
      </w:rPr>
      <w:fldChar w:fldCharType="end"/>
    </w:r>
    <w:r w:rsidRPr="1762D9EE" w:rsidR="1762D9EE">
      <w:rPr>
        <w:rFonts w:ascii="Calibri" w:hAnsi="Calibri" w:eastAsia="Calibri" w:cs="Calibri"/>
        <w:color w:val="555555"/>
        <w:sz w:val="18"/>
        <w:szCs w:val="18"/>
        <w:lang w:val="en-US"/>
      </w:rPr>
      <w:t xml:space="preserve">  </w:t>
    </w:r>
    <w:r w:rsidRPr="1762D9EE" w:rsidR="1762D9EE">
      <w:rPr>
        <w:rFonts w:ascii="Calibri" w:hAnsi="Calibri" w:eastAsia="Calibri" w:cs="Calibri"/>
        <w:color w:val="555555"/>
        <w:sz w:val="18"/>
        <w:szCs w:val="18"/>
        <w:lang w:val="en-US"/>
      </w:rPr>
      <w:t xml:space="preserve">• </w:t>
    </w:r>
    <w:r w:rsidRPr="1762D9EE" w:rsidR="1762D9EE">
      <w:rPr>
        <w:rFonts w:ascii="Calibri" w:hAnsi="Calibri" w:eastAsia="Calibri" w:cs="Calibri"/>
        <w:color w:val="555555"/>
        <w:sz w:val="18"/>
        <w:szCs w:val="18"/>
        <w:lang w:val="en-US"/>
      </w:rPr>
      <w:t>Elias</w:t>
    </w:r>
    <w:r w:rsidRPr="1762D9EE" w:rsidR="1762D9EE">
      <w:rPr>
        <w:rFonts w:ascii="Calibri" w:hAnsi="Calibri" w:eastAsia="Calibri" w:cs="Calibri"/>
        <w:color w:val="555555"/>
        <w:sz w:val="18"/>
        <w:szCs w:val="18"/>
        <w:lang w:val="en-US"/>
      </w:rPr>
      <w:t xml:space="preserve">— </w:t>
    </w:r>
    <w:r w:rsidRPr="1762D9EE" w:rsidR="1762D9EE">
      <w:rPr>
        <w:rFonts w:ascii="Calibri" w:hAnsi="Calibri" w:eastAsia="Calibri" w:cs="Calibri"/>
        <w:color w:val="555555"/>
        <w:sz w:val="18"/>
        <w:szCs w:val="18"/>
        <w:lang w:val="en-US"/>
      </w:rPr>
      <w:t>DevSecOps</w:t>
    </w:r>
    <w:r w:rsidRPr="1762D9EE" w:rsidR="1762D9EE">
      <w:rPr>
        <w:rFonts w:ascii="Calibri" w:hAnsi="Calibri" w:eastAsia="Calibri" w:cs="Calibri"/>
        <w:color w:val="555555"/>
        <w:sz w:val="18"/>
        <w:szCs w:val="18"/>
        <w:lang w:val="en-US"/>
      </w:rPr>
      <w:t xml:space="preserve"> Engagement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690E1BA2" wp14:textId="77777777">
    <w:pPr>
      <w:tabs>
        <w:tab w:val="right" w:pos="9026"/>
      </w:tabs>
    </w:pPr>
    <w:r w:rsidRPr="1762D9EE" w:rsidR="1762D9EE">
      <w:rPr>
        <w:rFonts w:ascii="Calibri" w:hAnsi="Calibri" w:eastAsia="Calibri" w:cs="Calibri"/>
        <w:b w:val="1"/>
        <w:bCs w:val="1"/>
        <w:color w:val="00595E"/>
        <w:sz w:val="18"/>
        <w:szCs w:val="18"/>
        <w:lang w:val="en-US"/>
      </w:rPr>
      <w:t>SecureFlow DevSecOps</w:t>
    </w:r>
    <w:r w:rsidRPr="1762D9EE" w:rsidR="1762D9EE">
      <w:rPr>
        <w:rFonts w:ascii="Calibri" w:hAnsi="Calibri" w:eastAsia="Calibri" w:cs="Calibri"/>
        <w:color w:val="555555"/>
        <w:sz w:val="18"/>
        <w:szCs w:val="18"/>
        <w:lang w:val="en-US"/>
      </w:rPr>
      <w:t>Day 4 Deliverables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c7d152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32e5aef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358E085"/>
  <w15:docId w15:val="{C8F80DD4-0D0D-4A32-BBFF-5105FB74BDF2}"/>
  <w:rsids>
    <w:rsidRoot w:val="0882831B"/>
    <w:rsid w:val="0882831B"/>
    <w:rsid w:val="0CF75D75"/>
    <w:rsid w:val="0CF75D75"/>
    <w:rsid w:val="12FBEABF"/>
    <w:rsid w:val="1762D9EE"/>
    <w:rsid w:val="1C8DDD9B"/>
    <w:rsid w:val="35D9F08B"/>
    <w:rsid w:val="38F1DD4E"/>
    <w:rsid w:val="3A943415"/>
    <w:rsid w:val="3A943415"/>
    <w:rsid w:val="3FEA5BF5"/>
    <w:rsid w:val="422CC7B2"/>
    <w:rsid w:val="436AD325"/>
    <w:rsid w:val="48343325"/>
    <w:rsid w:val="55940FBA"/>
    <w:rsid w:val="5C668524"/>
    <w:rsid w:val="5C668524"/>
    <w:rsid w:val="74B0EB0D"/>
    <w:rsid w:val="78B51D8F"/>
    <w:rsid w:val="79D90395"/>
    <w:rsid w:val="7EF260B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Calibri" w:hAnsi="Calibri" w:eastAsia="Calibri" w:cs="Calibri"/>
      <w:b/>
      <w:bCs/>
      <w:color w:val="00595E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80" w:after="140"/>
      <w:outlineLvl w:val="1"/>
    </w:pPr>
    <w:rPr>
      <w:rFonts w:ascii="Calibri" w:hAnsi="Calibri" w:eastAsia="Calibri" w:cs="Calibri"/>
      <w:b/>
      <w:bCs/>
      <w:color w:val="00A3A3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200" w:after="100"/>
      <w:outlineLvl w:val="2"/>
    </w:pPr>
    <w:rPr>
      <w:rFonts w:ascii="Calibri" w:hAnsi="Calibri" w:eastAsia="Calibri" w:cs="Calibri"/>
      <w:b/>
      <w:bCs/>
      <w:color w:val="00595E"/>
      <w:sz w:val="22"/>
      <w:szCs w:val="22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Relationship Type="http://schemas.openxmlformats.org/officeDocument/2006/relationships/image" Target="/media/image.png" Id="rId2061942268" /><Relationship Type="http://schemas.openxmlformats.org/officeDocument/2006/relationships/image" Target="/media/image2.png" Id="rId106151911" /><Relationship Type="http://schemas.openxmlformats.org/officeDocument/2006/relationships/image" Target="/media/image3.png" Id="rId15900847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SecureFlow DevSecOps — Day 4 Deliverables</dc:title>
  <dc:creator>Adeel</dc:creator>
  <lastModifiedBy>Elias Ade</lastModifiedBy>
  <revision>2</revision>
  <dcterms:created xsi:type="dcterms:W3CDTF">2026-05-27T01:22:05.9800000Z</dcterms:created>
  <dcterms:modified xsi:type="dcterms:W3CDTF">2026-05-27T01:40:18.5229355Z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