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2E32E654" w14:paraId="57981B35" wp14:textId="7501F252">
      <w:pPr>
        <w:pStyle w:val="Normal"/>
        <w:spacing w:after="500"/>
      </w:pPr>
      <w:r w:rsidRPr="2E32E654" w:rsidR="2E32E654">
        <w:rPr>
          <w:rFonts w:ascii="Calibri" w:hAnsi="Calibri" w:eastAsia="Calibri" w:cs="Calibri"/>
          <w:b w:val="1"/>
          <w:bCs w:val="1"/>
          <w:color w:val="008080"/>
          <w:sz w:val="24"/>
          <w:szCs w:val="24"/>
        </w:rPr>
        <w:t>SECUREFLOW BANKING PLATFORM</w:t>
      </w:r>
    </w:p>
    <w:p xmlns:wp14="http://schemas.microsoft.com/office/word/2010/wordml" w14:paraId="56AC3694" wp14:textId="77777777">
      <w:pPr>
        <w:spacing w:after="60"/>
      </w:pPr>
      <w:r w:rsidRPr="2E32E654" w:rsidR="2E32E654">
        <w:rPr>
          <w:rFonts w:ascii="Calibri" w:hAnsi="Calibri" w:eastAsia="Calibri" w:cs="Calibri"/>
          <w:b w:val="1"/>
          <w:bCs w:val="1"/>
          <w:color w:val="00595E"/>
          <w:sz w:val="48"/>
          <w:szCs w:val="48"/>
          <w:lang w:val="en-US"/>
        </w:rPr>
        <w:t>DevSecOps Pipeline</w:t>
      </w:r>
    </w:p>
    <w:p xmlns:wp14="http://schemas.microsoft.com/office/word/2010/wordml" w14:paraId="3F809FA3" wp14:textId="77777777">
      <w:pPr>
        <w:pBdr>
          <w:bottom w:val="single" w:color="008080" w:sz="12" w:space="4"/>
        </w:pBdr>
        <w:spacing w:after="400"/>
      </w:pPr>
      <w:r>
        <w:rPr>
          <w:rFonts w:ascii="Calibri" w:hAnsi="Calibri" w:eastAsia="Calibri" w:cs="Calibri"/>
          <w:color w:val="00A3A3"/>
          <w:sz w:val="36"/>
          <w:szCs w:val="36"/>
        </w:rPr>
        <w:t xml:space="preserve">Week 1 Progress Report</w:t>
      </w:r>
    </w:p>
    <w:p xmlns:wp14="http://schemas.microsoft.com/office/word/2010/wordml" w14:paraId="0A37501D" wp14:textId="77777777">
      <w:pPr>
        <w:spacing w:after="2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2E32E654" w14:paraId="3010B87D" wp14:textId="77777777">
        <w:trPr>
          <w:tblHeader/>
        </w:trPr>
        <w:tc>
          <w:tcPr>
            <w:tcW w:w="216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4DE3DC5E" wp14:textId="77777777">
            <w:r>
              <w:rPr>
                <w:rFonts w:ascii="Calibri" w:hAnsi="Calibri" w:eastAsia="Calibri" w:cs="Calibri"/>
                <w:b/>
                <w:bCs/>
                <w:color w:val="FFFFFF"/>
                <w:sz w:val="20"/>
                <w:szCs w:val="20"/>
              </w:rPr>
              <w:t xml:space="preserve">Field</w:t>
            </w:r>
          </w:p>
        </w:tc>
        <w:tc>
          <w:tcPr>
            <w:tcW w:w="72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6D3D45CB" wp14:textId="77777777">
            <w:r>
              <w:rPr>
                <w:rFonts w:ascii="Calibri" w:hAnsi="Calibri" w:eastAsia="Calibri" w:cs="Calibri"/>
                <w:b/>
                <w:bCs/>
                <w:color w:val="FFFFFF"/>
                <w:sz w:val="20"/>
                <w:szCs w:val="20"/>
              </w:rPr>
              <w:t xml:space="preserve">Value</w:t>
            </w:r>
          </w:p>
        </w:tc>
      </w:tr>
      <w:tr xmlns:wp14="http://schemas.microsoft.com/office/word/2010/wordml" w:rsidTr="2E32E654" w14:paraId="40FC484A" wp14:textId="77777777">
        <w:tc>
          <w:tcPr>
            <w:tcW w:w="2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C6EA56B" wp14:textId="77777777">
            <w:r>
              <w:rPr>
                <w:rFonts w:ascii="Calibri" w:hAnsi="Calibri" w:eastAsia="Calibri" w:cs="Calibri"/>
                <w:b w:val="false"/>
                <w:bCs w:val="false"/>
                <w:color w:val="1A1A1A"/>
                <w:sz w:val="20"/>
                <w:szCs w:val="20"/>
              </w:rPr>
              <w:t xml:space="preserve">Engagement</w:t>
            </w:r>
          </w:p>
        </w:tc>
        <w:tc>
          <w:tcPr>
            <w:tcW w:w="7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3B716B2" wp14:textId="77777777">
            <w:r w:rsidRPr="2E32E654" w:rsidR="2E32E654">
              <w:rPr>
                <w:rFonts w:ascii="Calibri" w:hAnsi="Calibri" w:eastAsia="Calibri" w:cs="Calibri"/>
                <w:b w:val="0"/>
                <w:bCs w:val="0"/>
                <w:color w:val="1A1A1A"/>
                <w:sz w:val="20"/>
                <w:szCs w:val="20"/>
                <w:lang w:val="en-US"/>
              </w:rPr>
              <w:t>SecureFlow Banking Platform — DevSecOps Pipeline Implementation</w:t>
            </w:r>
          </w:p>
        </w:tc>
      </w:tr>
      <w:tr xmlns:wp14="http://schemas.microsoft.com/office/word/2010/wordml" w:rsidTr="2E32E654" w14:paraId="005974BF" wp14:textId="77777777">
        <w:tc>
          <w:tcPr>
            <w:tcW w:w="21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6ABFACB2" wp14:textId="77777777">
            <w:r>
              <w:rPr>
                <w:rFonts w:ascii="Calibri" w:hAnsi="Calibri" w:eastAsia="Calibri" w:cs="Calibri"/>
                <w:b w:val="false"/>
                <w:bCs w:val="false"/>
                <w:color w:val="1A1A1A"/>
                <w:sz w:val="20"/>
                <w:szCs w:val="20"/>
              </w:rPr>
              <w:t xml:space="preserve">Reporting period</w:t>
            </w:r>
          </w:p>
        </w:tc>
        <w:tc>
          <w:tcPr>
            <w:tcW w:w="72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4DD349B8" wp14:textId="77777777">
            <w:r>
              <w:rPr>
                <w:rFonts w:ascii="Calibri" w:hAnsi="Calibri" w:eastAsia="Calibri" w:cs="Calibri"/>
                <w:b w:val="false"/>
                <w:bCs w:val="false"/>
                <w:color w:val="1A1A1A"/>
                <w:sz w:val="20"/>
                <w:szCs w:val="20"/>
              </w:rPr>
              <w:t xml:space="preserve">Week 1 (Days 1–5)</w:t>
            </w:r>
          </w:p>
        </w:tc>
      </w:tr>
      <w:tr xmlns:wp14="http://schemas.microsoft.com/office/word/2010/wordml" w:rsidTr="2E32E654" w14:paraId="1E7572EE" wp14:textId="77777777">
        <w:tc>
          <w:tcPr>
            <w:tcW w:w="2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6DABE0D" wp14:textId="77777777">
            <w:r>
              <w:rPr>
                <w:rFonts w:ascii="Calibri" w:hAnsi="Calibri" w:eastAsia="Calibri" w:cs="Calibri"/>
                <w:b w:val="false"/>
                <w:bCs w:val="false"/>
                <w:color w:val="1A1A1A"/>
                <w:sz w:val="20"/>
                <w:szCs w:val="20"/>
              </w:rPr>
              <w:t xml:space="preserve">Scope</w:t>
            </w:r>
          </w:p>
        </w:tc>
        <w:tc>
          <w:tcPr>
            <w:tcW w:w="7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AB1FB4F" wp14:textId="77777777">
            <w:r>
              <w:rPr>
                <w:rFonts w:ascii="Calibri" w:hAnsi="Calibri" w:eastAsia="Calibri" w:cs="Calibri"/>
                <w:b w:val="false"/>
                <w:bCs w:val="false"/>
                <w:color w:val="1A1A1A"/>
                <w:sz w:val="20"/>
                <w:szCs w:val="20"/>
              </w:rPr>
              <w:t xml:space="preserve">Build a 7-stage CI/CD security pipeline; detect and route findings</w:t>
            </w:r>
          </w:p>
        </w:tc>
      </w:tr>
      <w:tr xmlns:wp14="http://schemas.microsoft.com/office/word/2010/wordml" w:rsidTr="2E32E654" w14:paraId="3BB079B6" wp14:textId="77777777">
        <w:tc>
          <w:tcPr>
            <w:tcW w:w="21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6DEA32C5" wp14:textId="77777777">
            <w:r>
              <w:rPr>
                <w:rFonts w:ascii="Calibri" w:hAnsi="Calibri" w:eastAsia="Calibri" w:cs="Calibri"/>
                <w:b w:val="false"/>
                <w:bCs w:val="false"/>
                <w:color w:val="1A1A1A"/>
                <w:sz w:val="20"/>
                <w:szCs w:val="20"/>
              </w:rPr>
              <w:t xml:space="preserve">Repository</w:t>
            </w:r>
          </w:p>
        </w:tc>
        <w:tc>
          <w:tcPr>
            <w:tcW w:w="72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5982288E" wp14:textId="77777777">
            <w:r>
              <w:rPr>
                <w:rFonts w:ascii="Calibri" w:hAnsi="Calibri" w:eastAsia="Calibri" w:cs="Calibri"/>
                <w:b w:val="false"/>
                <w:bCs w:val="false"/>
                <w:color w:val="1A1A1A"/>
                <w:sz w:val="20"/>
                <w:szCs w:val="20"/>
              </w:rPr>
              <w:t xml:space="preserve">github.com/ade820/Amdari-Project02</w:t>
            </w:r>
          </w:p>
        </w:tc>
      </w:tr>
      <w:tr xmlns:wp14="http://schemas.microsoft.com/office/word/2010/wordml" w:rsidTr="2E32E654" w14:paraId="420A9798" wp14:textId="77777777">
        <w:tc>
          <w:tcPr>
            <w:tcW w:w="21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512CD3B" wp14:textId="77777777">
            <w:r>
              <w:rPr>
                <w:rFonts w:ascii="Calibri" w:hAnsi="Calibri" w:eastAsia="Calibri" w:cs="Calibri"/>
                <w:b w:val="false"/>
                <w:bCs w:val="false"/>
                <w:color w:val="1A1A1A"/>
                <w:sz w:val="20"/>
                <w:szCs w:val="20"/>
              </w:rPr>
              <w:t xml:space="preserve">Engineer</w:t>
            </w:r>
          </w:p>
        </w:tc>
        <w:tc>
          <w:tcPr>
            <w:tcW w:w="7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rsidP="2E32E654" w14:paraId="002A8B1E" wp14:textId="540AB0DE">
            <w:pPr>
              <w:rPr>
                <w:rFonts w:ascii="Calibri" w:hAnsi="Calibri" w:eastAsia="Calibri" w:cs="Calibri"/>
                <w:b w:val="0"/>
                <w:bCs w:val="0"/>
                <w:color w:val="1A1A1A"/>
                <w:sz w:val="20"/>
                <w:szCs w:val="20"/>
              </w:rPr>
            </w:pPr>
            <w:r w:rsidRPr="2E32E654" w:rsidR="3213C2B7">
              <w:rPr>
                <w:rFonts w:ascii="Calibri" w:hAnsi="Calibri" w:eastAsia="Calibri" w:cs="Calibri"/>
                <w:b w:val="0"/>
                <w:bCs w:val="0"/>
                <w:color w:val="1A1A1A"/>
                <w:sz w:val="20"/>
                <w:szCs w:val="20"/>
              </w:rPr>
              <w:t>Elias Adeleke</w:t>
            </w:r>
          </w:p>
        </w:tc>
      </w:tr>
      <w:tr xmlns:wp14="http://schemas.microsoft.com/office/word/2010/wordml" w:rsidTr="2E32E654" w14:paraId="20623283" wp14:textId="77777777">
        <w:tc>
          <w:tcPr>
            <w:tcW w:w="21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1B9FBFDD" wp14:textId="77777777">
            <w:r>
              <w:rPr>
                <w:rFonts w:ascii="Calibri" w:hAnsi="Calibri" w:eastAsia="Calibri" w:cs="Calibri"/>
                <w:b w:val="false"/>
                <w:bCs w:val="false"/>
                <w:color w:val="1A1A1A"/>
                <w:sz w:val="20"/>
                <w:szCs w:val="20"/>
              </w:rPr>
              <w:t xml:space="preserve">Status</w:t>
            </w:r>
          </w:p>
        </w:tc>
        <w:tc>
          <w:tcPr>
            <w:tcW w:w="72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51E086F1" wp14:textId="77777777">
            <w:r>
              <w:rPr>
                <w:rFonts w:ascii="Calibri" w:hAnsi="Calibri" w:eastAsia="Calibri" w:cs="Calibri"/>
                <w:b w:val="false"/>
                <w:bCs w:val="false"/>
                <w:color w:val="1A1A1A"/>
                <w:sz w:val="20"/>
                <w:szCs w:val="20"/>
              </w:rPr>
              <w:t xml:space="preserve">On track — Stages 1–5 operational; Stages 6–7 scaffolded for Week 2</w:t>
            </w:r>
          </w:p>
        </w:tc>
      </w:tr>
    </w:tbl>
    <w:p xmlns:wp14="http://schemas.microsoft.com/office/word/2010/wordml" w14:paraId="5DAB6C7B" wp14:textId="77777777">
      <w:pPr>
        <w:spacing w:after="300"/>
      </w:pPr>
      <w:r/>
    </w:p>
    <w:p xmlns:wp14="http://schemas.microsoft.com/office/word/2010/wordml" w:rsidP="2E32E654" w14:paraId="0683878B" wp14:textId="13F1FCE9">
      <w:pPr>
        <w:spacing w:before="0" w:after="120"/>
        <w:rPr>
          <w:rFonts w:ascii="Calibri" w:hAnsi="Calibri" w:eastAsia="Calibri" w:cs="Calibri"/>
          <w:b w:val="0"/>
          <w:bCs w:val="0"/>
          <w:i w:val="1"/>
          <w:iCs w:val="1"/>
          <w:color w:val="555555"/>
          <w:sz w:val="22"/>
          <w:szCs w:val="22"/>
          <w:lang w:val="en-US"/>
        </w:rPr>
      </w:pPr>
    </w:p>
    <w:p xmlns:wp14="http://schemas.microsoft.com/office/word/2010/wordml" w14:paraId="02EB378F" wp14:textId="77777777">
      <w:r>
        <w:br w:type="page"/>
      </w:r>
    </w:p>
    <w:p xmlns:wp14="http://schemas.microsoft.com/office/word/2010/wordml" w14:paraId="61C34F0E" wp14:textId="77777777">
      <w:pPr>
        <w:pStyle w:val="Heading1"/>
        <w:pBdr>
          <w:bottom w:val="single" w:color="008080" w:sz="12" w:space="4"/>
        </w:pBdr>
        <w:spacing w:before="360" w:after="200"/>
      </w:pPr>
      <w:r>
        <w:rPr>
          <w:rFonts w:ascii="Calibri" w:hAnsi="Calibri" w:eastAsia="Calibri" w:cs="Calibri"/>
          <w:b/>
          <w:bCs/>
          <w:color w:val="00595E"/>
          <w:sz w:val="32"/>
          <w:szCs w:val="32"/>
        </w:rPr>
        <w:t xml:space="preserve">1. Executive summary</w:t>
      </w:r>
    </w:p>
    <w:p xmlns:wp14="http://schemas.microsoft.com/office/word/2010/wordml" w14:paraId="28D0BFDD" wp14:textId="77777777">
      <w:pPr>
        <w:spacing w:before="0" w:after="120"/>
      </w:pPr>
      <w:r w:rsidRPr="2E32E654" w:rsidR="2E32E654">
        <w:rPr>
          <w:rFonts w:ascii="Calibri" w:hAnsi="Calibri" w:eastAsia="Calibri" w:cs="Calibri"/>
          <w:b w:val="0"/>
          <w:bCs w:val="0"/>
          <w:i w:val="0"/>
          <w:iCs w:val="0"/>
          <w:color w:val="1A1A1A"/>
          <w:sz w:val="22"/>
          <w:szCs w:val="22"/>
          <w:lang w:val="en-US"/>
        </w:rPr>
        <w:t>SecureFlow is an intentionally vulnerable banking platform (three Python microservices on Kubernetes, with Terraform-managed AWS infrastructure). The engagement objective is to wrap it in a DevSecOps pipeline that detects security problems automatically, blocks the ones the platform team owns, and routes the ones the application security (AppSec) team owns — without the pipeline engineer attempting to fix application logic.</w:t>
      </w:r>
    </w:p>
    <w:p xmlns:wp14="http://schemas.microsoft.com/office/word/2010/wordml" w14:paraId="50A444CD" wp14:textId="77777777">
      <w:pPr>
        <w:spacing w:before="0" w:after="120"/>
      </w:pPr>
      <w:r>
        <w:rPr>
          <w:rFonts w:ascii="Calibri" w:hAnsi="Calibri" w:eastAsia="Calibri" w:cs="Calibri"/>
          <w:b w:val="false"/>
          <w:bCs w:val="false"/>
          <w:i w:val="false"/>
          <w:iCs w:val="false"/>
          <w:color w:val="1A1A1A"/>
          <w:sz w:val="22"/>
          <w:szCs w:val="22"/>
        </w:rPr>
        <w:t xml:space="preserve">By the end of Week 1, five of the seven pipeline stages are fully operational and enforcing policy. The pipeline correctly hard-fails on every class of platform-owned problem (committed secrets, container CVEs, Kubernetes misconfigurations, and infrastructure-as-code misconfigurations) and routes application-code findings to AppSec through a structured pull-request comment. A differentiated security gate ties the four scanners together into a single, policy-driven merge decision, with a documented exception process for accepted risks.</w:t>
      </w:r>
    </w:p>
    <w:p xmlns:wp14="http://schemas.microsoft.com/office/word/2010/wordml" w14:paraId="0292FB34" wp14:textId="77777777">
      <w:pPr>
        <w:pStyle w:val="Heading2"/>
        <w:spacing w:before="280" w:after="140"/>
      </w:pPr>
      <w:r>
        <w:rPr>
          <w:rFonts w:ascii="Calibri" w:hAnsi="Calibri" w:eastAsia="Calibri" w:cs="Calibri"/>
          <w:b/>
          <w:bCs/>
          <w:color w:val="00A3A3"/>
          <w:sz w:val="26"/>
          <w:szCs w:val="26"/>
        </w:rPr>
        <w:t xml:space="preserve">Key outcomes</w:t>
      </w:r>
    </w:p>
    <w:p xmlns:wp14="http://schemas.microsoft.com/office/word/2010/wordml" w14:paraId="6BEA7A1A" wp14:textId="77777777">
      <w:pPr>
        <w:pStyle w:val="ListParagraph"/>
        <w:numPr>
          <w:ilvl w:val="0"/>
          <w:numId w:val="2"/>
        </w:numPr>
        <w:spacing w:after="80"/>
      </w:pPr>
      <w:r>
        <w:rPr>
          <w:rFonts w:ascii="Calibri" w:hAnsi="Calibri" w:eastAsia="Calibri" w:cs="Calibri"/>
          <w:b/>
          <w:bCs/>
          <w:color w:val="1A1A1A"/>
          <w:sz w:val="22"/>
          <w:szCs w:val="22"/>
        </w:rPr>
        <w:t xml:space="preserve">Seven-stage pipeline scaffolded; Stages 1–5 implemented and enforcing.</w:t>
      </w:r>
    </w:p>
    <w:p xmlns:wp14="http://schemas.microsoft.com/office/word/2010/wordml" w14:paraId="2CEA6E86" wp14:textId="77777777">
      <w:pPr>
        <w:pStyle w:val="ListParagraph"/>
        <w:numPr>
          <w:ilvl w:val="0"/>
          <w:numId w:val="2"/>
        </w:numPr>
        <w:spacing w:after="80"/>
        <w:rPr/>
      </w:pPr>
      <w:r w:rsidRPr="2E32E654" w:rsidR="2E32E654">
        <w:rPr>
          <w:rFonts w:ascii="Calibri" w:hAnsi="Calibri" w:eastAsia="Calibri" w:cs="Calibri"/>
          <w:b w:val="0"/>
          <w:bCs w:val="0"/>
          <w:color w:val="1A1A1A"/>
          <w:sz w:val="22"/>
          <w:szCs w:val="22"/>
          <w:lang w:val="en-US"/>
        </w:rPr>
        <w:t>Five independent scanners wired: Gitleaks, SonarCloud, Trivy (image), Trivy (Kubernetes), Checkov.</w:t>
      </w:r>
    </w:p>
    <w:p xmlns:wp14="http://schemas.microsoft.com/office/word/2010/wordml" w14:paraId="6A683B47" wp14:textId="77777777">
      <w:pPr>
        <w:pStyle w:val="ListParagraph"/>
        <w:numPr>
          <w:ilvl w:val="0"/>
          <w:numId w:val="2"/>
        </w:numPr>
        <w:spacing w:after="80"/>
      </w:pPr>
      <w:r>
        <w:rPr>
          <w:rFonts w:ascii="Calibri" w:hAnsi="Calibri" w:eastAsia="Calibri" w:cs="Calibri"/>
          <w:b w:val="false"/>
          <w:bCs w:val="false"/>
          <w:color w:val="1A1A1A"/>
          <w:sz w:val="22"/>
          <w:szCs w:val="22"/>
        </w:rPr>
        <w:t xml:space="preserve">Differentiated security gate operational — blocks platform-owned findings, routes AppSec findings, supports a documented exception override.</w:t>
      </w:r>
    </w:p>
    <w:p xmlns:wp14="http://schemas.microsoft.com/office/word/2010/wordml" w14:paraId="0BF37CC5" wp14:textId="77777777">
      <w:pPr>
        <w:pStyle w:val="ListParagraph"/>
        <w:numPr>
          <w:ilvl w:val="0"/>
          <w:numId w:val="2"/>
        </w:numPr>
        <w:spacing w:after="80"/>
      </w:pPr>
      <w:r>
        <w:rPr>
          <w:rFonts w:ascii="Calibri" w:hAnsi="Calibri" w:eastAsia="Calibri" w:cs="Calibri"/>
          <w:b w:val="false"/>
          <w:bCs w:val="false"/>
          <w:color w:val="1A1A1A"/>
          <w:sz w:val="22"/>
          <w:szCs w:val="22"/>
        </w:rPr>
        <w:t xml:space="preserve">All findings catalogued and attributed by owner in a master findings table.</w:t>
      </w:r>
    </w:p>
    <w:p xmlns:wp14="http://schemas.microsoft.com/office/word/2010/wordml" w14:paraId="62CFBF41" wp14:textId="77777777">
      <w:pPr>
        <w:pStyle w:val="ListParagraph"/>
        <w:numPr>
          <w:ilvl w:val="0"/>
          <w:numId w:val="2"/>
        </w:numPr>
        <w:spacing w:after="80"/>
      </w:pPr>
      <w:r>
        <w:rPr>
          <w:rFonts w:ascii="Calibri" w:hAnsi="Calibri" w:eastAsia="Calibri" w:cs="Calibri"/>
          <w:b w:val="false"/>
          <w:bCs w:val="false"/>
          <w:color w:val="1A1A1A"/>
          <w:sz w:val="22"/>
          <w:szCs w:val="22"/>
        </w:rPr>
        <w:t xml:space="preserve">Security gate policy formally documented for handoff and audit.</w:t>
      </w:r>
    </w:p>
    <w:p xmlns:wp14="http://schemas.microsoft.com/office/word/2010/wordml" w14:paraId="2DD99D52" wp14:textId="77777777">
      <w:pPr>
        <w:pStyle w:val="Heading2"/>
        <w:spacing w:before="280" w:after="140"/>
      </w:pPr>
      <w:r>
        <w:rPr>
          <w:rFonts w:ascii="Calibri" w:hAnsi="Calibri" w:eastAsia="Calibri" w:cs="Calibri"/>
          <w:b/>
          <w:bCs/>
          <w:color w:val="00A3A3"/>
          <w:sz w:val="26"/>
          <w:szCs w:val="26"/>
        </w:rPr>
        <w:t xml:space="preserve">Headline numbers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2E32E654" w14:paraId="3EF1F04C" wp14:textId="77777777">
        <w:trPr>
          <w:tblHeader/>
        </w:trPr>
        <w:tc>
          <w:tcPr>
            <w:tcW w:w="468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03DECD36" wp14:textId="77777777">
            <w:r>
              <w:rPr>
                <w:rFonts w:ascii="Calibri" w:hAnsi="Calibri" w:eastAsia="Calibri" w:cs="Calibri"/>
                <w:b/>
                <w:bCs/>
                <w:color w:val="FFFFFF"/>
                <w:sz w:val="20"/>
                <w:szCs w:val="20"/>
              </w:rPr>
              <w:t xml:space="preserve">Metric</w:t>
            </w:r>
          </w:p>
        </w:tc>
        <w:tc>
          <w:tcPr>
            <w:tcW w:w="468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1628354A" wp14:textId="77777777">
            <w:r>
              <w:rPr>
                <w:rFonts w:ascii="Calibri" w:hAnsi="Calibri" w:eastAsia="Calibri" w:cs="Calibri"/>
                <w:b/>
                <w:bCs/>
                <w:color w:val="FFFFFF"/>
                <w:sz w:val="20"/>
                <w:szCs w:val="20"/>
              </w:rPr>
              <w:t xml:space="preserve">Value</w:t>
            </w:r>
          </w:p>
        </w:tc>
      </w:tr>
      <w:tr xmlns:wp14="http://schemas.microsoft.com/office/word/2010/wordml" w:rsidTr="2E32E654" w14:paraId="0F194DAF" wp14:textId="77777777">
        <w:tc>
          <w:tcPr>
            <w:tcW w:w="468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CD30933" wp14:textId="77777777">
            <w:r>
              <w:rPr>
                <w:rFonts w:ascii="Calibri" w:hAnsi="Calibri" w:eastAsia="Calibri" w:cs="Calibri"/>
                <w:b w:val="false"/>
                <w:bCs w:val="false"/>
                <w:color w:val="1A1A1A"/>
                <w:sz w:val="20"/>
                <w:szCs w:val="20"/>
              </w:rPr>
              <w:t xml:space="preserve">Pipeline stages operational</w:t>
            </w:r>
          </w:p>
        </w:tc>
        <w:tc>
          <w:tcPr>
            <w:tcW w:w="468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AC726FA" wp14:textId="77777777">
            <w:r>
              <w:rPr>
                <w:rFonts w:ascii="Calibri" w:hAnsi="Calibri" w:eastAsia="Calibri" w:cs="Calibri"/>
                <w:b w:val="false"/>
                <w:bCs w:val="false"/>
                <w:color w:val="1A1A1A"/>
                <w:sz w:val="20"/>
                <w:szCs w:val="20"/>
              </w:rPr>
              <w:t xml:space="preserve">5 of 7 (Stages 6–7 scheduled for Week 2)</w:t>
            </w:r>
          </w:p>
        </w:tc>
      </w:tr>
      <w:tr xmlns:wp14="http://schemas.microsoft.com/office/word/2010/wordml" w:rsidTr="2E32E654" w14:paraId="105F90F3" wp14:textId="77777777">
        <w:tc>
          <w:tcPr>
            <w:tcW w:w="468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579FAFBC" wp14:textId="77777777">
            <w:r>
              <w:rPr>
                <w:rFonts w:ascii="Calibri" w:hAnsi="Calibri" w:eastAsia="Calibri" w:cs="Calibri"/>
                <w:b w:val="false"/>
                <w:bCs w:val="false"/>
                <w:color w:val="1A1A1A"/>
                <w:sz w:val="20"/>
                <w:szCs w:val="20"/>
              </w:rPr>
              <w:t xml:space="preserve">Distinct scanners integrated</w:t>
            </w:r>
          </w:p>
        </w:tc>
        <w:tc>
          <w:tcPr>
            <w:tcW w:w="468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78941E47" wp14:textId="77777777">
            <w:r>
              <w:rPr>
                <w:rFonts w:ascii="Calibri" w:hAnsi="Calibri" w:eastAsia="Calibri" w:cs="Calibri"/>
                <w:b w:val="false"/>
                <w:bCs w:val="false"/>
                <w:color w:val="1A1A1A"/>
                <w:sz w:val="20"/>
                <w:szCs w:val="20"/>
              </w:rPr>
              <w:t xml:space="preserve">5</w:t>
            </w:r>
          </w:p>
        </w:tc>
      </w:tr>
      <w:tr xmlns:wp14="http://schemas.microsoft.com/office/word/2010/wordml" w:rsidTr="2E32E654" w14:paraId="08522BF3" wp14:textId="77777777">
        <w:tc>
          <w:tcPr>
            <w:tcW w:w="468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EF6E91A" wp14:textId="77777777">
            <w:r w:rsidRPr="2E32E654" w:rsidR="2E32E654">
              <w:rPr>
                <w:rFonts w:ascii="Calibri" w:hAnsi="Calibri" w:eastAsia="Calibri" w:cs="Calibri"/>
                <w:b w:val="0"/>
                <w:bCs w:val="0"/>
                <w:color w:val="1A1A1A"/>
                <w:sz w:val="20"/>
                <w:szCs w:val="20"/>
                <w:lang w:val="en-US"/>
              </w:rPr>
              <w:t>Secrets detected (Gitleaks)</w:t>
            </w:r>
          </w:p>
        </w:tc>
        <w:tc>
          <w:tcPr>
            <w:tcW w:w="468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75E1284" wp14:textId="77777777">
            <w:r>
              <w:rPr>
                <w:rFonts w:ascii="Calibri" w:hAnsi="Calibri" w:eastAsia="Calibri" w:cs="Calibri"/>
                <w:b w:val="false"/>
                <w:bCs w:val="false"/>
                <w:color w:val="1A1A1A"/>
                <w:sz w:val="20"/>
                <w:szCs w:val="20"/>
              </w:rPr>
              <w:t xml:space="preserve">21–22 across full git history</w:t>
            </w:r>
          </w:p>
        </w:tc>
      </w:tr>
      <w:tr xmlns:wp14="http://schemas.microsoft.com/office/word/2010/wordml" w:rsidTr="2E32E654" w14:paraId="04EE58C5" wp14:textId="77777777">
        <w:tc>
          <w:tcPr>
            <w:tcW w:w="468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7062086F" wp14:textId="77777777">
            <w:r w:rsidRPr="2E32E654" w:rsidR="2E32E654">
              <w:rPr>
                <w:rFonts w:ascii="Calibri" w:hAnsi="Calibri" w:eastAsia="Calibri" w:cs="Calibri"/>
                <w:b w:val="0"/>
                <w:bCs w:val="0"/>
                <w:color w:val="1A1A1A"/>
                <w:sz w:val="20"/>
                <w:szCs w:val="20"/>
                <w:lang w:val="en-US"/>
              </w:rPr>
              <w:t>Container CVEs (Trivy image)</w:t>
            </w:r>
          </w:p>
        </w:tc>
        <w:tc>
          <w:tcPr>
            <w:tcW w:w="468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7C4D8D71" wp14:textId="77777777">
            <w:r>
              <w:rPr>
                <w:rFonts w:ascii="Calibri" w:hAnsi="Calibri" w:eastAsia="Calibri" w:cs="Calibri"/>
                <w:b w:val="false"/>
                <w:bCs w:val="false"/>
                <w:color w:val="1A1A1A"/>
                <w:sz w:val="20"/>
                <w:szCs w:val="20"/>
              </w:rPr>
              <w:t xml:space="preserve">9 CRITICAL + ~96 HIGH across 3 service images</w:t>
            </w:r>
          </w:p>
        </w:tc>
      </w:tr>
      <w:tr xmlns:wp14="http://schemas.microsoft.com/office/word/2010/wordml" w:rsidTr="2E32E654" w14:paraId="699ECBE6" wp14:textId="77777777">
        <w:tc>
          <w:tcPr>
            <w:tcW w:w="468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88CD68F" wp14:textId="77777777">
            <w:r w:rsidRPr="2E32E654" w:rsidR="2E32E654">
              <w:rPr>
                <w:rFonts w:ascii="Calibri" w:hAnsi="Calibri" w:eastAsia="Calibri" w:cs="Calibri"/>
                <w:b w:val="0"/>
                <w:bCs w:val="0"/>
                <w:color w:val="1A1A1A"/>
                <w:sz w:val="20"/>
                <w:szCs w:val="20"/>
                <w:lang w:val="en-US"/>
              </w:rPr>
              <w:t>Kubernetes misconfigurations (Trivy)</w:t>
            </w:r>
          </w:p>
        </w:tc>
        <w:tc>
          <w:tcPr>
            <w:tcW w:w="468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DE1492" wp14:textId="77777777">
            <w:r>
              <w:rPr>
                <w:rFonts w:ascii="Calibri" w:hAnsi="Calibri" w:eastAsia="Calibri" w:cs="Calibri"/>
                <w:b w:val="false"/>
                <w:bCs w:val="false"/>
                <w:color w:val="1A1A1A"/>
                <w:sz w:val="20"/>
                <w:szCs w:val="20"/>
              </w:rPr>
              <w:t xml:space="preserve">16 HIGH</w:t>
            </w:r>
          </w:p>
        </w:tc>
      </w:tr>
      <w:tr xmlns:wp14="http://schemas.microsoft.com/office/word/2010/wordml" w:rsidTr="2E32E654" w14:paraId="6D2EBD7E" wp14:textId="77777777">
        <w:tc>
          <w:tcPr>
            <w:tcW w:w="468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3C461FA8" wp14:textId="77777777">
            <w:r w:rsidRPr="2E32E654" w:rsidR="2E32E654">
              <w:rPr>
                <w:rFonts w:ascii="Calibri" w:hAnsi="Calibri" w:eastAsia="Calibri" w:cs="Calibri"/>
                <w:b w:val="0"/>
                <w:bCs w:val="0"/>
                <w:color w:val="1A1A1A"/>
                <w:sz w:val="20"/>
                <w:szCs w:val="20"/>
                <w:lang w:val="en-US"/>
              </w:rPr>
              <w:t>IaC misconfigurations (Checkov)</w:t>
            </w:r>
          </w:p>
        </w:tc>
        <w:tc>
          <w:tcPr>
            <w:tcW w:w="468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4141333F" wp14:textId="77777777">
            <w:r>
              <w:rPr>
                <w:rFonts w:ascii="Calibri" w:hAnsi="Calibri" w:eastAsia="Calibri" w:cs="Calibri"/>
                <w:b w:val="false"/>
                <w:bCs w:val="false"/>
                <w:color w:val="1A1A1A"/>
                <w:sz w:val="20"/>
                <w:szCs w:val="20"/>
              </w:rPr>
              <w:t xml:space="preserve">72 failed checks</w:t>
            </w:r>
          </w:p>
        </w:tc>
      </w:tr>
      <w:tr xmlns:wp14="http://schemas.microsoft.com/office/word/2010/wordml" w:rsidTr="2E32E654" w14:paraId="40752B1E" wp14:textId="77777777">
        <w:tc>
          <w:tcPr>
            <w:tcW w:w="468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8A1328F" wp14:textId="77777777">
            <w:r w:rsidRPr="2E32E654" w:rsidR="2E32E654">
              <w:rPr>
                <w:rFonts w:ascii="Calibri" w:hAnsi="Calibri" w:eastAsia="Calibri" w:cs="Calibri"/>
                <w:b w:val="0"/>
                <w:bCs w:val="0"/>
                <w:color w:val="1A1A1A"/>
                <w:sz w:val="20"/>
                <w:szCs w:val="20"/>
                <w:lang w:val="en-US"/>
              </w:rPr>
              <w:t>Application issues (SonarCloud)</w:t>
            </w:r>
          </w:p>
        </w:tc>
        <w:tc>
          <w:tcPr>
            <w:tcW w:w="468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5E48660" wp14:textId="77777777">
            <w:r>
              <w:rPr>
                <w:rFonts w:ascii="Calibri" w:hAnsi="Calibri" w:eastAsia="Calibri" w:cs="Calibri"/>
                <w:b w:val="false"/>
                <w:bCs w:val="false"/>
                <w:color w:val="1A1A1A"/>
                <w:sz w:val="20"/>
                <w:szCs w:val="20"/>
              </w:rPr>
              <w:t xml:space="preserve">17 (3 BLOCKER, 14 MAJOR)</w:t>
            </w:r>
          </w:p>
        </w:tc>
      </w:tr>
    </w:tbl>
    <w:p w:rsidR="2E32E654" w:rsidP="2E32E654" w:rsidRDefault="2E32E654" w14:paraId="4693CA69" w14:textId="2313A184">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16F3A2C5" w14:textId="7DA404E3">
      <w:pPr>
        <w:pStyle w:val="Heading1"/>
        <w:pBdr>
          <w:bottom w:val="single" w:color="008080" w:sz="12" w:space="4"/>
        </w:pBdr>
        <w:spacing w:before="360" w:after="200"/>
        <w:rPr>
          <w:rFonts w:ascii="Calibri" w:hAnsi="Calibri" w:eastAsia="Calibri" w:cs="Calibri"/>
          <w:b w:val="1"/>
          <w:bCs w:val="1"/>
          <w:color w:val="00595E"/>
          <w:sz w:val="32"/>
          <w:szCs w:val="32"/>
        </w:rPr>
      </w:pPr>
    </w:p>
    <w:p xmlns:wp14="http://schemas.microsoft.com/office/word/2010/wordml" w14:paraId="1E0F6FDA" wp14:textId="77777777">
      <w:pPr>
        <w:pStyle w:val="Heading1"/>
        <w:pBdr>
          <w:bottom w:val="single" w:color="008080" w:sz="12" w:space="4"/>
        </w:pBdr>
        <w:spacing w:before="360" w:after="200"/>
      </w:pPr>
      <w:r>
        <w:rPr>
          <w:rFonts w:ascii="Calibri" w:hAnsi="Calibri" w:eastAsia="Calibri" w:cs="Calibri"/>
          <w:b/>
          <w:bCs/>
          <w:color w:val="00595E"/>
          <w:sz w:val="32"/>
          <w:szCs w:val="32"/>
        </w:rPr>
        <w:t xml:space="preserve">2. Pipeline architecture</w:t>
      </w:r>
    </w:p>
    <w:p xmlns:wp14="http://schemas.microsoft.com/office/word/2010/wordml" w14:paraId="536B4247" wp14:textId="77777777">
      <w:pPr>
        <w:spacing w:before="0" w:after="120"/>
      </w:pPr>
      <w:r w:rsidRPr="2E32E654" w:rsidR="2E32E654">
        <w:rPr>
          <w:rFonts w:ascii="Calibri" w:hAnsi="Calibri" w:eastAsia="Calibri" w:cs="Calibri"/>
          <w:b w:val="0"/>
          <w:bCs w:val="0"/>
          <w:i w:val="0"/>
          <w:iCs w:val="0"/>
          <w:color w:val="1A1A1A"/>
          <w:sz w:val="22"/>
          <w:szCs w:val="22"/>
          <w:lang w:val="en-US"/>
        </w:rPr>
        <w:t>The pipeline runs on GitHub Actions, triggered on every push and pull request to the main branch. It is structured as seven sequential stages, each owning one security concern. Stages 1–4 are independent scanners that run in parallel; Stage 5 (the security gate) depends on all four and consolidates their output; Stages 6–7 run only behind a passing gate.</w:t>
      </w:r>
    </w:p>
    <w:p xmlns:wp14="http://schemas.microsoft.com/office/word/2010/wordml" w14:paraId="741C6589" wp14:textId="77777777">
      <w:pPr>
        <w:pStyle w:val="Heading2"/>
        <w:spacing w:before="280" w:after="140"/>
      </w:pPr>
      <w:r>
        <w:rPr>
          <w:rFonts w:ascii="Calibri" w:hAnsi="Calibri" w:eastAsia="Calibri" w:cs="Calibri"/>
          <w:b/>
          <w:bCs/>
          <w:color w:val="00A3A3"/>
          <w:sz w:val="26"/>
          <w:szCs w:val="26"/>
        </w:rPr>
        <w:t xml:space="preserve">Stage overview</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400"/>
        <w:gridCol w:w="1660"/>
        <w:gridCol w:w="1800"/>
      </w:tblGrid>
      <w:tr xmlns:wp14="http://schemas.microsoft.com/office/word/2010/wordml" w:rsidTr="2E32E654" w14:paraId="3F7A31E8" wp14:textId="77777777">
        <w:trPr>
          <w:tblHeader/>
        </w:trPr>
        <w:tc>
          <w:tcPr>
            <w:tcW w:w="9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1FE7A217" wp14:textId="77777777">
            <w:r>
              <w:rPr>
                <w:rFonts w:ascii="Calibri" w:hAnsi="Calibri" w:eastAsia="Calibri" w:cs="Calibri"/>
                <w:b/>
                <w:bCs/>
                <w:color w:val="FFFFFF"/>
                <w:sz w:val="20"/>
                <w:szCs w:val="20"/>
              </w:rPr>
              <w:t xml:space="preserve">Stage</w:t>
            </w:r>
          </w:p>
        </w:tc>
        <w:tc>
          <w:tcPr>
            <w:tcW w:w="26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0D909AED" wp14:textId="77777777">
            <w:r>
              <w:rPr>
                <w:rFonts w:ascii="Calibri" w:hAnsi="Calibri" w:eastAsia="Calibri" w:cs="Calibri"/>
                <w:b/>
                <w:bCs/>
                <w:color w:val="FFFFFF"/>
                <w:sz w:val="20"/>
                <w:szCs w:val="20"/>
              </w:rPr>
              <w:t xml:space="preserve">Name</w:t>
            </w:r>
          </w:p>
        </w:tc>
        <w:tc>
          <w:tcPr>
            <w:tcW w:w="24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61C4857F" wp14:textId="77777777">
            <w:r>
              <w:rPr>
                <w:rFonts w:ascii="Calibri" w:hAnsi="Calibri" w:eastAsia="Calibri" w:cs="Calibri"/>
                <w:b/>
                <w:bCs/>
                <w:color w:val="FFFFFF"/>
                <w:sz w:val="20"/>
                <w:szCs w:val="20"/>
              </w:rPr>
              <w:t xml:space="preserve">Tool</w:t>
            </w:r>
          </w:p>
        </w:tc>
        <w:tc>
          <w:tcPr>
            <w:tcW w:w="166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468A569D" wp14:textId="77777777">
            <w:r>
              <w:rPr>
                <w:rFonts w:ascii="Calibri" w:hAnsi="Calibri" w:eastAsia="Calibri" w:cs="Calibri"/>
                <w:b/>
                <w:bCs/>
                <w:color w:val="FFFFFF"/>
                <w:sz w:val="20"/>
                <w:szCs w:val="20"/>
              </w:rPr>
              <w:t xml:space="preserve">Owner</w:t>
            </w:r>
          </w:p>
        </w:tc>
        <w:tc>
          <w:tcPr>
            <w:tcW w:w="18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72F77DC3" wp14:textId="77777777">
            <w:r>
              <w:rPr>
                <w:rFonts w:ascii="Calibri" w:hAnsi="Calibri" w:eastAsia="Calibri" w:cs="Calibri"/>
                <w:b/>
                <w:bCs/>
                <w:color w:val="FFFFFF"/>
                <w:sz w:val="20"/>
                <w:szCs w:val="20"/>
              </w:rPr>
              <w:t xml:space="preserve">Status</w:t>
            </w:r>
          </w:p>
        </w:tc>
      </w:tr>
      <w:tr xmlns:wp14="http://schemas.microsoft.com/office/word/2010/wordml" w:rsidTr="2E32E654" w14:paraId="629046C1" wp14:textId="77777777">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49841BE" wp14:textId="77777777">
            <w:r>
              <w:rPr>
                <w:rFonts w:ascii="Calibri" w:hAnsi="Calibri" w:eastAsia="Calibri" w:cs="Calibri"/>
                <w:b w:val="false"/>
                <w:bCs w:val="false"/>
                <w:color w:val="1A1A1A"/>
                <w:sz w:val="20"/>
                <w:szCs w:val="20"/>
              </w:rPr>
              <w:t xml:space="preserve">1</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4A730C6" wp14:textId="77777777">
            <w:r>
              <w:rPr>
                <w:rFonts w:ascii="Calibri" w:hAnsi="Calibri" w:eastAsia="Calibri" w:cs="Calibri"/>
                <w:b w:val="false"/>
                <w:bCs w:val="false"/>
                <w:color w:val="1A1A1A"/>
                <w:sz w:val="20"/>
                <w:szCs w:val="20"/>
              </w:rPr>
              <w:t xml:space="preserve">Secret scanning</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F43D261" wp14:textId="77777777">
            <w:r w:rsidRPr="2E32E654" w:rsidR="2E32E654">
              <w:rPr>
                <w:rFonts w:ascii="Calibri" w:hAnsi="Calibri" w:eastAsia="Calibri" w:cs="Calibri"/>
                <w:b w:val="0"/>
                <w:bCs w:val="0"/>
                <w:color w:val="1A1A1A"/>
                <w:sz w:val="20"/>
                <w:szCs w:val="20"/>
                <w:lang w:val="en-US"/>
              </w:rPr>
              <w:t>Gitleaks</w:t>
            </w:r>
          </w:p>
        </w:tc>
        <w:tc>
          <w:tcPr>
            <w:tcW w:w="16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A349D14" wp14:textId="77777777">
            <w:r w:rsidRPr="2E32E654" w:rsidR="2E32E654">
              <w:rPr>
                <w:rFonts w:ascii="Calibri" w:hAnsi="Calibri" w:eastAsia="Calibri" w:cs="Calibri"/>
                <w:b w:val="0"/>
                <w:bCs w:val="0"/>
                <w:color w:val="1A1A1A"/>
                <w:sz w:val="20"/>
                <w:szCs w:val="20"/>
                <w:lang w:val="en-US"/>
              </w:rPr>
              <w:t>DevSecOps</w:t>
            </w:r>
          </w:p>
        </w:tc>
        <w:tc>
          <w:tcPr>
            <w:tcW w:w="1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917D6F7" wp14:textId="77777777">
            <w:r>
              <w:rPr>
                <w:rFonts w:ascii="Calibri" w:hAnsi="Calibri" w:eastAsia="Calibri" w:cs="Calibri"/>
                <w:b w:val="false"/>
                <w:bCs w:val="false"/>
                <w:color w:val="1A1A1A"/>
                <w:sz w:val="20"/>
                <w:szCs w:val="20"/>
              </w:rPr>
              <w:t xml:space="preserve">Operational</w:t>
            </w:r>
          </w:p>
        </w:tc>
      </w:tr>
      <w:tr xmlns:wp14="http://schemas.microsoft.com/office/word/2010/wordml" w:rsidTr="2E32E654" w14:paraId="35E39EB8" wp14:textId="77777777">
        <w:tc>
          <w:tcPr>
            <w:tcW w:w="9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18F999B5" wp14:textId="77777777">
            <w:r>
              <w:rPr>
                <w:rFonts w:ascii="Calibri" w:hAnsi="Calibri" w:eastAsia="Calibri" w:cs="Calibri"/>
                <w:b w:val="false"/>
                <w:bCs w:val="false"/>
                <w:color w:val="1A1A1A"/>
                <w:sz w:val="20"/>
                <w:szCs w:val="20"/>
              </w:rPr>
              <w:t xml:space="preserve">2</w:t>
            </w:r>
          </w:p>
        </w:tc>
        <w:tc>
          <w:tcPr>
            <w:tcW w:w="26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6A4EBE80" wp14:textId="77777777">
            <w:r>
              <w:rPr>
                <w:rFonts w:ascii="Calibri" w:hAnsi="Calibri" w:eastAsia="Calibri" w:cs="Calibri"/>
                <w:b w:val="false"/>
                <w:bCs w:val="false"/>
                <w:color w:val="1A1A1A"/>
                <w:sz w:val="20"/>
                <w:szCs w:val="20"/>
              </w:rPr>
              <w:t xml:space="preserve">SAST (detect &amp; route)</w:t>
            </w:r>
          </w:p>
        </w:tc>
        <w:tc>
          <w:tcPr>
            <w:tcW w:w="24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73ADDA9B" wp14:textId="77777777">
            <w:r w:rsidRPr="2E32E654" w:rsidR="2E32E654">
              <w:rPr>
                <w:rFonts w:ascii="Calibri" w:hAnsi="Calibri" w:eastAsia="Calibri" w:cs="Calibri"/>
                <w:b w:val="0"/>
                <w:bCs w:val="0"/>
                <w:color w:val="1A1A1A"/>
                <w:sz w:val="20"/>
                <w:szCs w:val="20"/>
                <w:lang w:val="en-US"/>
              </w:rPr>
              <w:t>SonarCloud</w:t>
            </w:r>
          </w:p>
        </w:tc>
        <w:tc>
          <w:tcPr>
            <w:tcW w:w="16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288EB5EF" wp14:textId="77777777">
            <w:r>
              <w:rPr>
                <w:rFonts w:ascii="Calibri" w:hAnsi="Calibri" w:eastAsia="Calibri" w:cs="Calibri"/>
                <w:b w:val="false"/>
                <w:bCs w:val="false"/>
                <w:color w:val="1A1A1A"/>
                <w:sz w:val="20"/>
                <w:szCs w:val="20"/>
              </w:rPr>
              <w:t xml:space="preserve">AppSec</w:t>
            </w:r>
          </w:p>
        </w:tc>
        <w:tc>
          <w:tcPr>
            <w:tcW w:w="18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5094B4D5" wp14:textId="77777777">
            <w:r>
              <w:rPr>
                <w:rFonts w:ascii="Calibri" w:hAnsi="Calibri" w:eastAsia="Calibri" w:cs="Calibri"/>
                <w:b w:val="false"/>
                <w:bCs w:val="false"/>
                <w:color w:val="1A1A1A"/>
                <w:sz w:val="20"/>
                <w:szCs w:val="20"/>
              </w:rPr>
              <w:t xml:space="preserve">Operational</w:t>
            </w:r>
          </w:p>
        </w:tc>
      </w:tr>
      <w:tr xmlns:wp14="http://schemas.microsoft.com/office/word/2010/wordml" w:rsidTr="2E32E654" w14:paraId="088397BC" wp14:textId="77777777">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FCD5EC4" wp14:textId="77777777">
            <w:r>
              <w:rPr>
                <w:rFonts w:ascii="Calibri" w:hAnsi="Calibri" w:eastAsia="Calibri" w:cs="Calibri"/>
                <w:b w:val="false"/>
                <w:bCs w:val="false"/>
                <w:color w:val="1A1A1A"/>
                <w:sz w:val="20"/>
                <w:szCs w:val="20"/>
              </w:rPr>
              <w:t xml:space="preserve">3</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F980B94" wp14:textId="77777777">
            <w:r>
              <w:rPr>
                <w:rFonts w:ascii="Calibri" w:hAnsi="Calibri" w:eastAsia="Calibri" w:cs="Calibri"/>
                <w:b w:val="false"/>
                <w:bCs w:val="false"/>
                <w:color w:val="1A1A1A"/>
                <w:sz w:val="20"/>
                <w:szCs w:val="20"/>
              </w:rPr>
              <w:t xml:space="preserve">Container image CVEs</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8E54CCC" wp14:textId="77777777">
            <w:r w:rsidRPr="2E32E654" w:rsidR="2E32E654">
              <w:rPr>
                <w:rFonts w:ascii="Calibri" w:hAnsi="Calibri" w:eastAsia="Calibri" w:cs="Calibri"/>
                <w:b w:val="0"/>
                <w:bCs w:val="0"/>
                <w:color w:val="1A1A1A"/>
                <w:sz w:val="20"/>
                <w:szCs w:val="20"/>
                <w:lang w:val="en-US"/>
              </w:rPr>
              <w:t>Trivy (image)</w:t>
            </w:r>
          </w:p>
        </w:tc>
        <w:tc>
          <w:tcPr>
            <w:tcW w:w="16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098FF2D" wp14:textId="77777777">
            <w:r w:rsidRPr="2E32E654" w:rsidR="2E32E654">
              <w:rPr>
                <w:rFonts w:ascii="Calibri" w:hAnsi="Calibri" w:eastAsia="Calibri" w:cs="Calibri"/>
                <w:b w:val="0"/>
                <w:bCs w:val="0"/>
                <w:color w:val="1A1A1A"/>
                <w:sz w:val="20"/>
                <w:szCs w:val="20"/>
                <w:lang w:val="en-US"/>
              </w:rPr>
              <w:t>DevSecOps</w:t>
            </w:r>
          </w:p>
        </w:tc>
        <w:tc>
          <w:tcPr>
            <w:tcW w:w="1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C524DEB" wp14:textId="77777777">
            <w:r>
              <w:rPr>
                <w:rFonts w:ascii="Calibri" w:hAnsi="Calibri" w:eastAsia="Calibri" w:cs="Calibri"/>
                <w:b w:val="false"/>
                <w:bCs w:val="false"/>
                <w:color w:val="1A1A1A"/>
                <w:sz w:val="20"/>
                <w:szCs w:val="20"/>
              </w:rPr>
              <w:t xml:space="preserve">Operational</w:t>
            </w:r>
          </w:p>
        </w:tc>
      </w:tr>
      <w:tr xmlns:wp14="http://schemas.microsoft.com/office/word/2010/wordml" w:rsidTr="2E32E654" w14:paraId="0653CCA5" wp14:textId="77777777">
        <w:tc>
          <w:tcPr>
            <w:tcW w:w="9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2598DEE6" wp14:textId="77777777">
            <w:r>
              <w:rPr>
                <w:rFonts w:ascii="Calibri" w:hAnsi="Calibri" w:eastAsia="Calibri" w:cs="Calibri"/>
                <w:b w:val="false"/>
                <w:bCs w:val="false"/>
                <w:color w:val="1A1A1A"/>
                <w:sz w:val="20"/>
                <w:szCs w:val="20"/>
              </w:rPr>
              <w:t xml:space="preserve">4</w:t>
            </w:r>
          </w:p>
        </w:tc>
        <w:tc>
          <w:tcPr>
            <w:tcW w:w="26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163C6596" wp14:textId="77777777">
            <w:r w:rsidRPr="2E32E654" w:rsidR="2E32E654">
              <w:rPr>
                <w:rFonts w:ascii="Calibri" w:hAnsi="Calibri" w:eastAsia="Calibri" w:cs="Calibri"/>
                <w:b w:val="0"/>
                <w:bCs w:val="0"/>
                <w:color w:val="1A1A1A"/>
                <w:sz w:val="20"/>
                <w:szCs w:val="20"/>
                <w:lang w:val="en-US"/>
              </w:rPr>
              <w:t>IaC misconfiguration</w:t>
            </w:r>
          </w:p>
        </w:tc>
        <w:tc>
          <w:tcPr>
            <w:tcW w:w="24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0934A8F2" wp14:textId="77777777">
            <w:r w:rsidRPr="2E32E654" w:rsidR="2E32E654">
              <w:rPr>
                <w:rFonts w:ascii="Calibri" w:hAnsi="Calibri" w:eastAsia="Calibri" w:cs="Calibri"/>
                <w:b w:val="0"/>
                <w:bCs w:val="0"/>
                <w:color w:val="1A1A1A"/>
                <w:sz w:val="20"/>
                <w:szCs w:val="20"/>
                <w:lang w:val="en-US"/>
              </w:rPr>
              <w:t>Trivy K8s + Checkov</w:t>
            </w:r>
          </w:p>
        </w:tc>
        <w:tc>
          <w:tcPr>
            <w:tcW w:w="16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728DC5F9" wp14:textId="77777777">
            <w:r w:rsidRPr="2E32E654" w:rsidR="2E32E654">
              <w:rPr>
                <w:rFonts w:ascii="Calibri" w:hAnsi="Calibri" w:eastAsia="Calibri" w:cs="Calibri"/>
                <w:b w:val="0"/>
                <w:bCs w:val="0"/>
                <w:color w:val="1A1A1A"/>
                <w:sz w:val="20"/>
                <w:szCs w:val="20"/>
                <w:lang w:val="en-US"/>
              </w:rPr>
              <w:t>DevSecOps</w:t>
            </w:r>
          </w:p>
        </w:tc>
        <w:tc>
          <w:tcPr>
            <w:tcW w:w="18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47035BE8" wp14:textId="77777777">
            <w:r>
              <w:rPr>
                <w:rFonts w:ascii="Calibri" w:hAnsi="Calibri" w:eastAsia="Calibri" w:cs="Calibri"/>
                <w:b w:val="false"/>
                <w:bCs w:val="false"/>
                <w:color w:val="1A1A1A"/>
                <w:sz w:val="20"/>
                <w:szCs w:val="20"/>
              </w:rPr>
              <w:t xml:space="preserve">Operational</w:t>
            </w:r>
          </w:p>
        </w:tc>
      </w:tr>
      <w:tr xmlns:wp14="http://schemas.microsoft.com/office/word/2010/wordml" w:rsidTr="2E32E654" w14:paraId="0F49423A" wp14:textId="77777777">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4240AAE" wp14:textId="77777777">
            <w:r>
              <w:rPr>
                <w:rFonts w:ascii="Calibri" w:hAnsi="Calibri" w:eastAsia="Calibri" w:cs="Calibri"/>
                <w:b w:val="false"/>
                <w:bCs w:val="false"/>
                <w:color w:val="1A1A1A"/>
                <w:sz w:val="20"/>
                <w:szCs w:val="20"/>
              </w:rPr>
              <w:t xml:space="preserve">5</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69C207B" wp14:textId="77777777">
            <w:r>
              <w:rPr>
                <w:rFonts w:ascii="Calibri" w:hAnsi="Calibri" w:eastAsia="Calibri" w:cs="Calibri"/>
                <w:b w:val="false"/>
                <w:bCs w:val="false"/>
                <w:color w:val="1A1A1A"/>
                <w:sz w:val="20"/>
                <w:szCs w:val="20"/>
              </w:rPr>
              <w:t xml:space="preserve">Security gate</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BB82CE1" wp14:textId="77777777">
            <w:r>
              <w:rPr>
                <w:rFonts w:ascii="Calibri" w:hAnsi="Calibri" w:eastAsia="Calibri" w:cs="Calibri"/>
                <w:b w:val="false"/>
                <w:bCs w:val="false"/>
                <w:color w:val="1A1A1A"/>
                <w:sz w:val="20"/>
                <w:szCs w:val="20"/>
              </w:rPr>
              <w:t xml:space="preserve">Custom aggregation</w:t>
            </w:r>
          </w:p>
        </w:tc>
        <w:tc>
          <w:tcPr>
            <w:tcW w:w="16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C77CC38" wp14:textId="77777777">
            <w:r w:rsidRPr="2E32E654" w:rsidR="2E32E654">
              <w:rPr>
                <w:rFonts w:ascii="Calibri" w:hAnsi="Calibri" w:eastAsia="Calibri" w:cs="Calibri"/>
                <w:b w:val="0"/>
                <w:bCs w:val="0"/>
                <w:color w:val="1A1A1A"/>
                <w:sz w:val="20"/>
                <w:szCs w:val="20"/>
                <w:lang w:val="en-US"/>
              </w:rPr>
              <w:t>DevSecOps</w:t>
            </w:r>
          </w:p>
        </w:tc>
        <w:tc>
          <w:tcPr>
            <w:tcW w:w="1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727DC20" wp14:textId="77777777">
            <w:r>
              <w:rPr>
                <w:rFonts w:ascii="Calibri" w:hAnsi="Calibri" w:eastAsia="Calibri" w:cs="Calibri"/>
                <w:b w:val="false"/>
                <w:bCs w:val="false"/>
                <w:color w:val="1A1A1A"/>
                <w:sz w:val="20"/>
                <w:szCs w:val="20"/>
              </w:rPr>
              <w:t xml:space="preserve">Operational</w:t>
            </w:r>
          </w:p>
        </w:tc>
      </w:tr>
      <w:tr xmlns:wp14="http://schemas.microsoft.com/office/word/2010/wordml" w:rsidTr="2E32E654" w14:paraId="316EFA27" wp14:textId="77777777">
        <w:tc>
          <w:tcPr>
            <w:tcW w:w="9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29B4EA11" wp14:textId="77777777">
            <w:r>
              <w:rPr>
                <w:rFonts w:ascii="Calibri" w:hAnsi="Calibri" w:eastAsia="Calibri" w:cs="Calibri"/>
                <w:b w:val="false"/>
                <w:bCs w:val="false"/>
                <w:color w:val="1A1A1A"/>
                <w:sz w:val="20"/>
                <w:szCs w:val="20"/>
              </w:rPr>
              <w:t xml:space="preserve">6</w:t>
            </w:r>
          </w:p>
        </w:tc>
        <w:tc>
          <w:tcPr>
            <w:tcW w:w="26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6692F49A" wp14:textId="77777777">
            <w:r>
              <w:rPr>
                <w:rFonts w:ascii="Calibri" w:hAnsi="Calibri" w:eastAsia="Calibri" w:cs="Calibri"/>
                <w:b w:val="false"/>
                <w:bCs w:val="false"/>
                <w:color w:val="1A1A1A"/>
                <w:sz w:val="20"/>
                <w:szCs w:val="20"/>
              </w:rPr>
              <w:t xml:space="preserve">Supply chain</w:t>
            </w:r>
          </w:p>
        </w:tc>
        <w:tc>
          <w:tcPr>
            <w:tcW w:w="24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70697019" wp14:textId="77777777">
            <w:r>
              <w:rPr>
                <w:rFonts w:ascii="Calibri" w:hAnsi="Calibri" w:eastAsia="Calibri" w:cs="Calibri"/>
                <w:b w:val="false"/>
                <w:bCs w:val="false"/>
                <w:color w:val="1A1A1A"/>
                <w:sz w:val="20"/>
                <w:szCs w:val="20"/>
              </w:rPr>
              <w:t xml:space="preserve">Cosign + SBOM</w:t>
            </w:r>
          </w:p>
        </w:tc>
        <w:tc>
          <w:tcPr>
            <w:tcW w:w="16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2EF7F94B" wp14:textId="77777777">
            <w:r w:rsidRPr="2E32E654" w:rsidR="2E32E654">
              <w:rPr>
                <w:rFonts w:ascii="Calibri" w:hAnsi="Calibri" w:eastAsia="Calibri" w:cs="Calibri"/>
                <w:b w:val="0"/>
                <w:bCs w:val="0"/>
                <w:color w:val="1A1A1A"/>
                <w:sz w:val="20"/>
                <w:szCs w:val="20"/>
                <w:lang w:val="en-US"/>
              </w:rPr>
              <w:t>DevSecOps</w:t>
            </w:r>
          </w:p>
        </w:tc>
        <w:tc>
          <w:tcPr>
            <w:tcW w:w="18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3F942CF4" wp14:textId="77777777">
            <w:r>
              <w:rPr>
                <w:rFonts w:ascii="Calibri" w:hAnsi="Calibri" w:eastAsia="Calibri" w:cs="Calibri"/>
                <w:b w:val="false"/>
                <w:bCs w:val="false"/>
                <w:color w:val="1A1A1A"/>
                <w:sz w:val="20"/>
                <w:szCs w:val="20"/>
              </w:rPr>
              <w:t xml:space="preserve">Week 2</w:t>
            </w:r>
          </w:p>
        </w:tc>
      </w:tr>
      <w:tr xmlns:wp14="http://schemas.microsoft.com/office/word/2010/wordml" w:rsidTr="2E32E654" w14:paraId="6DFB2F4A" wp14:textId="77777777">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5697EEC" wp14:textId="77777777">
            <w:r>
              <w:rPr>
                <w:rFonts w:ascii="Calibri" w:hAnsi="Calibri" w:eastAsia="Calibri" w:cs="Calibri"/>
                <w:b w:val="false"/>
                <w:bCs w:val="false"/>
                <w:color w:val="1A1A1A"/>
                <w:sz w:val="20"/>
                <w:szCs w:val="20"/>
              </w:rPr>
              <w:t xml:space="preserve">7</w:t>
            </w:r>
          </w:p>
        </w:tc>
        <w:tc>
          <w:tcPr>
            <w:tcW w:w="26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F16DD7E" wp14:textId="77777777">
            <w:r>
              <w:rPr>
                <w:rFonts w:ascii="Calibri" w:hAnsi="Calibri" w:eastAsia="Calibri" w:cs="Calibri"/>
                <w:b w:val="false"/>
                <w:bCs w:val="false"/>
                <w:color w:val="1A1A1A"/>
                <w:sz w:val="20"/>
                <w:szCs w:val="20"/>
              </w:rPr>
              <w:t xml:space="preserve">DAST</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C22573B" wp14:textId="77777777">
            <w:r>
              <w:rPr>
                <w:rFonts w:ascii="Calibri" w:hAnsi="Calibri" w:eastAsia="Calibri" w:cs="Calibri"/>
                <w:b w:val="false"/>
                <w:bCs w:val="false"/>
                <w:color w:val="1A1A1A"/>
                <w:sz w:val="20"/>
                <w:szCs w:val="20"/>
              </w:rPr>
              <w:t xml:space="preserve">OWASP ZAP</w:t>
            </w:r>
          </w:p>
        </w:tc>
        <w:tc>
          <w:tcPr>
            <w:tcW w:w="16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D6B0DE8" wp14:textId="77777777">
            <w:r w:rsidRPr="2E32E654" w:rsidR="2E32E654">
              <w:rPr>
                <w:rFonts w:ascii="Calibri" w:hAnsi="Calibri" w:eastAsia="Calibri" w:cs="Calibri"/>
                <w:b w:val="0"/>
                <w:bCs w:val="0"/>
                <w:color w:val="1A1A1A"/>
                <w:sz w:val="20"/>
                <w:szCs w:val="20"/>
                <w:lang w:val="en-US"/>
              </w:rPr>
              <w:t>DevSecOps</w:t>
            </w:r>
          </w:p>
        </w:tc>
        <w:tc>
          <w:tcPr>
            <w:tcW w:w="18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48682DC" wp14:textId="77777777">
            <w:r>
              <w:rPr>
                <w:rFonts w:ascii="Calibri" w:hAnsi="Calibri" w:eastAsia="Calibri" w:cs="Calibri"/>
                <w:b w:val="false"/>
                <w:bCs w:val="false"/>
                <w:color w:val="1A1A1A"/>
                <w:sz w:val="20"/>
                <w:szCs w:val="20"/>
              </w:rPr>
              <w:t xml:space="preserve">Week 2</w:t>
            </w:r>
          </w:p>
        </w:tc>
      </w:tr>
    </w:tbl>
    <w:p xmlns:wp14="http://schemas.microsoft.com/office/word/2010/wordml" w14:paraId="04BEAECD" wp14:textId="77777777">
      <w:pPr>
        <w:pStyle w:val="Heading2"/>
        <w:spacing w:before="280" w:after="140"/>
      </w:pPr>
      <w:r>
        <w:rPr>
          <w:rFonts w:ascii="Calibri" w:hAnsi="Calibri" w:eastAsia="Calibri" w:cs="Calibri"/>
          <w:b/>
          <w:bCs/>
          <w:color w:val="00A3A3"/>
          <w:sz w:val="26"/>
          <w:szCs w:val="26"/>
        </w:rPr>
        <w:t xml:space="preserve">Design principles</w:t>
      </w:r>
    </w:p>
    <w:p xmlns:wp14="http://schemas.microsoft.com/office/word/2010/wordml" w14:paraId="6CE9D7CC" wp14:textId="77777777">
      <w:pPr>
        <w:spacing w:before="0" w:after="120"/>
      </w:pPr>
      <w:r w:rsidRPr="2E32E654" w:rsidR="2E32E654">
        <w:rPr>
          <w:rFonts w:ascii="Calibri" w:hAnsi="Calibri" w:eastAsia="Calibri" w:cs="Calibri"/>
          <w:b w:val="0"/>
          <w:bCs w:val="0"/>
          <w:i w:val="0"/>
          <w:iCs w:val="0"/>
          <w:color w:val="1A1A1A"/>
          <w:sz w:val="22"/>
          <w:szCs w:val="22"/>
          <w:lang w:val="en-US"/>
        </w:rPr>
        <w:t xml:space="preserve">Every scanner uses a </w:t>
      </w:r>
      <w:r w:rsidRPr="2E32E654" w:rsidR="2E32E654">
        <w:rPr>
          <w:rFonts w:ascii="Calibri" w:hAnsi="Calibri" w:eastAsia="Calibri" w:cs="Calibri"/>
          <w:b w:val="1"/>
          <w:bCs w:val="1"/>
          <w:i w:val="0"/>
          <w:iCs w:val="0"/>
          <w:color w:val="1A1A1A"/>
          <w:sz w:val="22"/>
          <w:szCs w:val="22"/>
          <w:lang w:val="en-US"/>
        </w:rPr>
        <w:t>direct, pinned invocation</w:t>
      </w:r>
      <w:r w:rsidRPr="2E32E654" w:rsidR="2E32E654">
        <w:rPr>
          <w:rFonts w:ascii="Calibri" w:hAnsi="Calibri" w:eastAsia="Calibri" w:cs="Calibri"/>
          <w:b w:val="0"/>
          <w:bCs w:val="0"/>
          <w:i w:val="0"/>
          <w:iCs w:val="0"/>
          <w:color w:val="1A1A1A"/>
          <w:sz w:val="22"/>
          <w:szCs w:val="22"/>
          <w:lang w:val="en-US"/>
        </w:rPr>
        <w:t xml:space="preserve"> (a specific Docker image or a version-pinned action) rather than a convenience wrapper. This decision was forced by a Week-1 incident (Section 4) but is the correct long-term practice: it makes scanner behaviour reproducible and removes a supply-chain trust dependency on third-party wrapper maintainers.</w:t>
      </w:r>
    </w:p>
    <w:p xmlns:wp14="http://schemas.microsoft.com/office/word/2010/wordml" w14:paraId="0E2C14E1" wp14:textId="77777777">
      <w:pPr>
        <w:spacing w:before="0" w:after="120"/>
      </w:pPr>
      <w:r w:rsidRPr="2E32E654" w:rsidR="2E32E654">
        <w:rPr>
          <w:rFonts w:ascii="Calibri" w:hAnsi="Calibri" w:eastAsia="Calibri" w:cs="Calibri"/>
          <w:b w:val="0"/>
          <w:bCs w:val="0"/>
          <w:i w:val="0"/>
          <w:iCs w:val="0"/>
          <w:color w:val="1A1A1A"/>
          <w:sz w:val="22"/>
          <w:szCs w:val="22"/>
          <w:lang w:val="en-US"/>
        </w:rPr>
        <w:t xml:space="preserve">Every scanner uploads its findings as a </w:t>
      </w:r>
      <w:r w:rsidRPr="2E32E654" w:rsidR="2E32E654">
        <w:rPr>
          <w:rFonts w:ascii="Calibri" w:hAnsi="Calibri" w:eastAsia="Calibri" w:cs="Calibri"/>
          <w:b w:val="1"/>
          <w:bCs w:val="1"/>
          <w:i w:val="0"/>
          <w:iCs w:val="0"/>
          <w:color w:val="1A1A1A"/>
          <w:sz w:val="22"/>
          <w:szCs w:val="22"/>
          <w:lang w:val="en-US"/>
        </w:rPr>
        <w:t>JSON artifact</w:t>
      </w:r>
      <w:r w:rsidRPr="2E32E654" w:rsidR="2E32E654">
        <w:rPr>
          <w:rFonts w:ascii="Calibri" w:hAnsi="Calibri" w:eastAsia="Calibri" w:cs="Calibri"/>
          <w:b w:val="0"/>
          <w:bCs w:val="0"/>
          <w:i w:val="0"/>
          <w:iCs w:val="0"/>
          <w:color w:val="1A1A1A"/>
          <w:sz w:val="22"/>
          <w:szCs w:val="22"/>
          <w:lang w:val="en-US"/>
        </w:rPr>
        <w:t xml:space="preserve"> using </w:t>
      </w:r>
      <w:r w:rsidRPr="2E32E654" w:rsidR="2E32E654">
        <w:rPr>
          <w:rFonts w:ascii="Consolas" w:hAnsi="Consolas" w:eastAsia="Consolas" w:cs="Consolas"/>
          <w:color w:val="2F2F2F"/>
          <w:sz w:val="20"/>
          <w:szCs w:val="20"/>
          <w:lang w:val="en-US"/>
        </w:rPr>
        <w:t>if: always()</w:t>
      </w:r>
      <w:r w:rsidRPr="2E32E654" w:rsidR="2E32E654">
        <w:rPr>
          <w:rFonts w:ascii="Calibri" w:hAnsi="Calibri" w:eastAsia="Calibri" w:cs="Calibri"/>
          <w:b w:val="0"/>
          <w:bCs w:val="0"/>
          <w:i w:val="0"/>
          <w:iCs w:val="0"/>
          <w:color w:val="1A1A1A"/>
          <w:sz w:val="22"/>
          <w:szCs w:val="22"/>
          <w:lang w:val="en-US"/>
        </w:rPr>
        <w:t>, so reports are produced even when a stage hard-fails. The security gate consumes these artifacts; this decoupling means the gate logic is independent of how each scanner runs.</w:t>
      </w:r>
    </w:p>
    <w:p xmlns:wp14="http://schemas.microsoft.com/office/word/2010/wordml" w14:paraId="115E346E" wp14:textId="77777777">
      <w:pPr>
        <w:spacing w:before="0" w:after="120"/>
      </w:pPr>
      <w:r w:rsidRPr="2E32E654" w:rsidR="2E32E654">
        <w:rPr>
          <w:rFonts w:ascii="Calibri" w:hAnsi="Calibri" w:eastAsia="Calibri" w:cs="Calibri"/>
          <w:b w:val="0"/>
          <w:bCs w:val="0"/>
          <w:i w:val="0"/>
          <w:iCs w:val="0"/>
          <w:color w:val="1A1A1A"/>
          <w:sz w:val="22"/>
          <w:szCs w:val="22"/>
          <w:lang w:val="en-US"/>
        </w:rPr>
        <w:t xml:space="preserve">The pipeline implements a </w:t>
      </w:r>
      <w:r w:rsidRPr="2E32E654" w:rsidR="2E32E654">
        <w:rPr>
          <w:rFonts w:ascii="Calibri" w:hAnsi="Calibri" w:eastAsia="Calibri" w:cs="Calibri"/>
          <w:b w:val="1"/>
          <w:bCs w:val="1"/>
          <w:i w:val="0"/>
          <w:iCs w:val="0"/>
          <w:color w:val="1A1A1A"/>
          <w:sz w:val="22"/>
          <w:szCs w:val="22"/>
          <w:lang w:val="en-US"/>
        </w:rPr>
        <w:t>differentiated gate policy</w:t>
      </w:r>
      <w:r w:rsidRPr="2E32E654" w:rsidR="2E32E654">
        <w:rPr>
          <w:rFonts w:ascii="Calibri" w:hAnsi="Calibri" w:eastAsia="Calibri" w:cs="Calibri"/>
          <w:b w:val="0"/>
          <w:bCs w:val="0"/>
          <w:i w:val="0"/>
          <w:iCs w:val="0"/>
          <w:color w:val="1A1A1A"/>
          <w:sz w:val="22"/>
          <w:szCs w:val="22"/>
          <w:lang w:val="en-US"/>
        </w:rPr>
        <w:t xml:space="preserve"> along two axes — severity (block vs route) and ownership (DevSecOps vs AppSec). This is the core intellectual content of the engagement and is detailed in Section 3.</w:t>
      </w:r>
    </w:p>
    <w:p w:rsidR="2E32E654" w:rsidP="2E32E654" w:rsidRDefault="2E32E654" w14:paraId="42C62B7F" w14:textId="3D1B76C7">
      <w:pPr>
        <w:spacing w:before="0" w:after="120"/>
        <w:rPr>
          <w:rFonts w:ascii="Calibri" w:hAnsi="Calibri" w:eastAsia="Calibri" w:cs="Calibri"/>
          <w:b w:val="0"/>
          <w:bCs w:val="0"/>
          <w:i w:val="0"/>
          <w:iCs w:val="0"/>
          <w:color w:val="1A1A1A"/>
          <w:sz w:val="22"/>
          <w:szCs w:val="22"/>
          <w:lang w:val="en-US"/>
        </w:rPr>
      </w:pPr>
    </w:p>
    <w:p w:rsidR="2E32E654" w:rsidP="2E32E654" w:rsidRDefault="2E32E654" w14:paraId="0DC777AD" w14:textId="5B6F93D6">
      <w:pPr>
        <w:spacing w:before="0" w:after="120"/>
        <w:rPr>
          <w:rFonts w:ascii="Calibri" w:hAnsi="Calibri" w:eastAsia="Calibri" w:cs="Calibri"/>
          <w:b w:val="0"/>
          <w:bCs w:val="0"/>
          <w:i w:val="0"/>
          <w:iCs w:val="0"/>
          <w:color w:val="1A1A1A"/>
          <w:sz w:val="22"/>
          <w:szCs w:val="22"/>
          <w:lang w:val="en-US"/>
        </w:rPr>
      </w:pPr>
    </w:p>
    <w:p w:rsidR="2E32E654" w:rsidP="2E32E654" w:rsidRDefault="2E32E654" w14:paraId="6E26BC48" w14:textId="540E10DE">
      <w:pPr>
        <w:spacing w:before="0" w:after="120"/>
        <w:rPr>
          <w:rFonts w:ascii="Calibri" w:hAnsi="Calibri" w:eastAsia="Calibri" w:cs="Calibri"/>
          <w:b w:val="0"/>
          <w:bCs w:val="0"/>
          <w:i w:val="0"/>
          <w:iCs w:val="0"/>
          <w:color w:val="1A1A1A"/>
          <w:sz w:val="22"/>
          <w:szCs w:val="22"/>
          <w:lang w:val="en-US"/>
        </w:rPr>
      </w:pP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32E654" w14:paraId="0CAACC81" wp14:textId="77777777">
        <w:tc>
          <w:tcPr>
            <w:tcW w:w="9360" w:type="dxa"/>
            <w:tcBorders>
              <w:top w:val="single" w:color="008080" w:sz="12"/>
              <w:left w:val="single" w:color="008080" w:sz="12"/>
              <w:bottom w:val="single" w:color="008080" w:sz="12"/>
              <w:right w:val="single" w:color="008080" w:sz="12"/>
            </w:tcBorders>
            <w:shd w:val="clear" w:color="auto" w:fill="E5F4F4"/>
            <w:tcMar>
              <w:top w:w="200" w:type="dxa"/>
              <w:left w:w="240" w:type="dxa"/>
              <w:bottom w:w="200" w:type="dxa"/>
              <w:right w:w="240" w:type="dxa"/>
            </w:tcMar>
          </w:tcPr>
          <w:p w14:paraId="12A05BB2" wp14:textId="292B7D79">
            <w:pPr>
              <w:spacing w:before="240" w:after="120"/>
              <w:jc w:val="center"/>
            </w:pPr>
            <w:r w:rsidRPr="2E32E654" w:rsidR="2E32E654">
              <w:rPr>
                <w:rFonts w:ascii="Calibri" w:hAnsi="Calibri" w:eastAsia="Calibri" w:cs="Calibri"/>
                <w:b w:val="1"/>
                <w:bCs w:val="1"/>
                <w:color w:val="00595E"/>
                <w:sz w:val="22"/>
                <w:szCs w:val="22"/>
                <w:lang w:val="en-US"/>
              </w:rPr>
              <w:t>[ Pipeline flow — Stages 1-4 feeding Stage 5 gate, gating Stages 6-</w:t>
            </w:r>
            <w:r w:rsidRPr="2E32E654" w:rsidR="66F79669">
              <w:rPr>
                <w:rFonts w:ascii="Calibri" w:hAnsi="Calibri" w:eastAsia="Calibri" w:cs="Calibri"/>
                <w:b w:val="1"/>
                <w:bCs w:val="1"/>
                <w:color w:val="00595E"/>
                <w:sz w:val="22"/>
                <w:szCs w:val="22"/>
                <w:lang w:val="en-US"/>
              </w:rPr>
              <w:t>7]</w:t>
            </w:r>
          </w:p>
          <w:p w:rsidP="2E32E654" w14:paraId="0E27B00A" wp14:textId="34E79BC6">
            <w:pPr>
              <w:spacing w:after="120"/>
              <w:jc w:val="center"/>
              <w:rPr>
                <w:rFonts w:ascii="Calibri" w:hAnsi="Calibri" w:eastAsia="Calibri" w:cs="Calibri"/>
                <w:i w:val="1"/>
                <w:iCs w:val="1"/>
                <w:color w:val="555555"/>
                <w:sz w:val="16"/>
                <w:szCs w:val="16"/>
              </w:rPr>
            </w:pPr>
            <w:r w:rsidR="66F79669">
              <w:drawing>
                <wp:inline xmlns:wp14="http://schemas.microsoft.com/office/word/2010/wordprocessingDrawing" wp14:editId="37BE3607" wp14:anchorId="4275EE5F">
                  <wp:extent cx="5619750" cy="3924300"/>
                  <wp:effectExtent l="0" t="0" r="0" b="0"/>
                  <wp:docPr id="303200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3200618" name=""/>
                          <pic:cNvPicPr/>
                        </pic:nvPicPr>
                        <pic:blipFill>
                          <a:blip xmlns:r="http://schemas.openxmlformats.org/officeDocument/2006/relationships" r:embed="rId1416964253">
                            <a:extLst>
                              <a:ext xmlns:a="http://schemas.openxmlformats.org/drawingml/2006/main" uri="{28A0092B-C50C-407E-A947-70E740481C1C}">
                                <a14:useLocalDpi xmlns:a14="http://schemas.microsoft.com/office/drawing/2010/main" val="0"/>
                              </a:ext>
                            </a:extLst>
                          </a:blip>
                          <a:stretch>
                            <a:fillRect/>
                          </a:stretch>
                        </pic:blipFill>
                        <pic:spPr>
                          <a:xfrm>
                            <a:off x="0" y="0"/>
                            <a:ext cx="5619750" cy="3924300"/>
                          </a:xfrm>
                          <a:prstGeom prst="rect">
                            <a:avLst/>
                          </a:prstGeom>
                        </pic:spPr>
                      </pic:pic>
                    </a:graphicData>
                  </a:graphic>
                </wp:inline>
              </w:drawing>
            </w:r>
          </w:p>
        </w:tc>
      </w:tr>
    </w:tbl>
    <w:p w:rsidR="2E32E654" w:rsidP="2E32E654" w:rsidRDefault="2E32E654" w14:paraId="35DF5363" w14:textId="3D5497B2">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1D429CF8" w14:textId="789C903E">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727E6E4D" w14:textId="006B9162">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18928370" w14:textId="3F623935">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1031DBA6" w14:textId="2274947F">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1B71B9C1" w14:textId="31A059EB">
      <w:pPr>
        <w:pStyle w:val="Heading1"/>
        <w:pBdr>
          <w:bottom w:val="single" w:color="008080" w:sz="12" w:space="4"/>
        </w:pBdr>
        <w:spacing w:before="360" w:after="200"/>
        <w:rPr>
          <w:rFonts w:ascii="Calibri" w:hAnsi="Calibri" w:eastAsia="Calibri" w:cs="Calibri"/>
          <w:b w:val="1"/>
          <w:bCs w:val="1"/>
          <w:color w:val="00595E"/>
          <w:sz w:val="32"/>
          <w:szCs w:val="32"/>
        </w:rPr>
      </w:pPr>
    </w:p>
    <w:p xmlns:wp14="http://schemas.microsoft.com/office/word/2010/wordml" w14:paraId="44921CCF" wp14:textId="77777777">
      <w:pPr>
        <w:pStyle w:val="Heading1"/>
        <w:pBdr>
          <w:bottom w:val="single" w:color="008080" w:sz="12" w:space="4"/>
        </w:pBdr>
        <w:spacing w:before="360" w:after="200"/>
      </w:pPr>
      <w:r>
        <w:rPr>
          <w:rFonts w:ascii="Calibri" w:hAnsi="Calibri" w:eastAsia="Calibri" w:cs="Calibri"/>
          <w:b/>
          <w:bCs/>
          <w:color w:val="00595E"/>
          <w:sz w:val="32"/>
          <w:szCs w:val="32"/>
        </w:rPr>
        <w:t xml:space="preserve">3. The differentiated security gate</w:t>
      </w:r>
    </w:p>
    <w:p xmlns:wp14="http://schemas.microsoft.com/office/word/2010/wordml" w14:paraId="605A8950" wp14:textId="77777777">
      <w:pPr>
        <w:spacing w:before="0" w:after="120"/>
      </w:pPr>
      <w:r w:rsidRPr="2E32E654" w:rsidR="2E32E654">
        <w:rPr>
          <w:rFonts w:ascii="Calibri" w:hAnsi="Calibri" w:eastAsia="Calibri" w:cs="Calibri"/>
          <w:b w:val="0"/>
          <w:bCs w:val="0"/>
          <w:i w:val="0"/>
          <w:iCs w:val="0"/>
          <w:color w:val="1A1A1A"/>
          <w:sz w:val="22"/>
          <w:szCs w:val="22"/>
          <w:lang w:val="en-US"/>
        </w:rPr>
        <w:t>A naïve pipeline fails the build on any scanner finding. For an intentionally vulnerable application that would mean nothing ever merges, and the pipeline would be ignored. A gate that blocks on nothing is equally useless. The SecureFlow gate takes a middle path that mirrors how mature security organisations actually operate.</w:t>
      </w:r>
    </w:p>
    <w:p xmlns:wp14="http://schemas.microsoft.com/office/word/2010/wordml" w14:paraId="5D3BCBA7" wp14:textId="77777777">
      <w:pPr>
        <w:pStyle w:val="Heading2"/>
        <w:spacing w:before="280" w:after="140"/>
      </w:pPr>
      <w:r>
        <w:rPr>
          <w:rFonts w:ascii="Calibri" w:hAnsi="Calibri" w:eastAsia="Calibri" w:cs="Calibri"/>
          <w:b/>
          <w:bCs/>
          <w:color w:val="00A3A3"/>
          <w:sz w:val="26"/>
          <w:szCs w:val="26"/>
        </w:rPr>
        <w:t xml:space="preserve">Axis 1 — severity</w:t>
      </w:r>
    </w:p>
    <w:p xmlns:wp14="http://schemas.microsoft.com/office/word/2010/wordml" w14:paraId="3C2661C5" wp14:textId="77777777">
      <w:pPr>
        <w:pStyle w:val="ListParagraph"/>
        <w:numPr>
          <w:ilvl w:val="0"/>
          <w:numId w:val="2"/>
        </w:numPr>
        <w:spacing w:after="80"/>
        <w:rPr/>
      </w:pPr>
      <w:r w:rsidRPr="2E32E654" w:rsidR="2E32E654">
        <w:rPr>
          <w:rFonts w:ascii="Calibri" w:hAnsi="Calibri" w:eastAsia="Calibri" w:cs="Calibri"/>
          <w:b w:val="0"/>
          <w:bCs w:val="0"/>
          <w:color w:val="1A1A1A"/>
          <w:sz w:val="22"/>
          <w:szCs w:val="22"/>
          <w:lang w:val="en-US"/>
        </w:rPr>
        <w:t>CRITICAL / BLOCKER findings hard-fail. The merge is blocked.</w:t>
      </w:r>
    </w:p>
    <w:p xmlns:wp14="http://schemas.microsoft.com/office/word/2010/wordml" w14:paraId="4FC29C04" wp14:textId="77777777">
      <w:pPr>
        <w:pStyle w:val="ListParagraph"/>
        <w:numPr>
          <w:ilvl w:val="0"/>
          <w:numId w:val="2"/>
        </w:numPr>
        <w:spacing w:after="80"/>
        <w:rPr/>
      </w:pPr>
      <w:r w:rsidRPr="2E32E654" w:rsidR="2E32E654">
        <w:rPr>
          <w:rFonts w:ascii="Calibri" w:hAnsi="Calibri" w:eastAsia="Calibri" w:cs="Calibri"/>
          <w:b w:val="0"/>
          <w:bCs w:val="0"/>
          <w:color w:val="1A1A1A"/>
          <w:sz w:val="22"/>
          <w:szCs w:val="22"/>
          <w:lang w:val="en-US"/>
        </w:rPr>
        <w:t>HIGH findings hard-fail for platform-owned scanners (secrets, CVEs, IaC).</w:t>
      </w:r>
    </w:p>
    <w:p xmlns:wp14="http://schemas.microsoft.com/office/word/2010/wordml" w14:paraId="43F88937" wp14:textId="77777777">
      <w:pPr>
        <w:pStyle w:val="ListParagraph"/>
        <w:numPr>
          <w:ilvl w:val="0"/>
          <w:numId w:val="2"/>
        </w:numPr>
        <w:spacing w:after="80"/>
      </w:pPr>
      <w:r>
        <w:rPr>
          <w:rFonts w:ascii="Calibri" w:hAnsi="Calibri" w:eastAsia="Calibri" w:cs="Calibri"/>
          <w:b w:val="false"/>
          <w:bCs w:val="false"/>
          <w:color w:val="1A1A1A"/>
          <w:sz w:val="22"/>
          <w:szCs w:val="22"/>
        </w:rPr>
        <w:t xml:space="preserve">MEDIUM / LOW / MAJOR / MINOR findings are recorded and surfaced, but do not block.</w:t>
      </w:r>
    </w:p>
    <w:p xmlns:wp14="http://schemas.microsoft.com/office/word/2010/wordml" w14:paraId="7046D16D" wp14:textId="77777777">
      <w:pPr>
        <w:pStyle w:val="Heading2"/>
        <w:spacing w:before="280" w:after="140"/>
      </w:pPr>
      <w:r>
        <w:rPr>
          <w:rFonts w:ascii="Calibri" w:hAnsi="Calibri" w:eastAsia="Calibri" w:cs="Calibri"/>
          <w:b/>
          <w:bCs/>
          <w:color w:val="00A3A3"/>
          <w:sz w:val="26"/>
          <w:szCs w:val="26"/>
        </w:rPr>
        <w:t xml:space="preserve">Axis 2 — ownership</w:t>
      </w:r>
    </w:p>
    <w:p xmlns:wp14="http://schemas.microsoft.com/office/word/2010/wordml" w14:paraId="029EE43D" wp14:textId="77777777">
      <w:pPr>
        <w:spacing w:before="0" w:after="120"/>
      </w:pPr>
      <w:r w:rsidRPr="2E32E654" w:rsidR="2E32E654">
        <w:rPr>
          <w:rFonts w:ascii="Calibri" w:hAnsi="Calibri" w:eastAsia="Calibri" w:cs="Calibri"/>
          <w:b w:val="1"/>
          <w:bCs w:val="1"/>
          <w:i w:val="0"/>
          <w:iCs w:val="0"/>
          <w:color w:val="1A1A1A"/>
          <w:sz w:val="22"/>
          <w:szCs w:val="22"/>
          <w:lang w:val="en-US"/>
        </w:rPr>
        <w:t>DevSecOps-owned</w:t>
      </w:r>
      <w:r w:rsidRPr="2E32E654" w:rsidR="2E32E654">
        <w:rPr>
          <w:rFonts w:ascii="Calibri" w:hAnsi="Calibri" w:eastAsia="Calibri" w:cs="Calibri"/>
          <w:b w:val="0"/>
          <w:bCs w:val="0"/>
          <w:i w:val="0"/>
          <w:iCs w:val="0"/>
          <w:color w:val="1A1A1A"/>
          <w:sz w:val="22"/>
          <w:szCs w:val="22"/>
          <w:lang w:val="en-US"/>
        </w:rPr>
        <w:t xml:space="preserve"> findings (committed secrets, container CVEs, Kubernetes and Terraform misconfigurations) are the pipeline engineer's responsibility and are remediated in Week 2.</w:t>
      </w:r>
    </w:p>
    <w:p xmlns:wp14="http://schemas.microsoft.com/office/word/2010/wordml" w14:paraId="4406C05B" wp14:textId="77777777">
      <w:pPr>
        <w:spacing w:before="0" w:after="120"/>
      </w:pPr>
      <w:r w:rsidRPr="2E32E654" w:rsidR="2E32E654">
        <w:rPr>
          <w:rFonts w:ascii="Calibri" w:hAnsi="Calibri" w:eastAsia="Calibri" w:cs="Calibri"/>
          <w:b w:val="1"/>
          <w:bCs w:val="1"/>
          <w:i w:val="0"/>
          <w:iCs w:val="0"/>
          <w:color w:val="1A1A1A"/>
          <w:sz w:val="22"/>
          <w:szCs w:val="22"/>
          <w:lang w:val="en-US"/>
        </w:rPr>
        <w:t>AppSec-owned</w:t>
      </w:r>
      <w:r w:rsidRPr="2E32E654" w:rsidR="2E32E654">
        <w:rPr>
          <w:rFonts w:ascii="Calibri" w:hAnsi="Calibri" w:eastAsia="Calibri" w:cs="Calibri"/>
          <w:b w:val="0"/>
          <w:bCs w:val="0"/>
          <w:i w:val="0"/>
          <w:iCs w:val="0"/>
          <w:color w:val="1A1A1A"/>
          <w:sz w:val="22"/>
          <w:szCs w:val="22"/>
          <w:lang w:val="en-US"/>
        </w:rPr>
        <w:t xml:space="preserve"> findings (application-code vulnerabilities — SQL injection, broken access control, cross-site scripting, and the catalogued AV/TV/FV items) are detected and routed to the AppSec team via a structured PR comment. They are never fixed by the DevSecOps engineer. This scope discipline is a defining constraint of the engagement.</w:t>
      </w:r>
    </w:p>
    <w:p xmlns:wp14="http://schemas.microsoft.com/office/word/2010/wordml" w14:paraId="64B700D9" wp14:textId="77777777">
      <w:pPr>
        <w:pStyle w:val="Heading2"/>
        <w:spacing w:before="280" w:after="140"/>
      </w:pPr>
      <w:r>
        <w:rPr>
          <w:rFonts w:ascii="Calibri" w:hAnsi="Calibri" w:eastAsia="Calibri" w:cs="Calibri"/>
          <w:b/>
          <w:bCs/>
          <w:color w:val="00A3A3"/>
          <w:sz w:val="26"/>
          <w:szCs w:val="26"/>
        </w:rPr>
        <w:t xml:space="preserve">How the gate behaves</w:t>
      </w:r>
    </w:p>
    <w:p xmlns:wp14="http://schemas.microsoft.com/office/word/2010/wordml" w14:paraId="0E4CDB6C" wp14:textId="2FB6A979">
      <w:pPr>
        <w:spacing w:before="0" w:after="120"/>
      </w:pPr>
      <w:r w:rsidRPr="2E32E654" w:rsidR="2E32E654">
        <w:rPr>
          <w:rFonts w:ascii="Calibri" w:hAnsi="Calibri" w:eastAsia="Calibri" w:cs="Calibri"/>
          <w:b w:val="0"/>
          <w:bCs w:val="0"/>
          <w:i w:val="0"/>
          <w:iCs w:val="0"/>
          <w:color w:val="1A1A1A"/>
          <w:sz w:val="22"/>
          <w:szCs w:val="22"/>
          <w:lang w:val="en-US"/>
        </w:rPr>
        <w:t xml:space="preserve">On a pull request, the gate posts a single sticky comment with two sections — platform-owned (blocking) and AppSec-owned (routed) — and a collapsible block listing scanner-coverage caveats and the AppSec intake template. On a direct push (where there is no PR to comment on), the same report is written to the workflow job summary. In both </w:t>
      </w:r>
      <w:r w:rsidRPr="2E32E654" w:rsidR="4A49B7B6">
        <w:rPr>
          <w:rFonts w:ascii="Calibri" w:hAnsi="Calibri" w:eastAsia="Calibri" w:cs="Calibri"/>
          <w:b w:val="0"/>
          <w:bCs w:val="0"/>
          <w:i w:val="0"/>
          <w:iCs w:val="0"/>
          <w:color w:val="1A1A1A"/>
          <w:sz w:val="22"/>
          <w:szCs w:val="22"/>
          <w:lang w:val="en-US"/>
        </w:rPr>
        <w:t>cases,</w:t>
      </w:r>
      <w:r w:rsidRPr="2E32E654" w:rsidR="2E32E654">
        <w:rPr>
          <w:rFonts w:ascii="Calibri" w:hAnsi="Calibri" w:eastAsia="Calibri" w:cs="Calibri"/>
          <w:b w:val="0"/>
          <w:bCs w:val="0"/>
          <w:i w:val="0"/>
          <w:iCs w:val="0"/>
          <w:color w:val="1A1A1A"/>
          <w:sz w:val="22"/>
          <w:szCs w:val="22"/>
          <w:lang w:val="en-US"/>
        </w:rPr>
        <w:t xml:space="preserve"> the gate exits non-zero if any blocking condition is met.</w:t>
      </w:r>
    </w:p>
    <w:p xmlns:wp14="http://schemas.microsoft.com/office/word/2010/wordml" w14:paraId="3A3CD309" wp14:textId="77777777">
      <w:pPr>
        <w:spacing w:before="0" w:after="120"/>
      </w:pPr>
      <w:r>
        <w:rPr>
          <w:rFonts w:ascii="Calibri" w:hAnsi="Calibri" w:eastAsia="Calibri" w:cs="Calibri"/>
          <w:b w:val="false"/>
          <w:bCs w:val="false"/>
          <w:i w:val="false"/>
          <w:iCs w:val="false"/>
          <w:color w:val="1A1A1A"/>
          <w:sz w:val="22"/>
          <w:szCs w:val="22"/>
        </w:rPr>
        <w:t xml:space="preserve">A documented exception process lets a repository maintainer override a hard-fail by commenting “/security-exception &lt;reason&gt;” on the pull request. The gate re-runs, detects the comment, and allows the merge while leaving all findings visible in the comment thread as an audit trail. Both the blocking path and the exception path were tested and verified during Week 1.</w:t>
      </w:r>
    </w:p>
    <w:p xmlns:wp14="http://schemas.microsoft.com/office/word/2010/wordml" w14:paraId="60061E4C" wp14:textId="77777777">
      <w:pPr>
        <w:spacing w:after="80"/>
      </w:pPr>
    </w:p>
    <w:p w:rsidR="2E32E654" w:rsidP="2E32E654" w:rsidRDefault="2E32E654" w14:paraId="04EDA349" w14:textId="0BE19763">
      <w:pPr>
        <w:spacing w:after="80"/>
      </w:pPr>
    </w:p>
    <w:p w:rsidR="2E32E654" w:rsidP="2E32E654" w:rsidRDefault="2E32E654" w14:paraId="1B12E378" w14:textId="38FF6028">
      <w:pPr>
        <w:spacing w:after="80"/>
      </w:pPr>
    </w:p>
    <w:p w:rsidR="2E32E654" w:rsidP="2E32E654" w:rsidRDefault="2E32E654" w14:paraId="32E72A99" w14:textId="5F638C0D">
      <w:pPr>
        <w:spacing w:after="80"/>
      </w:pPr>
    </w:p>
    <w:p w:rsidR="2E32E654" w:rsidP="2E32E654" w:rsidRDefault="2E32E654" w14:paraId="1A3CBDAD" w14:textId="41524D2F">
      <w:pPr>
        <w:spacing w:after="80"/>
      </w:pPr>
    </w:p>
    <w:p w:rsidR="2E32E654" w:rsidP="2E32E654" w:rsidRDefault="2E32E654" w14:paraId="4A1F7D26" w14:textId="25FF3131">
      <w:pPr>
        <w:spacing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32E654" w14:paraId="5388DCE7" wp14:textId="77777777">
        <w:tc>
          <w:tcPr>
            <w:tcW w:w="9360" w:type="dxa"/>
            <w:tcBorders>
              <w:top w:val="single" w:color="008080" w:sz="12"/>
              <w:left w:val="single" w:color="008080" w:sz="12"/>
              <w:bottom w:val="single" w:color="008080" w:sz="12"/>
              <w:right w:val="single" w:color="008080" w:sz="12"/>
            </w:tcBorders>
            <w:shd w:val="clear" w:color="auto" w:fill="E5F4F4"/>
            <w:tcMar>
              <w:top w:w="200" w:type="dxa"/>
              <w:left w:w="240" w:type="dxa"/>
              <w:bottom w:w="200" w:type="dxa"/>
              <w:right w:w="240" w:type="dxa"/>
            </w:tcMar>
          </w:tcPr>
          <w:p w14:paraId="354FF8E7" wp14:textId="578A9C0E">
            <w:pPr>
              <w:spacing w:before="240" w:after="120"/>
              <w:jc w:val="center"/>
            </w:pPr>
            <w:r w:rsidRPr="2E32E654" w:rsidR="2E32E654">
              <w:rPr>
                <w:rFonts w:ascii="Calibri" w:hAnsi="Calibri" w:eastAsia="Calibri" w:cs="Calibri"/>
                <w:b w:val="1"/>
                <w:bCs w:val="1"/>
                <w:color w:val="00595E"/>
                <w:sz w:val="22"/>
                <w:szCs w:val="22"/>
                <w:lang w:val="en-US"/>
              </w:rPr>
              <w:t>[ Security gate PR comment — two-section report (</w:t>
            </w:r>
            <w:r w:rsidRPr="2E32E654" w:rsidR="2E32E654">
              <w:rPr>
                <w:rFonts w:ascii="Calibri" w:hAnsi="Calibri" w:eastAsia="Calibri" w:cs="Calibri"/>
                <w:b w:val="1"/>
                <w:bCs w:val="1"/>
                <w:color w:val="00595E"/>
                <w:sz w:val="22"/>
                <w:szCs w:val="22"/>
                <w:lang w:val="en-US"/>
              </w:rPr>
              <w:t>DevSecOps</w:t>
            </w:r>
            <w:r w:rsidRPr="2E32E654" w:rsidR="2E32E654">
              <w:rPr>
                <w:rFonts w:ascii="Calibri" w:hAnsi="Calibri" w:eastAsia="Calibri" w:cs="Calibri"/>
                <w:b w:val="1"/>
                <w:bCs w:val="1"/>
                <w:color w:val="00595E"/>
                <w:sz w:val="22"/>
                <w:szCs w:val="22"/>
                <w:lang w:val="en-US"/>
              </w:rPr>
              <w:t xml:space="preserve"> blocking / AppSec routed</w:t>
            </w:r>
            <w:r w:rsidRPr="2E32E654" w:rsidR="44D4C041">
              <w:rPr>
                <w:rFonts w:ascii="Calibri" w:hAnsi="Calibri" w:eastAsia="Calibri" w:cs="Calibri"/>
                <w:b w:val="1"/>
                <w:bCs w:val="1"/>
                <w:color w:val="00595E"/>
                <w:sz w:val="22"/>
                <w:szCs w:val="22"/>
                <w:lang w:val="en-US"/>
              </w:rPr>
              <w:t>)]</w:t>
            </w:r>
          </w:p>
          <w:p w:rsidP="2E32E654" w14:paraId="45FB0818" wp14:textId="3E815791">
            <w:pPr>
              <w:spacing w:after="120"/>
              <w:jc w:val="center"/>
              <w:rPr>
                <w:rFonts w:ascii="Calibri" w:hAnsi="Calibri" w:eastAsia="Calibri" w:cs="Calibri"/>
                <w:i w:val="1"/>
                <w:iCs w:val="1"/>
                <w:color w:val="555555"/>
                <w:sz w:val="16"/>
                <w:szCs w:val="16"/>
              </w:rPr>
            </w:pPr>
            <w:r w:rsidR="44D4C041">
              <w:drawing>
                <wp:inline xmlns:wp14="http://schemas.microsoft.com/office/word/2010/wordprocessingDrawing" wp14:editId="510732A4" wp14:anchorId="417FECA3">
                  <wp:extent cx="5391150" cy="5619750"/>
                  <wp:effectExtent l="0" t="0" r="0" b="0"/>
                  <wp:docPr id="16227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27624" name=""/>
                          <pic:cNvPicPr/>
                        </pic:nvPicPr>
                        <pic:blipFill>
                          <a:blip xmlns:r="http://schemas.openxmlformats.org/officeDocument/2006/relationships" r:embed="rId887685172">
                            <a:extLst>
                              <a:ext xmlns:a="http://schemas.openxmlformats.org/drawingml/2006/main" uri="{28A0092B-C50C-407E-A947-70E740481C1C}">
                                <a14:useLocalDpi xmlns:a14="http://schemas.microsoft.com/office/drawing/2010/main" val="0"/>
                              </a:ext>
                            </a:extLst>
                          </a:blip>
                          <a:stretch>
                            <a:fillRect/>
                          </a:stretch>
                        </pic:blipFill>
                        <pic:spPr>
                          <a:xfrm>
                            <a:off x="0" y="0"/>
                            <a:ext cx="5391150" cy="5619750"/>
                          </a:xfrm>
                          <a:prstGeom prst="rect">
                            <a:avLst/>
                          </a:prstGeom>
                        </pic:spPr>
                      </pic:pic>
                    </a:graphicData>
                  </a:graphic>
                </wp:inline>
              </w:drawing>
            </w:r>
          </w:p>
        </w:tc>
      </w:tr>
    </w:tbl>
    <w:p w:rsidR="2E32E654" w:rsidP="2E32E654" w:rsidRDefault="2E32E654" w14:paraId="6F2C6A17" w14:textId="07D251C3">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45B4ADAD" w14:textId="2470C7FD">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2F5BFF36" w14:textId="78D53B31">
      <w:pPr>
        <w:pStyle w:val="Heading1"/>
        <w:pBdr>
          <w:bottom w:val="single" w:color="008080" w:sz="12" w:space="4"/>
        </w:pBdr>
        <w:spacing w:before="360" w:after="200"/>
        <w:rPr>
          <w:rFonts w:ascii="Calibri" w:hAnsi="Calibri" w:eastAsia="Calibri" w:cs="Calibri"/>
          <w:b w:val="1"/>
          <w:bCs w:val="1"/>
          <w:color w:val="00595E"/>
          <w:sz w:val="32"/>
          <w:szCs w:val="32"/>
        </w:rPr>
      </w:pPr>
    </w:p>
    <w:p xmlns:wp14="http://schemas.microsoft.com/office/word/2010/wordml" w14:paraId="2C8E5E39" wp14:textId="77777777">
      <w:pPr>
        <w:pStyle w:val="Heading1"/>
        <w:pBdr>
          <w:bottom w:val="single" w:color="008080" w:sz="12" w:space="4"/>
        </w:pBdr>
        <w:spacing w:before="360" w:after="200"/>
      </w:pPr>
      <w:r>
        <w:rPr>
          <w:rFonts w:ascii="Calibri" w:hAnsi="Calibri" w:eastAsia="Calibri" w:cs="Calibri"/>
          <w:b/>
          <w:bCs/>
          <w:color w:val="00595E"/>
          <w:sz w:val="32"/>
          <w:szCs w:val="32"/>
        </w:rPr>
        <w:t xml:space="preserve">4. Challenges and resolutions</w:t>
      </w:r>
    </w:p>
    <w:p xmlns:wp14="http://schemas.microsoft.com/office/word/2010/wordml" w14:paraId="061023F9" wp14:textId="77777777">
      <w:pPr>
        <w:spacing w:before="0" w:after="120"/>
      </w:pPr>
      <w:r>
        <w:rPr>
          <w:rFonts w:ascii="Calibri" w:hAnsi="Calibri" w:eastAsia="Calibri" w:cs="Calibri"/>
          <w:b w:val="false"/>
          <w:bCs w:val="false"/>
          <w:i w:val="false"/>
          <w:iCs w:val="false"/>
          <w:color w:val="1A1A1A"/>
          <w:sz w:val="22"/>
          <w:szCs w:val="22"/>
        </w:rPr>
        <w:t xml:space="preserve">Several non-trivial engineering problems surfaced during Week 1. Each is recorded here with its root cause and resolution, both for transparency and because the resolutions are reusable patterns for future pipeline work.</w:t>
      </w:r>
    </w:p>
    <w:p xmlns:wp14="http://schemas.microsoft.com/office/word/2010/wordml" w14:paraId="60A78620" wp14:textId="77777777">
      <w:pPr>
        <w:pStyle w:val="Heading2"/>
        <w:spacing w:before="280" w:after="140"/>
      </w:pPr>
      <w:r w:rsidRPr="2E32E654" w:rsidR="2E32E654">
        <w:rPr>
          <w:rFonts w:ascii="Calibri" w:hAnsi="Calibri" w:eastAsia="Calibri" w:cs="Calibri"/>
          <w:b w:val="1"/>
          <w:bCs w:val="1"/>
          <w:color w:val="00A3A3"/>
          <w:sz w:val="26"/>
          <w:szCs w:val="26"/>
          <w:lang w:val="en-US"/>
        </w:rPr>
        <w:t>4.1 Gitleaks wrapper action silently passed</w:t>
      </w:r>
    </w:p>
    <w:p xmlns:wp14="http://schemas.microsoft.com/office/word/2010/wordml" w14:paraId="06173DE6" wp14:textId="77777777">
      <w:pPr>
        <w:spacing w:before="0" w:after="120"/>
      </w:pPr>
      <w:r w:rsidRPr="2E32E654" w:rsidR="2E32E654">
        <w:rPr>
          <w:rFonts w:ascii="Calibri" w:hAnsi="Calibri" w:eastAsia="Calibri" w:cs="Calibri"/>
          <w:b w:val="0"/>
          <w:bCs w:val="0"/>
          <w:i w:val="0"/>
          <w:iCs w:val="0"/>
          <w:color w:val="1A1A1A"/>
          <w:sz w:val="22"/>
          <w:szCs w:val="22"/>
          <w:lang w:val="en-US"/>
        </w:rPr>
        <w:t xml:space="preserve">The </w:t>
      </w:r>
      <w:r w:rsidRPr="2E32E654" w:rsidR="2E32E654">
        <w:rPr>
          <w:rFonts w:ascii="Consolas" w:hAnsi="Consolas" w:eastAsia="Consolas" w:cs="Consolas"/>
          <w:color w:val="2F2F2F"/>
          <w:sz w:val="20"/>
          <w:szCs w:val="20"/>
          <w:lang w:val="en-US"/>
        </w:rPr>
        <w:t>gitleaks/gitleaks-action@v2</w:t>
      </w:r>
      <w:r w:rsidRPr="2E32E654" w:rsidR="2E32E654">
        <w:rPr>
          <w:rFonts w:ascii="Calibri" w:hAnsi="Calibri" w:eastAsia="Calibri" w:cs="Calibri"/>
          <w:b w:val="0"/>
          <w:bCs w:val="0"/>
          <w:i w:val="0"/>
          <w:iCs w:val="0"/>
          <w:color w:val="1A1A1A"/>
          <w:sz w:val="22"/>
          <w:szCs w:val="22"/>
          <w:lang w:val="en-US"/>
        </w:rPr>
        <w:t xml:space="preserve"> wrapper accepted but silently ignored the </w:t>
      </w:r>
      <w:r w:rsidRPr="2E32E654" w:rsidR="2E32E654">
        <w:rPr>
          <w:rFonts w:ascii="Consolas" w:hAnsi="Consolas" w:eastAsia="Consolas" w:cs="Consolas"/>
          <w:color w:val="2F2F2F"/>
          <w:sz w:val="20"/>
          <w:szCs w:val="20"/>
          <w:lang w:val="en-US"/>
        </w:rPr>
        <w:t>config-path</w:t>
      </w:r>
      <w:r w:rsidRPr="2E32E654" w:rsidR="2E32E654">
        <w:rPr>
          <w:rFonts w:ascii="Calibri" w:hAnsi="Calibri" w:eastAsia="Calibri" w:cs="Calibri"/>
          <w:b w:val="0"/>
          <w:bCs w:val="0"/>
          <w:i w:val="0"/>
          <w:iCs w:val="0"/>
          <w:color w:val="1A1A1A"/>
          <w:sz w:val="22"/>
          <w:szCs w:val="22"/>
          <w:lang w:val="en-US"/>
        </w:rPr>
        <w:t xml:space="preserve"> input (emitting only an “Unexpected input” warning) and, for non-organisation repositories, did not fail the build on findings. The result was a green check on a scanner that had effectively done nothing.</w:t>
      </w:r>
    </w:p>
    <w:p xmlns:wp14="http://schemas.microsoft.com/office/word/2010/wordml" w14:paraId="00685B7A" wp14:textId="77777777">
      <w:pPr>
        <w:spacing w:before="0" w:after="120"/>
      </w:pPr>
      <w:r w:rsidRPr="2E32E654" w:rsidR="2E32E654">
        <w:rPr>
          <w:rFonts w:ascii="Calibri" w:hAnsi="Calibri" w:eastAsia="Calibri" w:cs="Calibri"/>
          <w:b w:val="1"/>
          <w:bCs w:val="1"/>
          <w:i w:val="0"/>
          <w:iCs w:val="0"/>
          <w:color w:val="1A1A1A"/>
          <w:sz w:val="22"/>
          <w:szCs w:val="22"/>
          <w:lang w:val="en-US"/>
        </w:rPr>
        <w:t xml:space="preserve">Resolution: </w:t>
      </w:r>
      <w:r w:rsidRPr="2E32E654" w:rsidR="2E32E654">
        <w:rPr>
          <w:rFonts w:ascii="Calibri" w:hAnsi="Calibri" w:eastAsia="Calibri" w:cs="Calibri"/>
          <w:b w:val="0"/>
          <w:bCs w:val="0"/>
          <w:i w:val="0"/>
          <w:iCs w:val="0"/>
          <w:color w:val="1A1A1A"/>
          <w:sz w:val="22"/>
          <w:szCs w:val="22"/>
          <w:lang w:val="en-US"/>
        </w:rPr>
        <w:t xml:space="preserve">replaced the wrapper with a direct Docker invocation of the official Gitleaks image, mirroring the local scan command. Custom rules now apply, and </w:t>
      </w:r>
      <w:r w:rsidRPr="2E32E654" w:rsidR="2E32E654">
        <w:rPr>
          <w:rFonts w:ascii="Consolas" w:hAnsi="Consolas" w:eastAsia="Consolas" w:cs="Consolas"/>
          <w:color w:val="2F2F2F"/>
          <w:sz w:val="20"/>
          <w:szCs w:val="20"/>
          <w:lang w:val="en-US"/>
        </w:rPr>
        <w:t>--exit-code 1</w:t>
      </w:r>
      <w:r w:rsidRPr="2E32E654" w:rsidR="2E32E654">
        <w:rPr>
          <w:rFonts w:ascii="Calibri" w:hAnsi="Calibri" w:eastAsia="Calibri" w:cs="Calibri"/>
          <w:b w:val="0"/>
          <w:bCs w:val="0"/>
          <w:i w:val="0"/>
          <w:iCs w:val="0"/>
          <w:color w:val="1A1A1A"/>
          <w:sz w:val="22"/>
          <w:szCs w:val="22"/>
          <w:lang w:val="en-US"/>
        </w:rPr>
        <w:t xml:space="preserve"> enforces the hard-fail. This established the “direct invocation” principle used across the whole pipeline.</w:t>
      </w:r>
    </w:p>
    <w:p xmlns:wp14="http://schemas.microsoft.com/office/word/2010/wordml" w14:paraId="7A388075" wp14:textId="77777777">
      <w:pPr>
        <w:pStyle w:val="Heading2"/>
        <w:spacing w:before="280" w:after="140"/>
      </w:pPr>
      <w:r w:rsidRPr="2E32E654" w:rsidR="2E32E654">
        <w:rPr>
          <w:rFonts w:ascii="Calibri" w:hAnsi="Calibri" w:eastAsia="Calibri" w:cs="Calibri"/>
          <w:b w:val="1"/>
          <w:bCs w:val="1"/>
          <w:color w:val="00A3A3"/>
          <w:sz w:val="26"/>
          <w:szCs w:val="26"/>
          <w:lang w:val="en-US"/>
        </w:rPr>
        <w:t>4.2 SonarCloud automatic analysis conflicted with CI analysis</w:t>
      </w:r>
    </w:p>
    <w:p xmlns:wp14="http://schemas.microsoft.com/office/word/2010/wordml" w14:paraId="724899DB" wp14:textId="77777777">
      <w:pPr>
        <w:spacing w:before="0" w:after="120"/>
      </w:pPr>
      <w:r w:rsidRPr="2E32E654" w:rsidR="2E32E654">
        <w:rPr>
          <w:rFonts w:ascii="Calibri" w:hAnsi="Calibri" w:eastAsia="Calibri" w:cs="Calibri"/>
          <w:b w:val="0"/>
          <w:bCs w:val="0"/>
          <w:i w:val="0"/>
          <w:iCs w:val="0"/>
          <w:color w:val="1A1A1A"/>
          <w:sz w:val="22"/>
          <w:szCs w:val="22"/>
          <w:lang w:val="en-US"/>
        </w:rPr>
        <w:t>When the SonarCloud project was first linked, SonarCloud enabled its Automatic Analysis mode by default. This conflicted with the CI-based analysis the pipeline performs, and the scanner exited with “You are running CI analysis while Automatic Analysis is enabled.”</w:t>
      </w:r>
    </w:p>
    <w:p xmlns:wp14="http://schemas.microsoft.com/office/word/2010/wordml" w14:paraId="79A013B0" wp14:textId="77777777">
      <w:pPr>
        <w:spacing w:before="0" w:after="120"/>
      </w:pPr>
      <w:r w:rsidRPr="2E32E654" w:rsidR="2E32E654">
        <w:rPr>
          <w:rFonts w:ascii="Calibri" w:hAnsi="Calibri" w:eastAsia="Calibri" w:cs="Calibri"/>
          <w:b w:val="1"/>
          <w:bCs w:val="1"/>
          <w:i w:val="0"/>
          <w:iCs w:val="0"/>
          <w:color w:val="1A1A1A"/>
          <w:sz w:val="22"/>
          <w:szCs w:val="22"/>
          <w:lang w:val="en-US"/>
        </w:rPr>
        <w:t xml:space="preserve">Resolution: </w:t>
      </w:r>
      <w:r w:rsidRPr="2E32E654" w:rsidR="2E32E654">
        <w:rPr>
          <w:rFonts w:ascii="Calibri" w:hAnsi="Calibri" w:eastAsia="Calibri" w:cs="Calibri"/>
          <w:b w:val="0"/>
          <w:bCs w:val="0"/>
          <w:i w:val="0"/>
          <w:iCs w:val="0"/>
          <w:color w:val="1A1A1A"/>
          <w:sz w:val="22"/>
          <w:szCs w:val="22"/>
          <w:lang w:val="en-US"/>
        </w:rPr>
        <w:t>disabled Automatic Analysis in the SonarCloud project settings. CI-based analysis is the correct choice for a pipeline because it is deterministic and participates in the pipeline’s control flow (the gate waits for it, fetches findings, and evaluates policy).</w:t>
      </w:r>
    </w:p>
    <w:p xmlns:wp14="http://schemas.microsoft.com/office/word/2010/wordml" w14:paraId="54AB9A7C" wp14:textId="77777777">
      <w:pPr>
        <w:pStyle w:val="Heading2"/>
        <w:spacing w:before="280" w:after="140"/>
      </w:pPr>
      <w:r w:rsidRPr="2E32E654" w:rsidR="2E32E654">
        <w:rPr>
          <w:rFonts w:ascii="Calibri" w:hAnsi="Calibri" w:eastAsia="Calibri" w:cs="Calibri"/>
          <w:b w:val="1"/>
          <w:bCs w:val="1"/>
          <w:color w:val="00A3A3"/>
          <w:sz w:val="26"/>
          <w:szCs w:val="26"/>
          <w:lang w:val="en-US"/>
        </w:rPr>
        <w:t>4.3 Trivy action tag migration (supply-chain response)</w:t>
      </w:r>
    </w:p>
    <w:p xmlns:wp14="http://schemas.microsoft.com/office/word/2010/wordml" w14:paraId="0401A751" wp14:textId="77777777">
      <w:pPr>
        <w:spacing w:before="0" w:after="120"/>
      </w:pPr>
      <w:r w:rsidRPr="2E32E654" w:rsidR="2E32E654">
        <w:rPr>
          <w:rFonts w:ascii="Calibri" w:hAnsi="Calibri" w:eastAsia="Calibri" w:cs="Calibri"/>
          <w:b w:val="0"/>
          <w:bCs w:val="0"/>
          <w:i w:val="0"/>
          <w:iCs w:val="0"/>
          <w:color w:val="1A1A1A"/>
          <w:sz w:val="22"/>
          <w:szCs w:val="22"/>
          <w:lang w:val="en-US"/>
        </w:rPr>
        <w:t xml:space="preserve">Aquasecurity migrated all </w:t>
      </w:r>
      <w:r w:rsidRPr="2E32E654" w:rsidR="2E32E654">
        <w:rPr>
          <w:rFonts w:ascii="Consolas" w:hAnsi="Consolas" w:eastAsia="Consolas" w:cs="Consolas"/>
          <w:color w:val="2F2F2F"/>
          <w:sz w:val="20"/>
          <w:szCs w:val="20"/>
          <w:lang w:val="en-US"/>
        </w:rPr>
        <w:t>trivy-action</w:t>
      </w:r>
      <w:r w:rsidRPr="2E32E654" w:rsidR="2E32E654">
        <w:rPr>
          <w:rFonts w:ascii="Calibri" w:hAnsi="Calibri" w:eastAsia="Calibri" w:cs="Calibri"/>
          <w:b w:val="0"/>
          <w:bCs w:val="0"/>
          <w:i w:val="0"/>
          <w:iCs w:val="0"/>
          <w:color w:val="1A1A1A"/>
          <w:sz w:val="22"/>
          <w:szCs w:val="22"/>
          <w:lang w:val="en-US"/>
        </w:rPr>
        <w:t xml:space="preserve"> tags to a </w:t>
      </w:r>
      <w:r w:rsidRPr="2E32E654" w:rsidR="2E32E654">
        <w:rPr>
          <w:rFonts w:ascii="Consolas" w:hAnsi="Consolas" w:eastAsia="Consolas" w:cs="Consolas"/>
          <w:color w:val="2F2F2F"/>
          <w:sz w:val="20"/>
          <w:szCs w:val="20"/>
          <w:lang w:val="en-US"/>
        </w:rPr>
        <w:t>v</w:t>
      </w:r>
      <w:r w:rsidRPr="2E32E654" w:rsidR="2E32E654">
        <w:rPr>
          <w:rFonts w:ascii="Calibri" w:hAnsi="Calibri" w:eastAsia="Calibri" w:cs="Calibri"/>
          <w:b w:val="0"/>
          <w:bCs w:val="0"/>
          <w:i w:val="0"/>
          <w:iCs w:val="0"/>
          <w:color w:val="1A1A1A"/>
          <w:sz w:val="22"/>
          <w:szCs w:val="22"/>
          <w:lang w:val="en-US"/>
        </w:rPr>
        <w:t>-prefix format (</w:t>
      </w:r>
      <w:r w:rsidRPr="2E32E654" w:rsidR="2E32E654">
        <w:rPr>
          <w:rFonts w:ascii="Consolas" w:hAnsi="Consolas" w:eastAsia="Consolas" w:cs="Consolas"/>
          <w:color w:val="2F2F2F"/>
          <w:sz w:val="20"/>
          <w:szCs w:val="20"/>
          <w:lang w:val="en-US"/>
        </w:rPr>
        <w:t>v0.36.0</w:t>
      </w:r>
      <w:r w:rsidRPr="2E32E654" w:rsidR="2E32E654">
        <w:rPr>
          <w:rFonts w:ascii="Calibri" w:hAnsi="Calibri" w:eastAsia="Calibri" w:cs="Calibri"/>
          <w:b w:val="0"/>
          <w:bCs w:val="0"/>
          <w:i w:val="0"/>
          <w:iCs w:val="0"/>
          <w:color w:val="1A1A1A"/>
          <w:sz w:val="22"/>
          <w:szCs w:val="22"/>
          <w:lang w:val="en-US"/>
        </w:rPr>
        <w:t xml:space="preserve"> rather than </w:t>
      </w:r>
      <w:r w:rsidRPr="2E32E654" w:rsidR="2E32E654">
        <w:rPr>
          <w:rFonts w:ascii="Consolas" w:hAnsi="Consolas" w:eastAsia="Consolas" w:cs="Consolas"/>
          <w:color w:val="2F2F2F"/>
          <w:sz w:val="20"/>
          <w:szCs w:val="20"/>
          <w:lang w:val="en-US"/>
        </w:rPr>
        <w:t>0.36.0</w:t>
      </w:r>
      <w:r w:rsidRPr="2E32E654" w:rsidR="2E32E654">
        <w:rPr>
          <w:rFonts w:ascii="Calibri" w:hAnsi="Calibri" w:eastAsia="Calibri" w:cs="Calibri"/>
          <w:b w:val="0"/>
          <w:bCs w:val="0"/>
          <w:i w:val="0"/>
          <w:iCs w:val="0"/>
          <w:color w:val="1A1A1A"/>
          <w:sz w:val="22"/>
          <w:szCs w:val="22"/>
          <w:lang w:val="en-US"/>
        </w:rPr>
        <w:t>) as part of their response to a supply-chain attack. Bare numeric tags no longer resolved, and the stage failed at the “set up job” step before scanning.</w:t>
      </w:r>
    </w:p>
    <w:p xmlns:wp14="http://schemas.microsoft.com/office/word/2010/wordml" w14:paraId="7F1E7C27" wp14:textId="77777777">
      <w:pPr>
        <w:spacing w:before="0" w:after="120"/>
      </w:pPr>
      <w:r w:rsidRPr="2E32E654" w:rsidR="2E32E654">
        <w:rPr>
          <w:rFonts w:ascii="Calibri" w:hAnsi="Calibri" w:eastAsia="Calibri" w:cs="Calibri"/>
          <w:b w:val="1"/>
          <w:bCs w:val="1"/>
          <w:i w:val="0"/>
          <w:iCs w:val="0"/>
          <w:color w:val="1A1A1A"/>
          <w:sz w:val="22"/>
          <w:szCs w:val="22"/>
          <w:lang w:val="en-US"/>
        </w:rPr>
        <w:t xml:space="preserve">Resolution: </w:t>
      </w:r>
      <w:r w:rsidRPr="2E32E654" w:rsidR="2E32E654">
        <w:rPr>
          <w:rFonts w:ascii="Calibri" w:hAnsi="Calibri" w:eastAsia="Calibri" w:cs="Calibri"/>
          <w:b w:val="0"/>
          <w:bCs w:val="0"/>
          <w:i w:val="0"/>
          <w:iCs w:val="0"/>
          <w:color w:val="1A1A1A"/>
          <w:sz w:val="22"/>
          <w:szCs w:val="22"/>
          <w:lang w:val="en-US"/>
        </w:rPr>
        <w:t>updated all three image-scan invocations to the v-prefixed tag. This is itself a small DevSecOps lesson — pinned action versions must be verified against the upstream release list, not assumed.</w:t>
      </w:r>
    </w:p>
    <w:p xmlns:wp14="http://schemas.microsoft.com/office/word/2010/wordml" w14:paraId="6E042C03" wp14:textId="77777777">
      <w:pPr>
        <w:pStyle w:val="Heading2"/>
        <w:spacing w:before="280" w:after="140"/>
      </w:pPr>
      <w:r>
        <w:rPr>
          <w:rFonts w:ascii="Calibri" w:hAnsi="Calibri" w:eastAsia="Calibri" w:cs="Calibri"/>
          <w:b/>
          <w:bCs/>
          <w:color w:val="00A3A3"/>
          <w:sz w:val="26"/>
          <w:szCs w:val="26"/>
        </w:rPr>
        <w:t xml:space="preserve">4.4 Base-image CVE count differs from the engagement brief</w:t>
      </w:r>
    </w:p>
    <w:p xmlns:wp14="http://schemas.microsoft.com/office/word/2010/wordml" w14:paraId="04579C01" wp14:textId="77777777">
      <w:pPr>
        <w:spacing w:before="0" w:after="120"/>
      </w:pPr>
      <w:r w:rsidRPr="2E32E654" w:rsidR="2E32E654">
        <w:rPr>
          <w:rFonts w:ascii="Calibri" w:hAnsi="Calibri" w:eastAsia="Calibri" w:cs="Calibri"/>
          <w:b w:val="0"/>
          <w:bCs w:val="0"/>
          <w:i w:val="0"/>
          <w:iCs w:val="0"/>
          <w:color w:val="1A1A1A"/>
          <w:sz w:val="22"/>
          <w:szCs w:val="22"/>
          <w:lang w:val="en-US"/>
        </w:rPr>
        <w:t xml:space="preserve">The engagement brief anticipated ~47 CRITICAL CVEs in </w:t>
      </w:r>
      <w:r w:rsidRPr="2E32E654" w:rsidR="2E32E654">
        <w:rPr>
          <w:rFonts w:ascii="Consolas" w:hAnsi="Consolas" w:eastAsia="Consolas" w:cs="Consolas"/>
          <w:color w:val="2F2F2F"/>
          <w:sz w:val="20"/>
          <w:szCs w:val="20"/>
          <w:lang w:val="en-US"/>
        </w:rPr>
        <w:t>python:3.9-slim</w:t>
      </w:r>
      <w:r w:rsidRPr="2E32E654" w:rsidR="2E32E654">
        <w:rPr>
          <w:rFonts w:ascii="Calibri" w:hAnsi="Calibri" w:eastAsia="Calibri" w:cs="Calibri"/>
          <w:b w:val="0"/>
          <w:bCs w:val="0"/>
          <w:i w:val="0"/>
          <w:iCs w:val="0"/>
          <w:color w:val="1A1A1A"/>
          <w:sz w:val="22"/>
          <w:szCs w:val="22"/>
          <w:lang w:val="en-US"/>
        </w:rPr>
        <w:t>. The actual scan found 3, because the image now builds on Debian 13.1 (released after the brief was written), where most CVEs have been patched upstream.</w:t>
      </w:r>
    </w:p>
    <w:p xmlns:wp14="http://schemas.microsoft.com/office/word/2010/wordml" w14:paraId="6FEEFB6B" wp14:textId="6393DC24">
      <w:pPr>
        <w:spacing w:before="0" w:after="120"/>
      </w:pPr>
      <w:r w:rsidRPr="2E32E654" w:rsidR="2E32E654">
        <w:rPr>
          <w:rFonts w:ascii="Calibri" w:hAnsi="Calibri" w:eastAsia="Calibri" w:cs="Calibri"/>
          <w:b w:val="1"/>
          <w:bCs w:val="1"/>
          <w:i w:val="0"/>
          <w:iCs w:val="0"/>
          <w:color w:val="1A1A1A"/>
          <w:sz w:val="22"/>
          <w:szCs w:val="22"/>
          <w:lang w:val="en-US"/>
        </w:rPr>
        <w:t xml:space="preserve">Resolution: </w:t>
      </w:r>
      <w:r w:rsidRPr="2E32E654" w:rsidR="2E32E654">
        <w:rPr>
          <w:rFonts w:ascii="Calibri" w:hAnsi="Calibri" w:eastAsia="Calibri" w:cs="Calibri"/>
          <w:b w:val="0"/>
          <w:bCs w:val="0"/>
          <w:i w:val="0"/>
          <w:iCs w:val="0"/>
          <w:color w:val="1A1A1A"/>
          <w:sz w:val="22"/>
          <w:szCs w:val="22"/>
          <w:lang w:val="en-US"/>
        </w:rPr>
        <w:t xml:space="preserve">documented the discrepancy and re-based the </w:t>
      </w:r>
      <w:r w:rsidRPr="2E32E654" w:rsidR="2E32E654">
        <w:rPr>
          <w:rFonts w:ascii="Calibri" w:hAnsi="Calibri" w:eastAsia="Calibri" w:cs="Calibri"/>
          <w:b w:val="0"/>
          <w:bCs w:val="0"/>
          <w:i w:val="0"/>
          <w:iCs w:val="0"/>
          <w:color w:val="1A1A1A"/>
          <w:sz w:val="22"/>
          <w:szCs w:val="22"/>
          <w:lang w:val="en-US"/>
        </w:rPr>
        <w:t>engagement’s</w:t>
      </w:r>
      <w:r w:rsidRPr="2E32E654" w:rsidR="2E32E654">
        <w:rPr>
          <w:rFonts w:ascii="Calibri" w:hAnsi="Calibri" w:eastAsia="Calibri" w:cs="Calibri"/>
          <w:b w:val="0"/>
          <w:bCs w:val="0"/>
          <w:i w:val="0"/>
          <w:iCs w:val="0"/>
          <w:color w:val="1A1A1A"/>
          <w:sz w:val="22"/>
          <w:szCs w:val="22"/>
          <w:lang w:val="en-US"/>
        </w:rPr>
        <w:t xml:space="preserve"> success metric to “3 CRITICAL → 0”. The underlying lesson — that container CVE counts are time-</w:t>
      </w:r>
      <w:r w:rsidRPr="2E32E654" w:rsidR="63A48A63">
        <w:rPr>
          <w:rFonts w:ascii="Calibri" w:hAnsi="Calibri" w:eastAsia="Calibri" w:cs="Calibri"/>
          <w:b w:val="0"/>
          <w:bCs w:val="0"/>
          <w:i w:val="0"/>
          <w:iCs w:val="0"/>
          <w:color w:val="1A1A1A"/>
          <w:sz w:val="22"/>
          <w:szCs w:val="22"/>
          <w:lang w:val="en-US"/>
        </w:rPr>
        <w:t>sensitive,</w:t>
      </w:r>
      <w:r w:rsidRPr="2E32E654" w:rsidR="2E32E654">
        <w:rPr>
          <w:rFonts w:ascii="Calibri" w:hAnsi="Calibri" w:eastAsia="Calibri" w:cs="Calibri"/>
          <w:b w:val="0"/>
          <w:bCs w:val="0"/>
          <w:i w:val="0"/>
          <w:iCs w:val="0"/>
          <w:color w:val="1A1A1A"/>
          <w:sz w:val="22"/>
          <w:szCs w:val="22"/>
          <w:lang w:val="en-US"/>
        </w:rPr>
        <w:t xml:space="preserve"> and the same image tag refers to different content over time — is captured in the Day-4 notes and is itself a useful finding.</w:t>
      </w:r>
    </w:p>
    <w:p w:rsidR="2E32E654" w:rsidP="2E32E654" w:rsidRDefault="2E32E654" w14:paraId="5C110EFA" w14:textId="77F82775">
      <w:pPr>
        <w:pStyle w:val="Heading2"/>
        <w:spacing w:before="280" w:after="140"/>
        <w:rPr>
          <w:rFonts w:ascii="Calibri" w:hAnsi="Calibri" w:eastAsia="Calibri" w:cs="Calibri"/>
          <w:b w:val="1"/>
          <w:bCs w:val="1"/>
          <w:color w:val="00A3A3"/>
          <w:sz w:val="26"/>
          <w:szCs w:val="26"/>
        </w:rPr>
      </w:pPr>
    </w:p>
    <w:p xmlns:wp14="http://schemas.microsoft.com/office/word/2010/wordml" w14:paraId="049F31CB" wp14:textId="77777777">
      <w:r>
        <w:br w:type="page"/>
      </w:r>
    </w:p>
    <w:p xmlns:wp14="http://schemas.microsoft.com/office/word/2010/wordml" w14:paraId="29AB2760" wp14:textId="77777777">
      <w:pPr>
        <w:pStyle w:val="Heading1"/>
        <w:pBdr>
          <w:bottom w:val="single" w:color="008080" w:sz="12" w:space="4"/>
        </w:pBdr>
        <w:spacing w:before="360" w:after="200"/>
      </w:pPr>
      <w:r>
        <w:rPr>
          <w:rFonts w:ascii="Calibri" w:hAnsi="Calibri" w:eastAsia="Calibri" w:cs="Calibri"/>
          <w:b/>
          <w:bCs/>
          <w:color w:val="00595E"/>
          <w:sz w:val="32"/>
          <w:szCs w:val="32"/>
        </w:rPr>
        <w:t xml:space="preserve">5. Findings summary</w:t>
      </w:r>
    </w:p>
    <w:p xmlns:wp14="http://schemas.microsoft.com/office/word/2010/wordml" w14:paraId="45B3ED28" wp14:textId="77777777">
      <w:pPr>
        <w:spacing w:before="0" w:after="120"/>
      </w:pPr>
      <w:r w:rsidRPr="2E32E654" w:rsidR="2E32E654">
        <w:rPr>
          <w:rFonts w:ascii="Calibri" w:hAnsi="Calibri" w:eastAsia="Calibri" w:cs="Calibri"/>
          <w:b w:val="0"/>
          <w:bCs w:val="0"/>
          <w:i w:val="0"/>
          <w:iCs w:val="0"/>
          <w:color w:val="1A1A1A"/>
          <w:sz w:val="22"/>
          <w:szCs w:val="22"/>
          <w:lang w:val="en-US"/>
        </w:rPr>
        <w:t>The four scanners produced the following consolidated results. All findings are catalogued with file, line, severity, and owner in the master findings table (evidence/master-findings-table.md).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360"/>
        <w:gridCol w:w="1900"/>
        <w:gridCol w:w="2000"/>
      </w:tblGrid>
      <w:tr xmlns:wp14="http://schemas.microsoft.com/office/word/2010/wordml" w:rsidTr="2E32E654" w14:paraId="5A3C2210" wp14:textId="77777777">
        <w:trPr>
          <w:tblHeader/>
        </w:trPr>
        <w:tc>
          <w:tcPr>
            <w:tcW w:w="9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1EE84A77" wp14:textId="77777777">
            <w:r>
              <w:rPr>
                <w:rFonts w:ascii="Calibri" w:hAnsi="Calibri" w:eastAsia="Calibri" w:cs="Calibri"/>
                <w:b/>
                <w:bCs/>
                <w:color w:val="FFFFFF"/>
                <w:sz w:val="20"/>
                <w:szCs w:val="20"/>
              </w:rPr>
              <w:t xml:space="preserve">Stage</w:t>
            </w:r>
          </w:p>
        </w:tc>
        <w:tc>
          <w:tcPr>
            <w:tcW w:w="22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1B1453CE" wp14:textId="77777777">
            <w:r>
              <w:rPr>
                <w:rFonts w:ascii="Calibri" w:hAnsi="Calibri" w:eastAsia="Calibri" w:cs="Calibri"/>
                <w:b/>
                <w:bCs/>
                <w:color w:val="FFFFFF"/>
                <w:sz w:val="20"/>
                <w:szCs w:val="20"/>
              </w:rPr>
              <w:t xml:space="preserve">Scanner</w:t>
            </w:r>
          </w:p>
        </w:tc>
        <w:tc>
          <w:tcPr>
            <w:tcW w:w="236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1041D9AC" wp14:textId="77777777">
            <w:r>
              <w:rPr>
                <w:rFonts w:ascii="Calibri" w:hAnsi="Calibri" w:eastAsia="Calibri" w:cs="Calibri"/>
                <w:b/>
                <w:bCs/>
                <w:color w:val="FFFFFF"/>
                <w:sz w:val="20"/>
                <w:szCs w:val="20"/>
              </w:rPr>
              <w:t xml:space="preserve">Findings</w:t>
            </w:r>
          </w:p>
        </w:tc>
        <w:tc>
          <w:tcPr>
            <w:tcW w:w="19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6B9CC9E5" wp14:textId="77777777">
            <w:r>
              <w:rPr>
                <w:rFonts w:ascii="Calibri" w:hAnsi="Calibri" w:eastAsia="Calibri" w:cs="Calibri"/>
                <w:b/>
                <w:bCs/>
                <w:color w:val="FFFFFF"/>
                <w:sz w:val="20"/>
                <w:szCs w:val="20"/>
              </w:rPr>
              <w:t xml:space="preserve">Blocking</w:t>
            </w:r>
          </w:p>
        </w:tc>
        <w:tc>
          <w:tcPr>
            <w:tcW w:w="20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29665684" wp14:textId="77777777">
            <w:r>
              <w:rPr>
                <w:rFonts w:ascii="Calibri" w:hAnsi="Calibri" w:eastAsia="Calibri" w:cs="Calibri"/>
                <w:b/>
                <w:bCs/>
                <w:color w:val="FFFFFF"/>
                <w:sz w:val="20"/>
                <w:szCs w:val="20"/>
              </w:rPr>
              <w:t xml:space="preserve">Routed</w:t>
            </w:r>
          </w:p>
        </w:tc>
      </w:tr>
      <w:tr xmlns:wp14="http://schemas.microsoft.com/office/word/2010/wordml" w:rsidTr="2E32E654" w14:paraId="67DC1262" wp14:textId="77777777">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6B20A0C" wp14:textId="77777777">
            <w:r>
              <w:rPr>
                <w:rFonts w:ascii="Calibri" w:hAnsi="Calibri" w:eastAsia="Calibri" w:cs="Calibri"/>
                <w:b w:val="false"/>
                <w:bCs w:val="false"/>
                <w:color w:val="1A1A1A"/>
                <w:sz w:val="20"/>
                <w:szCs w:val="20"/>
              </w:rPr>
              <w:t xml:space="preserve">1</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7206128" wp14:textId="77777777">
            <w:r w:rsidRPr="2E32E654" w:rsidR="2E32E654">
              <w:rPr>
                <w:rFonts w:ascii="Calibri" w:hAnsi="Calibri" w:eastAsia="Calibri" w:cs="Calibri"/>
                <w:b w:val="0"/>
                <w:bCs w:val="0"/>
                <w:color w:val="1A1A1A"/>
                <w:sz w:val="20"/>
                <w:szCs w:val="20"/>
                <w:lang w:val="en-US"/>
              </w:rPr>
              <w:t>Gitleaks</w:t>
            </w:r>
          </w:p>
        </w:tc>
        <w:tc>
          <w:tcPr>
            <w:tcW w:w="2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2F64F5F" wp14:textId="77777777">
            <w:r>
              <w:rPr>
                <w:rFonts w:ascii="Calibri" w:hAnsi="Calibri" w:eastAsia="Calibri" w:cs="Calibri"/>
                <w:b w:val="false"/>
                <w:bCs w:val="false"/>
                <w:color w:val="1A1A1A"/>
                <w:sz w:val="20"/>
                <w:szCs w:val="20"/>
              </w:rPr>
              <w:t xml:space="preserve">21–22 secrets</w:t>
            </w:r>
          </w:p>
        </w:tc>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F95F668" wp14:textId="77777777">
            <w:r>
              <w:rPr>
                <w:rFonts w:ascii="Calibri" w:hAnsi="Calibri" w:eastAsia="Calibri" w:cs="Calibri"/>
                <w:b w:val="false"/>
                <w:bCs w:val="false"/>
                <w:color w:val="1A1A1A"/>
                <w:sz w:val="20"/>
                <w:szCs w:val="20"/>
              </w:rPr>
              <w:t xml:space="preserve">All</w:t>
            </w:r>
          </w:p>
        </w:tc>
        <w:tc>
          <w:tcPr>
            <w:tcW w:w="2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D366E0F" wp14:textId="77777777">
            <w:r>
              <w:rPr>
                <w:rFonts w:ascii="Calibri" w:hAnsi="Calibri" w:eastAsia="Calibri" w:cs="Calibri"/>
                <w:b w:val="false"/>
                <w:bCs w:val="false"/>
                <w:color w:val="1A1A1A"/>
                <w:sz w:val="20"/>
                <w:szCs w:val="20"/>
              </w:rPr>
              <w:t xml:space="preserve">—</w:t>
            </w:r>
          </w:p>
        </w:tc>
      </w:tr>
      <w:tr xmlns:wp14="http://schemas.microsoft.com/office/word/2010/wordml" w:rsidTr="2E32E654" w14:paraId="4D76FEBF" wp14:textId="77777777">
        <w:tc>
          <w:tcPr>
            <w:tcW w:w="9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7144751B" wp14:textId="77777777">
            <w:r>
              <w:rPr>
                <w:rFonts w:ascii="Calibri" w:hAnsi="Calibri" w:eastAsia="Calibri" w:cs="Calibri"/>
                <w:b w:val="false"/>
                <w:bCs w:val="false"/>
                <w:color w:val="1A1A1A"/>
                <w:sz w:val="20"/>
                <w:szCs w:val="20"/>
              </w:rPr>
              <w:t xml:space="preserve">2</w:t>
            </w:r>
          </w:p>
        </w:tc>
        <w:tc>
          <w:tcPr>
            <w:tcW w:w="22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545E78F6" wp14:textId="77777777">
            <w:r w:rsidRPr="2E32E654" w:rsidR="2E32E654">
              <w:rPr>
                <w:rFonts w:ascii="Calibri" w:hAnsi="Calibri" w:eastAsia="Calibri" w:cs="Calibri"/>
                <w:b w:val="0"/>
                <w:bCs w:val="0"/>
                <w:color w:val="1A1A1A"/>
                <w:sz w:val="20"/>
                <w:szCs w:val="20"/>
                <w:lang w:val="en-US"/>
              </w:rPr>
              <w:t>SonarCloud</w:t>
            </w:r>
          </w:p>
        </w:tc>
        <w:tc>
          <w:tcPr>
            <w:tcW w:w="23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15158B73" wp14:textId="77777777">
            <w:r>
              <w:rPr>
                <w:rFonts w:ascii="Calibri" w:hAnsi="Calibri" w:eastAsia="Calibri" w:cs="Calibri"/>
                <w:b w:val="false"/>
                <w:bCs w:val="false"/>
                <w:color w:val="1A1A1A"/>
                <w:sz w:val="20"/>
                <w:szCs w:val="20"/>
              </w:rPr>
              <w:t xml:space="preserve">17 issues</w:t>
            </w:r>
          </w:p>
        </w:tc>
        <w:tc>
          <w:tcPr>
            <w:tcW w:w="19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15EFA77F" wp14:textId="77777777">
            <w:r>
              <w:rPr>
                <w:rFonts w:ascii="Calibri" w:hAnsi="Calibri" w:eastAsia="Calibri" w:cs="Calibri"/>
                <w:b w:val="false"/>
                <w:bCs w:val="false"/>
                <w:color w:val="1A1A1A"/>
                <w:sz w:val="20"/>
                <w:szCs w:val="20"/>
              </w:rPr>
              <w:t xml:space="preserve">3 BLOCKER</w:t>
            </w:r>
          </w:p>
        </w:tc>
        <w:tc>
          <w:tcPr>
            <w:tcW w:w="20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3053CE67" wp14:textId="77777777">
            <w:r>
              <w:rPr>
                <w:rFonts w:ascii="Calibri" w:hAnsi="Calibri" w:eastAsia="Calibri" w:cs="Calibri"/>
                <w:b w:val="false"/>
                <w:bCs w:val="false"/>
                <w:color w:val="1A1A1A"/>
                <w:sz w:val="20"/>
                <w:szCs w:val="20"/>
              </w:rPr>
              <w:t xml:space="preserve">14 MAJOR</w:t>
            </w:r>
          </w:p>
        </w:tc>
      </w:tr>
      <w:tr xmlns:wp14="http://schemas.microsoft.com/office/word/2010/wordml" w:rsidTr="2E32E654" w14:paraId="2252510D" wp14:textId="77777777">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B778152" wp14:textId="77777777">
            <w:r>
              <w:rPr>
                <w:rFonts w:ascii="Calibri" w:hAnsi="Calibri" w:eastAsia="Calibri" w:cs="Calibri"/>
                <w:b w:val="false"/>
                <w:bCs w:val="false"/>
                <w:color w:val="1A1A1A"/>
                <w:sz w:val="20"/>
                <w:szCs w:val="20"/>
              </w:rPr>
              <w:t xml:space="preserve">3</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552C5EF" wp14:textId="77777777">
            <w:r w:rsidRPr="2E32E654" w:rsidR="2E32E654">
              <w:rPr>
                <w:rFonts w:ascii="Calibri" w:hAnsi="Calibri" w:eastAsia="Calibri" w:cs="Calibri"/>
                <w:b w:val="0"/>
                <w:bCs w:val="0"/>
                <w:color w:val="1A1A1A"/>
                <w:sz w:val="20"/>
                <w:szCs w:val="20"/>
                <w:lang w:val="en-US"/>
              </w:rPr>
              <w:t>Trivy image (×3)</w:t>
            </w:r>
          </w:p>
        </w:tc>
        <w:tc>
          <w:tcPr>
            <w:tcW w:w="2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FF3DB97" wp14:textId="77777777">
            <w:r>
              <w:rPr>
                <w:rFonts w:ascii="Calibri" w:hAnsi="Calibri" w:eastAsia="Calibri" w:cs="Calibri"/>
                <w:b w:val="false"/>
                <w:bCs w:val="false"/>
                <w:color w:val="1A1A1A"/>
                <w:sz w:val="20"/>
                <w:szCs w:val="20"/>
              </w:rPr>
              <w:t xml:space="preserve">9 CRIT + ~96 HIGH</w:t>
            </w:r>
          </w:p>
        </w:tc>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76A4E52" wp14:textId="77777777">
            <w:r>
              <w:rPr>
                <w:rFonts w:ascii="Calibri" w:hAnsi="Calibri" w:eastAsia="Calibri" w:cs="Calibri"/>
                <w:b w:val="false"/>
                <w:bCs w:val="false"/>
                <w:color w:val="1A1A1A"/>
                <w:sz w:val="20"/>
                <w:szCs w:val="20"/>
              </w:rPr>
              <w:t xml:space="preserve">All</w:t>
            </w:r>
          </w:p>
        </w:tc>
        <w:tc>
          <w:tcPr>
            <w:tcW w:w="2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230D8BB" wp14:textId="77777777">
            <w:r>
              <w:rPr>
                <w:rFonts w:ascii="Calibri" w:hAnsi="Calibri" w:eastAsia="Calibri" w:cs="Calibri"/>
                <w:b w:val="false"/>
                <w:bCs w:val="false"/>
                <w:color w:val="1A1A1A"/>
                <w:sz w:val="20"/>
                <w:szCs w:val="20"/>
              </w:rPr>
              <w:t xml:space="preserve">—</w:t>
            </w:r>
          </w:p>
        </w:tc>
      </w:tr>
      <w:tr xmlns:wp14="http://schemas.microsoft.com/office/word/2010/wordml" w:rsidTr="2E32E654" w14:paraId="6FDF6392" wp14:textId="77777777">
        <w:tc>
          <w:tcPr>
            <w:tcW w:w="9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3DBECC81" wp14:textId="77777777">
            <w:r>
              <w:rPr>
                <w:rFonts w:ascii="Calibri" w:hAnsi="Calibri" w:eastAsia="Calibri" w:cs="Calibri"/>
                <w:b w:val="false"/>
                <w:bCs w:val="false"/>
                <w:color w:val="1A1A1A"/>
                <w:sz w:val="20"/>
                <w:szCs w:val="20"/>
              </w:rPr>
              <w:t xml:space="preserve">4a</w:t>
            </w:r>
          </w:p>
        </w:tc>
        <w:tc>
          <w:tcPr>
            <w:tcW w:w="22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5217F06C" wp14:textId="77777777">
            <w:r w:rsidRPr="2E32E654" w:rsidR="2E32E654">
              <w:rPr>
                <w:rFonts w:ascii="Calibri" w:hAnsi="Calibri" w:eastAsia="Calibri" w:cs="Calibri"/>
                <w:b w:val="0"/>
                <w:bCs w:val="0"/>
                <w:color w:val="1A1A1A"/>
                <w:sz w:val="20"/>
                <w:szCs w:val="20"/>
                <w:lang w:val="en-US"/>
              </w:rPr>
              <w:t>Trivy K8s</w:t>
            </w:r>
          </w:p>
        </w:tc>
        <w:tc>
          <w:tcPr>
            <w:tcW w:w="23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2697A053" wp14:textId="77777777">
            <w:r>
              <w:rPr>
                <w:rFonts w:ascii="Calibri" w:hAnsi="Calibri" w:eastAsia="Calibri" w:cs="Calibri"/>
                <w:b w:val="false"/>
                <w:bCs w:val="false"/>
                <w:color w:val="1A1A1A"/>
                <w:sz w:val="20"/>
                <w:szCs w:val="20"/>
              </w:rPr>
              <w:t xml:space="preserve">16 HIGH</w:t>
            </w:r>
          </w:p>
        </w:tc>
        <w:tc>
          <w:tcPr>
            <w:tcW w:w="19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0EB5E791" wp14:textId="77777777">
            <w:r>
              <w:rPr>
                <w:rFonts w:ascii="Calibri" w:hAnsi="Calibri" w:eastAsia="Calibri" w:cs="Calibri"/>
                <w:b w:val="false"/>
                <w:bCs w:val="false"/>
                <w:color w:val="1A1A1A"/>
                <w:sz w:val="20"/>
                <w:szCs w:val="20"/>
              </w:rPr>
              <w:t xml:space="preserve">16</w:t>
            </w:r>
          </w:p>
        </w:tc>
        <w:tc>
          <w:tcPr>
            <w:tcW w:w="20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0616F207" wp14:textId="77777777">
            <w:r>
              <w:rPr>
                <w:rFonts w:ascii="Calibri" w:hAnsi="Calibri" w:eastAsia="Calibri" w:cs="Calibri"/>
                <w:b w:val="false"/>
                <w:bCs w:val="false"/>
                <w:color w:val="1A1A1A"/>
                <w:sz w:val="20"/>
                <w:szCs w:val="20"/>
              </w:rPr>
              <w:t xml:space="preserve">LOW/MED routed</w:t>
            </w:r>
          </w:p>
        </w:tc>
      </w:tr>
      <w:tr xmlns:wp14="http://schemas.microsoft.com/office/word/2010/wordml" w:rsidTr="2E32E654" w14:paraId="6C084115" wp14:textId="77777777">
        <w:tc>
          <w:tcPr>
            <w:tcW w:w="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07326F1" wp14:textId="77777777">
            <w:r>
              <w:rPr>
                <w:rFonts w:ascii="Calibri" w:hAnsi="Calibri" w:eastAsia="Calibri" w:cs="Calibri"/>
                <w:b w:val="false"/>
                <w:bCs w:val="false"/>
                <w:color w:val="1A1A1A"/>
                <w:sz w:val="20"/>
                <w:szCs w:val="20"/>
              </w:rPr>
              <w:t xml:space="preserve">4b</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03AA0A1" wp14:textId="77777777">
            <w:r w:rsidRPr="2E32E654" w:rsidR="2E32E654">
              <w:rPr>
                <w:rFonts w:ascii="Calibri" w:hAnsi="Calibri" w:eastAsia="Calibri" w:cs="Calibri"/>
                <w:b w:val="0"/>
                <w:bCs w:val="0"/>
                <w:color w:val="1A1A1A"/>
                <w:sz w:val="20"/>
                <w:szCs w:val="20"/>
                <w:lang w:val="en-US"/>
              </w:rPr>
              <w:t>Checkov</w:t>
            </w:r>
          </w:p>
        </w:tc>
        <w:tc>
          <w:tcPr>
            <w:tcW w:w="23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302DD1A5" wp14:textId="77777777">
            <w:r>
              <w:rPr>
                <w:rFonts w:ascii="Calibri" w:hAnsi="Calibri" w:eastAsia="Calibri" w:cs="Calibri"/>
                <w:b w:val="false"/>
                <w:bCs w:val="false"/>
                <w:color w:val="1A1A1A"/>
                <w:sz w:val="20"/>
                <w:szCs w:val="20"/>
              </w:rPr>
              <w:t xml:space="preserve">72 failures</w:t>
            </w:r>
          </w:p>
        </w:tc>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1D6E1EC6" wp14:textId="77777777">
            <w:r>
              <w:rPr>
                <w:rFonts w:ascii="Calibri" w:hAnsi="Calibri" w:eastAsia="Calibri" w:cs="Calibri"/>
                <w:b w:val="false"/>
                <w:bCs w:val="false"/>
                <w:color w:val="1A1A1A"/>
                <w:sz w:val="20"/>
                <w:szCs w:val="20"/>
              </w:rPr>
              <w:t xml:space="preserve">All</w:t>
            </w:r>
          </w:p>
        </w:tc>
        <w:tc>
          <w:tcPr>
            <w:tcW w:w="20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2170B065" wp14:textId="77777777">
            <w:r>
              <w:rPr>
                <w:rFonts w:ascii="Calibri" w:hAnsi="Calibri" w:eastAsia="Calibri" w:cs="Calibri"/>
                <w:b w:val="false"/>
                <w:bCs w:val="false"/>
                <w:color w:val="1A1A1A"/>
                <w:sz w:val="20"/>
                <w:szCs w:val="20"/>
              </w:rPr>
              <w:t xml:space="preserve">—</w:t>
            </w:r>
          </w:p>
        </w:tc>
      </w:tr>
    </w:tbl>
    <w:p xmlns:wp14="http://schemas.microsoft.com/office/word/2010/wordml" w14:paraId="33985216" wp14:textId="77777777">
      <w:pPr>
        <w:pStyle w:val="Heading2"/>
        <w:spacing w:before="280" w:after="140"/>
      </w:pPr>
      <w:r>
        <w:rPr>
          <w:rFonts w:ascii="Calibri" w:hAnsi="Calibri" w:eastAsia="Calibri" w:cs="Calibri"/>
          <w:b/>
          <w:bCs/>
          <w:color w:val="00A3A3"/>
          <w:sz w:val="26"/>
          <w:szCs w:val="26"/>
        </w:rPr>
        <w:t xml:space="preserve">What the scanners caught well</w:t>
      </w:r>
    </w:p>
    <w:p xmlns:wp14="http://schemas.microsoft.com/office/word/2010/wordml" w14:paraId="2EC0B5FF" wp14:textId="77777777">
      <w:pPr>
        <w:pStyle w:val="ListParagraph"/>
        <w:numPr>
          <w:ilvl w:val="0"/>
          <w:numId w:val="2"/>
        </w:numPr>
        <w:spacing w:after="80"/>
        <w:rPr/>
      </w:pPr>
      <w:r w:rsidRPr="2E32E654" w:rsidR="2E32E654">
        <w:rPr>
          <w:rFonts w:ascii="Calibri" w:hAnsi="Calibri" w:eastAsia="Calibri" w:cs="Calibri"/>
          <w:b w:val="0"/>
          <w:bCs w:val="0"/>
          <w:color w:val="1A1A1A"/>
          <w:sz w:val="22"/>
          <w:szCs w:val="22"/>
          <w:lang w:val="en-US"/>
        </w:rPr>
        <w:t>All committed secrets across full git history, including in .env, docker-compose, K8s ConfigMaps, and Terraform.</w:t>
      </w:r>
    </w:p>
    <w:p xmlns:wp14="http://schemas.microsoft.com/office/word/2010/wordml" w14:paraId="1E80B13F" wp14:textId="7BFB3367">
      <w:pPr>
        <w:pStyle w:val="ListParagraph"/>
        <w:numPr>
          <w:ilvl w:val="0"/>
          <w:numId w:val="2"/>
        </w:numPr>
        <w:spacing w:after="80"/>
        <w:rPr/>
      </w:pPr>
      <w:r w:rsidRPr="2E32E654" w:rsidR="2E32E654">
        <w:rPr>
          <w:rFonts w:ascii="Calibri" w:hAnsi="Calibri" w:eastAsia="Calibri" w:cs="Calibri"/>
          <w:b w:val="0"/>
          <w:bCs w:val="0"/>
          <w:color w:val="1A1A1A"/>
          <w:sz w:val="22"/>
          <w:szCs w:val="22"/>
          <w:lang w:val="en-US"/>
        </w:rPr>
        <w:t xml:space="preserve">Every catalogued infrastructure finding (IV-08 </w:t>
      </w:r>
      <w:r w:rsidRPr="2E32E654" w:rsidR="46E542CA">
        <w:rPr>
          <w:rFonts w:ascii="Calibri" w:hAnsi="Calibri" w:eastAsia="Calibri" w:cs="Calibri"/>
          <w:b w:val="0"/>
          <w:bCs w:val="0"/>
          <w:color w:val="1A1A1A"/>
          <w:sz w:val="22"/>
          <w:szCs w:val="22"/>
          <w:lang w:val="en-US"/>
        </w:rPr>
        <w:t>Administrator Access</w:t>
      </w:r>
      <w:r w:rsidRPr="2E32E654" w:rsidR="2E32E654">
        <w:rPr>
          <w:rFonts w:ascii="Calibri" w:hAnsi="Calibri" w:eastAsia="Calibri" w:cs="Calibri"/>
          <w:b w:val="0"/>
          <w:bCs w:val="0"/>
          <w:color w:val="1A1A1A"/>
          <w:sz w:val="22"/>
          <w:szCs w:val="22"/>
          <w:lang w:val="en-US"/>
        </w:rPr>
        <w:t xml:space="preserve"> IAM, IV-09 unencrypted S3, IV-10 public-subnet EKS) plus 33 </w:t>
      </w:r>
      <w:r w:rsidRPr="2E32E654" w:rsidR="2E32E654">
        <w:rPr>
          <w:rFonts w:ascii="Calibri" w:hAnsi="Calibri" w:eastAsia="Calibri" w:cs="Calibri"/>
          <w:b w:val="0"/>
          <w:bCs w:val="0"/>
          <w:color w:val="1A1A1A"/>
          <w:sz w:val="22"/>
          <w:szCs w:val="22"/>
          <w:lang w:val="en-US"/>
        </w:rPr>
        <w:t>additional</w:t>
      </w:r>
      <w:r w:rsidRPr="2E32E654" w:rsidR="2E32E654">
        <w:rPr>
          <w:rFonts w:ascii="Calibri" w:hAnsi="Calibri" w:eastAsia="Calibri" w:cs="Calibri"/>
          <w:b w:val="0"/>
          <w:bCs w:val="0"/>
          <w:color w:val="1A1A1A"/>
          <w:sz w:val="22"/>
          <w:szCs w:val="22"/>
          <w:lang w:val="en-US"/>
        </w:rPr>
        <w:t xml:space="preserve"> </w:t>
      </w:r>
      <w:r w:rsidRPr="2E32E654" w:rsidR="2E32E654">
        <w:rPr>
          <w:rFonts w:ascii="Calibri" w:hAnsi="Calibri" w:eastAsia="Calibri" w:cs="Calibri"/>
          <w:b w:val="0"/>
          <w:bCs w:val="0"/>
          <w:color w:val="1A1A1A"/>
          <w:sz w:val="22"/>
          <w:szCs w:val="22"/>
          <w:lang w:val="en-US"/>
        </w:rPr>
        <w:t>IaC</w:t>
      </w:r>
      <w:r w:rsidRPr="2E32E654" w:rsidR="2E32E654">
        <w:rPr>
          <w:rFonts w:ascii="Calibri" w:hAnsi="Calibri" w:eastAsia="Calibri" w:cs="Calibri"/>
          <w:b w:val="0"/>
          <w:bCs w:val="0"/>
          <w:color w:val="1A1A1A"/>
          <w:sz w:val="22"/>
          <w:szCs w:val="22"/>
          <w:lang w:val="en-US"/>
        </w:rPr>
        <w:t xml:space="preserve"> findings the original index did not </w:t>
      </w:r>
      <w:r w:rsidRPr="2E32E654" w:rsidR="2E32E654">
        <w:rPr>
          <w:rFonts w:ascii="Calibri" w:hAnsi="Calibri" w:eastAsia="Calibri" w:cs="Calibri"/>
          <w:b w:val="0"/>
          <w:bCs w:val="0"/>
          <w:color w:val="1A1A1A"/>
          <w:sz w:val="22"/>
          <w:szCs w:val="22"/>
          <w:lang w:val="en-US"/>
        </w:rPr>
        <w:t>anticipate</w:t>
      </w:r>
      <w:r w:rsidRPr="2E32E654" w:rsidR="2E32E654">
        <w:rPr>
          <w:rFonts w:ascii="Calibri" w:hAnsi="Calibri" w:eastAsia="Calibri" w:cs="Calibri"/>
          <w:b w:val="0"/>
          <w:bCs w:val="0"/>
          <w:color w:val="1A1A1A"/>
          <w:sz w:val="22"/>
          <w:szCs w:val="22"/>
          <w:lang w:val="en-US"/>
        </w:rPr>
        <w:t>.</w:t>
      </w:r>
    </w:p>
    <w:p xmlns:wp14="http://schemas.microsoft.com/office/word/2010/wordml" w14:paraId="7E93E14E" wp14:textId="77777777">
      <w:pPr>
        <w:pStyle w:val="ListParagraph"/>
        <w:numPr>
          <w:ilvl w:val="0"/>
          <w:numId w:val="2"/>
        </w:numPr>
        <w:spacing w:after="80"/>
      </w:pPr>
      <w:r>
        <w:rPr>
          <w:rFonts w:ascii="Calibri" w:hAnsi="Calibri" w:eastAsia="Calibri" w:cs="Calibri"/>
          <w:b w:val="false"/>
          <w:bCs w:val="false"/>
          <w:color w:val="1A1A1A"/>
          <w:sz w:val="22"/>
          <w:szCs w:val="22"/>
        </w:rPr>
        <w:t xml:space="preserve">Container CVEs inherited from the base image, plus per-service dependency CVEs.</w:t>
      </w:r>
    </w:p>
    <w:p xmlns:wp14="http://schemas.microsoft.com/office/word/2010/wordml" w14:paraId="563DBAE7" wp14:textId="63396993">
      <w:pPr>
        <w:pStyle w:val="ListParagraph"/>
        <w:numPr>
          <w:ilvl w:val="0"/>
          <w:numId w:val="2"/>
        </w:numPr>
        <w:spacing w:after="80"/>
        <w:rPr/>
      </w:pPr>
      <w:r w:rsidRPr="2E32E654" w:rsidR="2E32E654">
        <w:rPr>
          <w:rFonts w:ascii="Calibri" w:hAnsi="Calibri" w:eastAsia="Calibri" w:cs="Calibri"/>
          <w:b w:val="0"/>
          <w:bCs w:val="0"/>
          <w:color w:val="1A1A1A"/>
          <w:sz w:val="22"/>
          <w:szCs w:val="22"/>
          <w:lang w:val="en-US"/>
        </w:rPr>
        <w:t xml:space="preserve">Kubernetes </w:t>
      </w:r>
      <w:r w:rsidRPr="2E32E654" w:rsidR="08D668B4">
        <w:rPr>
          <w:rFonts w:ascii="Calibri" w:hAnsi="Calibri" w:eastAsia="Calibri" w:cs="Calibri"/>
          <w:b w:val="0"/>
          <w:bCs w:val="0"/>
          <w:color w:val="1A1A1A"/>
          <w:sz w:val="22"/>
          <w:szCs w:val="22"/>
          <w:lang w:val="en-US"/>
        </w:rPr>
        <w:t>privileged container</w:t>
      </w:r>
      <w:r w:rsidRPr="2E32E654" w:rsidR="2E32E654">
        <w:rPr>
          <w:rFonts w:ascii="Calibri" w:hAnsi="Calibri" w:eastAsia="Calibri" w:cs="Calibri"/>
          <w:b w:val="0"/>
          <w:bCs w:val="0"/>
          <w:color w:val="1A1A1A"/>
          <w:sz w:val="22"/>
          <w:szCs w:val="22"/>
          <w:lang w:val="en-US"/>
        </w:rPr>
        <w:t xml:space="preserve"> and </w:t>
      </w:r>
      <w:r w:rsidRPr="2E32E654" w:rsidR="2E32E654">
        <w:rPr>
          <w:rFonts w:ascii="Calibri" w:hAnsi="Calibri" w:eastAsia="Calibri" w:cs="Calibri"/>
          <w:b w:val="0"/>
          <w:bCs w:val="0"/>
          <w:color w:val="1A1A1A"/>
          <w:sz w:val="22"/>
          <w:szCs w:val="22"/>
          <w:lang w:val="en-US"/>
        </w:rPr>
        <w:t>ConfigMap</w:t>
      </w:r>
      <w:r w:rsidRPr="2E32E654" w:rsidR="2E32E654">
        <w:rPr>
          <w:rFonts w:ascii="Calibri" w:hAnsi="Calibri" w:eastAsia="Calibri" w:cs="Calibri"/>
          <w:b w:val="0"/>
          <w:bCs w:val="0"/>
          <w:color w:val="1A1A1A"/>
          <w:sz w:val="22"/>
          <w:szCs w:val="22"/>
          <w:lang w:val="en-US"/>
        </w:rPr>
        <w:t>-secret misconfigurations (CK-04, CK-09).</w:t>
      </w:r>
    </w:p>
    <w:p w:rsidR="2E32E654" w:rsidP="2E32E654" w:rsidRDefault="2E32E654" w14:paraId="09D5DF4B" w14:textId="3014776E">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3F89A3D9" w14:textId="4AE85FA0">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48BD1070" w14:textId="12CF026D">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5E3FFED9" w14:textId="30DF31AB">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1C78EE5B" w14:textId="4EFC425E">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71B8C170" w14:textId="5605BE1A">
      <w:pPr>
        <w:pStyle w:val="Heading1"/>
        <w:pBdr>
          <w:bottom w:val="single" w:color="008080" w:sz="12" w:space="4"/>
        </w:pBdr>
        <w:spacing w:before="360" w:after="200"/>
        <w:rPr>
          <w:rFonts w:ascii="Calibri" w:hAnsi="Calibri" w:eastAsia="Calibri" w:cs="Calibri"/>
          <w:b w:val="1"/>
          <w:bCs w:val="1"/>
          <w:color w:val="00595E"/>
          <w:sz w:val="32"/>
          <w:szCs w:val="32"/>
        </w:rPr>
      </w:pPr>
    </w:p>
    <w:p w:rsidR="2E32E654" w:rsidP="2E32E654" w:rsidRDefault="2E32E654" w14:paraId="157FCD0A" w14:textId="4DC9B403">
      <w:pPr>
        <w:pStyle w:val="Heading1"/>
        <w:pBdr>
          <w:bottom w:val="single" w:color="008080" w:sz="12" w:space="4"/>
        </w:pBdr>
        <w:spacing w:before="360" w:after="200"/>
        <w:rPr>
          <w:rFonts w:ascii="Calibri" w:hAnsi="Calibri" w:eastAsia="Calibri" w:cs="Calibri"/>
          <w:b w:val="1"/>
          <w:bCs w:val="1"/>
          <w:color w:val="00595E"/>
          <w:sz w:val="32"/>
          <w:szCs w:val="32"/>
        </w:rPr>
      </w:pPr>
    </w:p>
    <w:p xmlns:wp14="http://schemas.microsoft.com/office/word/2010/wordml" w:rsidP="2E32E654" w14:paraId="0042A3C3" wp14:textId="20DBB79D">
      <w:pPr>
        <w:pStyle w:val="Heading1"/>
        <w:pBdr>
          <w:bottom w:val="single" w:color="008080" w:sz="12" w:space="4"/>
        </w:pBdr>
        <w:spacing w:before="360" w:after="200"/>
      </w:pPr>
      <w:r w:rsidRPr="2E32E654" w:rsidR="2E32E654">
        <w:rPr>
          <w:rFonts w:ascii="Calibri" w:hAnsi="Calibri" w:eastAsia="Calibri" w:cs="Calibri"/>
          <w:b w:val="1"/>
          <w:bCs w:val="1"/>
          <w:color w:val="00595E"/>
          <w:sz w:val="32"/>
          <w:szCs w:val="32"/>
          <w:lang w:val="en-US"/>
        </w:rPr>
        <w:t xml:space="preserve">6. Coverage gaps </w:t>
      </w:r>
    </w:p>
    <w:p xmlns:wp14="http://schemas.microsoft.com/office/word/2010/wordml" w14:paraId="15988C77" wp14:textId="77777777">
      <w:pPr>
        <w:spacing w:before="0" w:after="120"/>
      </w:pPr>
      <w:r w:rsidRPr="2E32E654" w:rsidR="2E32E654">
        <w:rPr>
          <w:rFonts w:ascii="Calibri" w:hAnsi="Calibri" w:eastAsia="Calibri" w:cs="Calibri"/>
          <w:b w:val="0"/>
          <w:bCs w:val="0"/>
          <w:i w:val="0"/>
          <w:iCs w:val="0"/>
          <w:color w:val="1A1A1A"/>
          <w:sz w:val="22"/>
          <w:szCs w:val="22"/>
          <w:lang w:val="en-US"/>
        </w:rPr>
        <w:t>In the interest of an honest assessment, this section is fully transparent about what the Week-1 pipeline does not yet detect. A green pipeline is not the same as a secure application, and understanding the gaps is itself a deliverable.</w:t>
      </w:r>
    </w:p>
    <w:p xmlns:wp14="http://schemas.microsoft.com/office/word/2010/wordml" w14:paraId="06D2ACB6" wp14:textId="77777777">
      <w:pPr>
        <w:pStyle w:val="Heading2"/>
        <w:spacing w:before="280" w:after="140"/>
      </w:pPr>
      <w:r>
        <w:rPr>
          <w:rFonts w:ascii="Calibri" w:hAnsi="Calibri" w:eastAsia="Calibri" w:cs="Calibri"/>
          <w:b/>
          <w:bCs/>
          <w:color w:val="00A3A3"/>
          <w:sz w:val="26"/>
          <w:szCs w:val="26"/>
        </w:rPr>
        <w:t xml:space="preserve">Detection coverage</w:t>
      </w:r>
    </w:p>
    <w:p xmlns:wp14="http://schemas.microsoft.com/office/word/2010/wordml" w14:paraId="1BDFC3D6" wp14:textId="77777777">
      <w:pPr>
        <w:spacing w:before="0" w:after="120"/>
      </w:pPr>
      <w:r w:rsidRPr="2E32E654" w:rsidR="2E32E654">
        <w:rPr>
          <w:rFonts w:ascii="Calibri" w:hAnsi="Calibri" w:eastAsia="Calibri" w:cs="Calibri"/>
          <w:b w:val="0"/>
          <w:bCs w:val="0"/>
          <w:i w:val="0"/>
          <w:iCs w:val="0"/>
          <w:color w:val="1A1A1A"/>
          <w:sz w:val="22"/>
          <w:szCs w:val="22"/>
          <w:lang w:val="en-US"/>
        </w:rPr>
        <w:t>Of the catalogued vulnerability index, the Stages 1–4 scanners detect roughly 40%. This is expected, not alarming — the pipeline is designed so that the remaining classes are caught by stages not yet built. The gaps fall into three groups: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860"/>
        <w:gridCol w:w="2400"/>
      </w:tblGrid>
      <w:tr xmlns:wp14="http://schemas.microsoft.com/office/word/2010/wordml" w:rsidTr="2E32E654" w14:paraId="4A0C48B9" wp14:textId="77777777">
        <w:trPr>
          <w:tblHeader/>
        </w:trPr>
        <w:tc>
          <w:tcPr>
            <w:tcW w:w="19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00698B09" wp14:textId="77777777">
            <w:r>
              <w:rPr>
                <w:rFonts w:ascii="Calibri" w:hAnsi="Calibri" w:eastAsia="Calibri" w:cs="Calibri"/>
                <w:b/>
                <w:bCs/>
                <w:color w:val="FFFFFF"/>
                <w:sz w:val="20"/>
                <w:szCs w:val="20"/>
              </w:rPr>
              <w:t xml:space="preserve">Gap</w:t>
            </w:r>
          </w:p>
        </w:tc>
        <w:tc>
          <w:tcPr>
            <w:tcW w:w="22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02F6F337" wp14:textId="77777777">
            <w:r>
              <w:rPr>
                <w:rFonts w:ascii="Calibri" w:hAnsi="Calibri" w:eastAsia="Calibri" w:cs="Calibri"/>
                <w:b/>
                <w:bCs/>
                <w:color w:val="FFFFFF"/>
                <w:sz w:val="20"/>
                <w:szCs w:val="20"/>
              </w:rPr>
              <w:t xml:space="preserve">Examples</w:t>
            </w:r>
          </w:p>
        </w:tc>
        <w:tc>
          <w:tcPr>
            <w:tcW w:w="286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0C6FEC37" wp14:textId="77777777">
            <w:r>
              <w:rPr>
                <w:rFonts w:ascii="Calibri" w:hAnsi="Calibri" w:eastAsia="Calibri" w:cs="Calibri"/>
                <w:b/>
                <w:bCs/>
                <w:color w:val="FFFFFF"/>
                <w:sz w:val="20"/>
                <w:szCs w:val="20"/>
              </w:rPr>
              <w:t xml:space="preserve">Why not caught</w:t>
            </w:r>
          </w:p>
        </w:tc>
        <w:tc>
          <w:tcPr>
            <w:tcW w:w="2400" w:type="dxa"/>
            <w:tcBorders>
              <w:top w:val="single" w:color="BFBFBF" w:sz="4"/>
              <w:left w:val="single" w:color="BFBFBF" w:sz="4"/>
              <w:bottom w:val="single" w:color="BFBFBF" w:sz="4"/>
              <w:right w:val="single" w:color="BFBFBF" w:sz="4"/>
            </w:tcBorders>
            <w:shd w:val="clear" w:color="auto" w:fill="008080"/>
            <w:tcMar>
              <w:top w:w="100" w:type="dxa"/>
              <w:left w:w="140" w:type="dxa"/>
              <w:bottom w:w="100" w:type="dxa"/>
              <w:right w:w="140" w:type="dxa"/>
            </w:tcMar>
          </w:tcPr>
          <w:p w14:paraId="38E34E2D" wp14:textId="77777777">
            <w:r>
              <w:rPr>
                <w:rFonts w:ascii="Calibri" w:hAnsi="Calibri" w:eastAsia="Calibri" w:cs="Calibri"/>
                <w:b/>
                <w:bCs/>
                <w:color w:val="FFFFFF"/>
                <w:sz w:val="20"/>
                <w:szCs w:val="20"/>
              </w:rPr>
              <w:t xml:space="preserve">Plan</w:t>
            </w:r>
          </w:p>
        </w:tc>
      </w:tr>
      <w:tr xmlns:wp14="http://schemas.microsoft.com/office/word/2010/wordml" w:rsidTr="2E32E654" w14:paraId="715DCC5C" wp14:textId="77777777">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03F793A7" wp14:textId="77777777">
            <w:r>
              <w:rPr>
                <w:rFonts w:ascii="Calibri" w:hAnsi="Calibri" w:eastAsia="Calibri" w:cs="Calibri"/>
                <w:b w:val="false"/>
                <w:bCs w:val="false"/>
                <w:color w:val="1A1A1A"/>
                <w:sz w:val="20"/>
                <w:szCs w:val="20"/>
              </w:rPr>
              <w:t xml:space="preserve">Commercial SAST rules</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F9C61CC" wp14:textId="77777777">
            <w:r>
              <w:rPr>
                <w:rFonts w:ascii="Calibri" w:hAnsi="Calibri" w:eastAsia="Calibri" w:cs="Calibri"/>
                <w:b w:val="false"/>
                <w:bCs w:val="false"/>
                <w:color w:val="1A1A1A"/>
                <w:sz w:val="20"/>
                <w:szCs w:val="20"/>
              </w:rPr>
              <w:t xml:space="preserve">AV-01, AV-02 (SQL injection)</w:t>
            </w:r>
          </w:p>
        </w:tc>
        <w:tc>
          <w:tcPr>
            <w:tcW w:w="28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21AFBC4" wp14:textId="77777777">
            <w:r w:rsidRPr="2E32E654" w:rsidR="2E32E654">
              <w:rPr>
                <w:rFonts w:ascii="Calibri" w:hAnsi="Calibri" w:eastAsia="Calibri" w:cs="Calibri"/>
                <w:b w:val="0"/>
                <w:bCs w:val="0"/>
                <w:color w:val="1A1A1A"/>
                <w:sz w:val="20"/>
                <w:szCs w:val="20"/>
                <w:lang w:val="en-US"/>
              </w:rPr>
              <w:t>Taint-flow analysis is a paid SonarCloud feature; free tier lacks it</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49C5EF3D" wp14:textId="77777777">
            <w:r>
              <w:rPr>
                <w:rFonts w:ascii="Calibri" w:hAnsi="Calibri" w:eastAsia="Calibri" w:cs="Calibri"/>
                <w:b w:val="false"/>
                <w:bCs w:val="false"/>
                <w:color w:val="1A1A1A"/>
                <w:sz w:val="20"/>
                <w:szCs w:val="20"/>
              </w:rPr>
              <w:t xml:space="preserve">Stage 7 DAST will exercise these at runtime; manual review flagged</w:t>
            </w:r>
          </w:p>
        </w:tc>
      </w:tr>
      <w:tr xmlns:wp14="http://schemas.microsoft.com/office/word/2010/wordml" w:rsidTr="2E32E654" w14:paraId="585D6B7F" wp14:textId="77777777">
        <w:tc>
          <w:tcPr>
            <w:tcW w:w="19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15923EE7" wp14:textId="77777777">
            <w:r>
              <w:rPr>
                <w:rFonts w:ascii="Calibri" w:hAnsi="Calibri" w:eastAsia="Calibri" w:cs="Calibri"/>
                <w:b w:val="false"/>
                <w:bCs w:val="false"/>
                <w:color w:val="1A1A1A"/>
                <w:sz w:val="20"/>
                <w:szCs w:val="20"/>
              </w:rPr>
              <w:t xml:space="preserve">Not SAST-detectable</w:t>
            </w:r>
          </w:p>
        </w:tc>
        <w:tc>
          <w:tcPr>
            <w:tcW w:w="22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67AD8CC0" wp14:textId="77777777">
            <w:r w:rsidRPr="2E32E654" w:rsidR="2E32E654">
              <w:rPr>
                <w:rFonts w:ascii="Calibri" w:hAnsi="Calibri" w:eastAsia="Calibri" w:cs="Calibri"/>
                <w:b w:val="0"/>
                <w:bCs w:val="0"/>
                <w:color w:val="1A1A1A"/>
                <w:sz w:val="20"/>
                <w:szCs w:val="20"/>
                <w:lang w:val="en-US"/>
              </w:rPr>
              <w:t>AV-04 (no rate limit), AV-06 (missing authZ)</w:t>
            </w:r>
          </w:p>
        </w:tc>
        <w:tc>
          <w:tcPr>
            <w:tcW w:w="28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437775FA" wp14:textId="77777777">
            <w:r>
              <w:rPr>
                <w:rFonts w:ascii="Calibri" w:hAnsi="Calibri" w:eastAsia="Calibri" w:cs="Calibri"/>
                <w:b w:val="false"/>
                <w:bCs w:val="false"/>
                <w:color w:val="1A1A1A"/>
                <w:sz w:val="20"/>
                <w:szCs w:val="20"/>
              </w:rPr>
              <w:t xml:space="preserve">Missing-control patterns have no code signature for any SAST tool</w:t>
            </w:r>
          </w:p>
        </w:tc>
        <w:tc>
          <w:tcPr>
            <w:tcW w:w="24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329254F5" wp14:textId="77777777">
            <w:r>
              <w:rPr>
                <w:rFonts w:ascii="Calibri" w:hAnsi="Calibri" w:eastAsia="Calibri" w:cs="Calibri"/>
                <w:b w:val="false"/>
                <w:bCs w:val="false"/>
                <w:color w:val="1A1A1A"/>
                <w:sz w:val="20"/>
                <w:szCs w:val="20"/>
              </w:rPr>
              <w:t xml:space="preserve">Manual AppSec code review; documented in gate caveats</w:t>
            </w:r>
          </w:p>
        </w:tc>
      </w:tr>
      <w:tr xmlns:wp14="http://schemas.microsoft.com/office/word/2010/wordml" w:rsidTr="2E32E654" w14:paraId="1F287053" wp14:textId="77777777">
        <w:tc>
          <w:tcPr>
            <w:tcW w:w="19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806722F" wp14:textId="77777777">
            <w:r>
              <w:rPr>
                <w:rFonts w:ascii="Calibri" w:hAnsi="Calibri" w:eastAsia="Calibri" w:cs="Calibri"/>
                <w:b w:val="false"/>
                <w:bCs w:val="false"/>
                <w:color w:val="1A1A1A"/>
                <w:sz w:val="20"/>
                <w:szCs w:val="20"/>
              </w:rPr>
              <w:t xml:space="preserve">Runtime-only</w:t>
            </w:r>
          </w:p>
        </w:tc>
        <w:tc>
          <w:tcPr>
            <w:tcW w:w="22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7A5FF59B" wp14:textId="77777777">
            <w:r>
              <w:rPr>
                <w:rFonts w:ascii="Calibri" w:hAnsi="Calibri" w:eastAsia="Calibri" w:cs="Calibri"/>
                <w:b w:val="false"/>
                <w:bCs w:val="false"/>
                <w:color w:val="1A1A1A"/>
                <w:sz w:val="20"/>
                <w:szCs w:val="20"/>
              </w:rPr>
              <w:t xml:space="preserve">TV-* transaction flaws, FV-* frontend flaws</w:t>
            </w:r>
          </w:p>
        </w:tc>
        <w:tc>
          <w:tcPr>
            <w:tcW w:w="286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52FED61A" wp14:textId="77777777">
            <w:r>
              <w:rPr>
                <w:rFonts w:ascii="Calibri" w:hAnsi="Calibri" w:eastAsia="Calibri" w:cs="Calibri"/>
                <w:b w:val="false"/>
                <w:bCs w:val="false"/>
                <w:color w:val="1A1A1A"/>
                <w:sz w:val="20"/>
                <w:szCs w:val="20"/>
              </w:rPr>
              <w:t xml:space="preserve">Require a running application to detect</w:t>
            </w:r>
          </w:p>
        </w:tc>
        <w:tc>
          <w:tcPr>
            <w:tcW w:w="2400" w:type="dxa"/>
            <w:tcBorders>
              <w:top w:val="single" w:color="BFBFBF" w:sz="4"/>
              <w:left w:val="single" w:color="BFBFBF" w:sz="4"/>
              <w:bottom w:val="single" w:color="BFBFBF" w:sz="4"/>
              <w:right w:val="single" w:color="BFBFBF" w:sz="4"/>
            </w:tcBorders>
            <w:tcMar>
              <w:top w:w="100" w:type="dxa"/>
              <w:left w:w="140" w:type="dxa"/>
              <w:bottom w:w="100" w:type="dxa"/>
              <w:right w:w="140" w:type="dxa"/>
            </w:tcMar>
          </w:tcPr>
          <w:p w14:paraId="63259432" wp14:textId="77777777">
            <w:r>
              <w:rPr>
                <w:rFonts w:ascii="Calibri" w:hAnsi="Calibri" w:eastAsia="Calibri" w:cs="Calibri"/>
                <w:b w:val="false"/>
                <w:bCs w:val="false"/>
                <w:color w:val="1A1A1A"/>
                <w:sz w:val="20"/>
                <w:szCs w:val="20"/>
              </w:rPr>
              <w:t xml:space="preserve">Stage 7 (OWASP ZAP DAST)</w:t>
            </w:r>
          </w:p>
        </w:tc>
      </w:tr>
      <w:tr xmlns:wp14="http://schemas.microsoft.com/office/word/2010/wordml" w:rsidTr="2E32E654" w14:paraId="0033F7EF" wp14:textId="77777777">
        <w:tc>
          <w:tcPr>
            <w:tcW w:w="19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5D8F10AB" wp14:textId="77777777">
            <w:r>
              <w:rPr>
                <w:rFonts w:ascii="Calibri" w:hAnsi="Calibri" w:eastAsia="Calibri" w:cs="Calibri"/>
                <w:b w:val="false"/>
                <w:bCs w:val="false"/>
                <w:color w:val="1A1A1A"/>
                <w:sz w:val="20"/>
                <w:szCs w:val="20"/>
              </w:rPr>
              <w:t xml:space="preserve">Admission-control</w:t>
            </w:r>
          </w:p>
        </w:tc>
        <w:tc>
          <w:tcPr>
            <w:tcW w:w="22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6F724BA2" wp14:textId="77777777">
            <w:r>
              <w:rPr>
                <w:rFonts w:ascii="Calibri" w:hAnsi="Calibri" w:eastAsia="Calibri" w:cs="Calibri"/>
                <w:b w:val="false"/>
                <w:bCs w:val="false"/>
                <w:color w:val="1A1A1A"/>
                <w:sz w:val="20"/>
                <w:szCs w:val="20"/>
              </w:rPr>
              <w:t xml:space="preserve">CK-07 (missing labels)</w:t>
            </w:r>
          </w:p>
        </w:tc>
        <w:tc>
          <w:tcPr>
            <w:tcW w:w="286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6C797568" wp14:textId="77777777">
            <w:r w:rsidRPr="2E32E654" w:rsidR="2E32E654">
              <w:rPr>
                <w:rFonts w:ascii="Calibri" w:hAnsi="Calibri" w:eastAsia="Calibri" w:cs="Calibri"/>
                <w:b w:val="0"/>
                <w:bCs w:val="0"/>
                <w:color w:val="1A1A1A"/>
                <w:sz w:val="20"/>
                <w:szCs w:val="20"/>
                <w:lang w:val="en-US"/>
              </w:rPr>
              <w:t>Trivy does not enforce label policy</w:t>
            </w:r>
          </w:p>
        </w:tc>
        <w:tc>
          <w:tcPr>
            <w:tcW w:w="2400" w:type="dxa"/>
            <w:tcBorders>
              <w:top w:val="single" w:color="BFBFBF" w:sz="4"/>
              <w:left w:val="single" w:color="BFBFBF" w:sz="4"/>
              <w:bottom w:val="single" w:color="BFBFBF" w:sz="4"/>
              <w:right w:val="single" w:color="BFBFBF" w:sz="4"/>
            </w:tcBorders>
            <w:shd w:val="clear" w:color="auto" w:fill="E5F4F4"/>
            <w:tcMar>
              <w:top w:w="100" w:type="dxa"/>
              <w:left w:w="140" w:type="dxa"/>
              <w:bottom w:w="100" w:type="dxa"/>
              <w:right w:w="140" w:type="dxa"/>
            </w:tcMar>
          </w:tcPr>
          <w:p w14:paraId="501CB46B" wp14:textId="77777777">
            <w:r>
              <w:rPr>
                <w:rFonts w:ascii="Calibri" w:hAnsi="Calibri" w:eastAsia="Calibri" w:cs="Calibri"/>
                <w:b w:val="false"/>
                <w:bCs w:val="false"/>
                <w:color w:val="1A1A1A"/>
                <w:sz w:val="20"/>
                <w:szCs w:val="20"/>
              </w:rPr>
              <w:t xml:space="preserve">Day 7 — OPA Gatekeeper constraints</w:t>
            </w:r>
          </w:p>
        </w:tc>
      </w:tr>
    </w:tbl>
    <w:p xmlns:wp14="http://schemas.microsoft.com/office/word/2010/wordml" w14:paraId="7AD64A9C" wp14:textId="6D540016">
      <w:pPr>
        <w:spacing w:before="0" w:after="120"/>
      </w:pPr>
      <w:r w:rsidRPr="2E32E654" w:rsidR="2E32E654">
        <w:rPr>
          <w:rFonts w:ascii="Calibri" w:hAnsi="Calibri" w:eastAsia="Calibri" w:cs="Calibri"/>
          <w:b w:val="0"/>
          <w:bCs w:val="0"/>
          <w:i w:val="0"/>
          <w:iCs w:val="0"/>
          <w:color w:val="1A1A1A"/>
          <w:sz w:val="22"/>
          <w:szCs w:val="22"/>
          <w:lang w:val="en-US"/>
        </w:rPr>
        <w:t xml:space="preserve">Critically, the </w:t>
      </w:r>
      <w:r w:rsidRPr="2E32E654" w:rsidR="2E32E654">
        <w:rPr>
          <w:rFonts w:ascii="Calibri" w:hAnsi="Calibri" w:eastAsia="Calibri" w:cs="Calibri"/>
          <w:b w:val="0"/>
          <w:bCs w:val="0"/>
          <w:i w:val="0"/>
          <w:iCs w:val="0"/>
          <w:color w:val="1A1A1A"/>
          <w:sz w:val="22"/>
          <w:szCs w:val="22"/>
          <w:lang w:val="en-US"/>
        </w:rPr>
        <w:t>gate’s</w:t>
      </w:r>
      <w:r w:rsidRPr="2E32E654" w:rsidR="2E32E654">
        <w:rPr>
          <w:rFonts w:ascii="Calibri" w:hAnsi="Calibri" w:eastAsia="Calibri" w:cs="Calibri"/>
          <w:b w:val="0"/>
          <w:bCs w:val="0"/>
          <w:i w:val="0"/>
          <w:iCs w:val="0"/>
          <w:color w:val="1A1A1A"/>
          <w:sz w:val="22"/>
          <w:szCs w:val="22"/>
          <w:lang w:val="en-US"/>
        </w:rPr>
        <w:t xml:space="preserve"> PR comment </w:t>
      </w:r>
      <w:r w:rsidRPr="2E32E654" w:rsidR="2E32E654">
        <w:rPr>
          <w:rFonts w:ascii="Calibri" w:hAnsi="Calibri" w:eastAsia="Calibri" w:cs="Calibri"/>
          <w:b w:val="0"/>
          <w:bCs w:val="0"/>
          <w:i w:val="0"/>
          <w:iCs w:val="0"/>
          <w:color w:val="1A1A1A"/>
          <w:sz w:val="22"/>
          <w:szCs w:val="22"/>
          <w:lang w:val="en-US"/>
        </w:rPr>
        <w:t>states</w:t>
      </w:r>
      <w:r w:rsidRPr="2E32E654" w:rsidR="2E32E654">
        <w:rPr>
          <w:rFonts w:ascii="Calibri" w:hAnsi="Calibri" w:eastAsia="Calibri" w:cs="Calibri"/>
          <w:b w:val="0"/>
          <w:bCs w:val="0"/>
          <w:i w:val="0"/>
          <w:iCs w:val="0"/>
          <w:color w:val="1A1A1A"/>
          <w:sz w:val="22"/>
          <w:szCs w:val="22"/>
          <w:lang w:val="en-US"/>
        </w:rPr>
        <w:t xml:space="preserve"> explicitly that </w:t>
      </w:r>
      <w:r w:rsidRPr="2E32E654" w:rsidR="2E32E654">
        <w:rPr>
          <w:rFonts w:ascii="Calibri" w:hAnsi="Calibri" w:eastAsia="Calibri" w:cs="Calibri"/>
          <w:b w:val="1"/>
          <w:bCs w:val="1"/>
          <w:i w:val="0"/>
          <w:iCs w:val="0"/>
          <w:color w:val="1A1A1A"/>
          <w:sz w:val="22"/>
          <w:szCs w:val="22"/>
          <w:lang w:val="en-US"/>
        </w:rPr>
        <w:t xml:space="preserve">a green SAST result does not imply </w:t>
      </w:r>
      <w:r w:rsidRPr="2E32E654" w:rsidR="7766FF3A">
        <w:rPr>
          <w:rFonts w:ascii="Calibri" w:hAnsi="Calibri" w:eastAsia="Calibri" w:cs="Calibri"/>
          <w:b w:val="1"/>
          <w:bCs w:val="1"/>
          <w:i w:val="0"/>
          <w:iCs w:val="0"/>
          <w:color w:val="1A1A1A"/>
          <w:sz w:val="22"/>
          <w:szCs w:val="22"/>
          <w:lang w:val="en-US"/>
        </w:rPr>
        <w:t>this vulnerability</w:t>
      </w:r>
      <w:r w:rsidRPr="2E32E654" w:rsidR="2E32E654">
        <w:rPr>
          <w:rFonts w:ascii="Calibri" w:hAnsi="Calibri" w:eastAsia="Calibri" w:cs="Calibri"/>
          <w:b w:val="1"/>
          <w:bCs w:val="1"/>
          <w:i w:val="0"/>
          <w:iCs w:val="0"/>
          <w:color w:val="1A1A1A"/>
          <w:sz w:val="22"/>
          <w:szCs w:val="22"/>
          <w:lang w:val="en-US"/>
        </w:rPr>
        <w:t xml:space="preserve"> classes are </w:t>
      </w:r>
      <w:r w:rsidRPr="2E32E654" w:rsidR="5F78C05C">
        <w:rPr>
          <w:rFonts w:ascii="Calibri" w:hAnsi="Calibri" w:eastAsia="Calibri" w:cs="Calibri"/>
          <w:b w:val="1"/>
          <w:bCs w:val="1"/>
          <w:i w:val="0"/>
          <w:iCs w:val="0"/>
          <w:color w:val="1A1A1A"/>
          <w:sz w:val="22"/>
          <w:szCs w:val="22"/>
          <w:lang w:val="en-US"/>
        </w:rPr>
        <w:t>absent and</w:t>
      </w:r>
      <w:r w:rsidRPr="2E32E654" w:rsidR="2E32E654">
        <w:rPr>
          <w:rFonts w:ascii="Calibri" w:hAnsi="Calibri" w:eastAsia="Calibri" w:cs="Calibri"/>
          <w:b w:val="0"/>
          <w:bCs w:val="0"/>
          <w:i w:val="0"/>
          <w:iCs w:val="0"/>
          <w:color w:val="1A1A1A"/>
          <w:sz w:val="22"/>
          <w:szCs w:val="22"/>
          <w:lang w:val="en-US"/>
        </w:rPr>
        <w:t xml:space="preserve"> directs AppSec to manually review all database-touching, authentication, and admin routes. This </w:t>
      </w:r>
      <w:r w:rsidRPr="2E32E654" w:rsidR="2E32E654">
        <w:rPr>
          <w:rFonts w:ascii="Calibri" w:hAnsi="Calibri" w:eastAsia="Calibri" w:cs="Calibri"/>
          <w:b w:val="0"/>
          <w:bCs w:val="0"/>
          <w:i w:val="0"/>
          <w:iCs w:val="0"/>
          <w:color w:val="1A1A1A"/>
          <w:sz w:val="22"/>
          <w:szCs w:val="22"/>
          <w:lang w:val="en-US"/>
        </w:rPr>
        <w:t>caveat</w:t>
      </w:r>
      <w:r w:rsidRPr="2E32E654" w:rsidR="2E32E654">
        <w:rPr>
          <w:rFonts w:ascii="Calibri" w:hAnsi="Calibri" w:eastAsia="Calibri" w:cs="Calibri"/>
          <w:b w:val="0"/>
          <w:bCs w:val="0"/>
          <w:i w:val="0"/>
          <w:iCs w:val="0"/>
          <w:color w:val="1A1A1A"/>
          <w:sz w:val="22"/>
          <w:szCs w:val="22"/>
          <w:lang w:val="en-US"/>
        </w:rPr>
        <w:t xml:space="preserve"> is the responsible way to ship a pipeline with known coverage limits.</w:t>
      </w:r>
    </w:p>
    <w:p xmlns:wp14="http://schemas.microsoft.com/office/word/2010/wordml" w:rsidP="2E32E654" w14:paraId="22AD88E0" wp14:textId="0075791F">
      <w:pPr>
        <w:spacing w:before="0" w:after="120"/>
        <w:rPr>
          <w:rFonts w:ascii="Calibri" w:hAnsi="Calibri" w:eastAsia="Calibri" w:cs="Calibri"/>
          <w:b w:val="0"/>
          <w:bCs w:val="0"/>
          <w:i w:val="1"/>
          <w:iCs w:val="1"/>
          <w:color w:val="00595E"/>
          <w:sz w:val="22"/>
          <w:szCs w:val="22"/>
        </w:rPr>
      </w:pP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8C5C7B1" wp14:textId="4C5BEB8C">
    <w:pPr>
      <w:jc w:val="center"/>
    </w:pPr>
    <w:r w:rsidRPr="2E32E654" w:rsidR="2E32E654">
      <w:rPr>
        <w:rFonts w:ascii="Calibri" w:hAnsi="Calibri" w:eastAsia="Calibri" w:cs="Calibri"/>
        <w:color w:val="555555"/>
        <w:sz w:val="18"/>
        <w:szCs w:val="18"/>
        <w:lang w:val="en-US"/>
      </w:rPr>
      <w:t xml:space="preserve">Page </w:t>
    </w:r>
    <w:r w:rsidRPr="2E32E654">
      <w:rPr>
        <w:rFonts w:ascii="Calibri" w:hAnsi="Calibri" w:eastAsia="Calibri" w:cs="Calibri"/>
        <w:color w:val="555555"/>
        <w:sz w:val="18"/>
        <w:szCs w:val="18"/>
        <w:lang w:val="en-US"/>
      </w:rPr>
      <w:fldChar w:fldCharType="begin"/>
    </w:r>
    <w:r w:rsidRPr="2E32E654">
      <w:rPr>
        <w:rFonts w:ascii="Calibri" w:hAnsi="Calibri" w:eastAsia="Calibri" w:cs="Calibri"/>
        <w:color w:val="555555"/>
        <w:sz w:val="18"/>
        <w:szCs w:val="18"/>
      </w:rPr>
      <w:instrText xml:space="preserve">PAGE</w:instrText>
    </w:r>
    <w:r w:rsidRPr="2E32E654">
      <w:rPr>
        <w:rFonts w:ascii="Calibri" w:hAnsi="Calibri" w:eastAsia="Calibri" w:cs="Calibri"/>
        <w:color w:val="555555"/>
        <w:sz w:val="18"/>
        <w:szCs w:val="18"/>
      </w:rPr>
      <w:fldChar w:fldCharType="separate"/>
    </w:r>
    <w:r w:rsidRPr="2E32E654">
      <w:rPr>
        <w:rFonts w:ascii="Calibri" w:hAnsi="Calibri" w:eastAsia="Calibri" w:cs="Calibri"/>
        <w:color w:val="555555"/>
        <w:sz w:val="18"/>
        <w:szCs w:val="18"/>
        <w:lang w:val="en-US"/>
      </w:rPr>
      <w:fldChar w:fldCharType="end"/>
    </w:r>
    <w:r w:rsidRPr="2E32E654" w:rsidR="2E32E654">
      <w:rPr>
        <w:rFonts w:ascii="Calibri" w:hAnsi="Calibri" w:eastAsia="Calibri" w:cs="Calibri"/>
        <w:color w:val="555555"/>
        <w:sz w:val="18"/>
        <w:szCs w:val="18"/>
        <w:lang w:val="en-US"/>
      </w:rPr>
      <w:t xml:space="preserve"> </w:t>
    </w:r>
    <w:r w:rsidRPr="2E32E654" w:rsidR="2E32E654">
      <w:rPr>
        <w:rFonts w:ascii="Calibri" w:hAnsi="Calibri" w:eastAsia="Calibri" w:cs="Calibri"/>
        <w:color w:val="555555"/>
        <w:sz w:val="18"/>
        <w:szCs w:val="18"/>
        <w:lang w:val="en-US"/>
      </w:rPr>
      <w:t xml:space="preserve">• </w:t>
    </w:r>
    <w:r w:rsidRPr="2E32E654" w:rsidR="2E32E654">
      <w:rPr>
        <w:rFonts w:ascii="Calibri" w:hAnsi="Calibri" w:eastAsia="Calibri" w:cs="Calibri"/>
        <w:color w:val="555555"/>
        <w:sz w:val="18"/>
        <w:szCs w:val="18"/>
        <w:lang w:val="en-US"/>
      </w:rPr>
      <w:t>Elias</w:t>
    </w:r>
    <w:r w:rsidRPr="2E32E654" w:rsidR="2E32E654">
      <w:rPr>
        <w:rFonts w:ascii="Calibri" w:hAnsi="Calibri" w:eastAsia="Calibri" w:cs="Calibri"/>
        <w:color w:val="555555"/>
        <w:sz w:val="18"/>
        <w:szCs w:val="18"/>
        <w:lang w:val="en-US"/>
      </w:rPr>
      <w:t xml:space="preserve"> Adeleke</w:t>
    </w:r>
    <w:r w:rsidRPr="2E32E654" w:rsidR="2E32E654">
      <w:rPr>
        <w:rFonts w:ascii="Calibri" w:hAnsi="Calibri" w:eastAsia="Calibri" w:cs="Calibri"/>
        <w:color w:val="555555"/>
        <w:sz w:val="18"/>
        <w:szCs w:val="18"/>
        <w:lang w:val="en-US"/>
      </w:rPr>
      <w:t xml:space="preserve"> — </w:t>
    </w:r>
    <w:r w:rsidRPr="2E32E654" w:rsidR="2E32E654">
      <w:rPr>
        <w:rFonts w:ascii="Calibri" w:hAnsi="Calibri" w:eastAsia="Calibri" w:cs="Calibri"/>
        <w:color w:val="555555"/>
        <w:sz w:val="18"/>
        <w:szCs w:val="18"/>
        <w:lang w:val="en-US"/>
      </w:rPr>
      <w:t>DevSecOps</w:t>
    </w:r>
    <w:r w:rsidRPr="2E32E654" w:rsidR="2E32E654">
      <w:rPr>
        <w:rFonts w:ascii="Calibri" w:hAnsi="Calibri" w:eastAsia="Calibri" w:cs="Calibri"/>
        <w:color w:val="555555"/>
        <w:sz w:val="18"/>
        <w:szCs w:val="18"/>
        <w:lang w:val="en-US"/>
      </w:rPr>
      <w:t xml:space="preserve"> Engagement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1142E8BF" wp14:textId="77777777">
    <w:pPr>
      <w:tabs>
        <w:tab w:val="right" w:pos="9026"/>
      </w:tabs>
    </w:pPr>
    <w:r w:rsidRPr="2E32E654" w:rsidR="2E32E654">
      <w:rPr>
        <w:rFonts w:ascii="Calibri" w:hAnsi="Calibri" w:eastAsia="Calibri" w:cs="Calibri"/>
        <w:b w:val="1"/>
        <w:bCs w:val="1"/>
        <w:color w:val="00595E"/>
        <w:sz w:val="18"/>
        <w:szCs w:val="18"/>
        <w:lang w:val="en-US"/>
      </w:rPr>
      <w:t>SecureFlow DevSecOps</w:t>
    </w:r>
    <w:r w:rsidRPr="2E32E654" w:rsidR="2E32E654">
      <w:rPr>
        <w:rFonts w:ascii="Calibri" w:hAnsi="Calibri" w:eastAsia="Calibri" w:cs="Calibri"/>
        <w:color w:val="555555"/>
        <w:sz w:val="18"/>
        <w:szCs w:val="18"/>
        <w:lang w:val="en-US"/>
      </w:rPr>
      <w:t>Week 1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617d0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ae9c32"/>
    <w:multiLevelType w:val="hybridMultilevel"/>
    <w:lvl w:ilvl="0" w15:tentative="1">
      <w:start w:val="1"/>
      <w:numFmt w:val="bullet"/>
      <w:lvlText w:val="•"/>
      <w:lvlJc w:val="left"/>
      <w:pPr>
        <w:ind w:left="720" w:hanging="360"/>
      </w:pPr>
    </w:lvl>
  </w:abstractNum>
  <w:abstractNum w:abstractNumId="3" w15:restartNumberingAfterBreak="0">
    <w:nsid w:val="301ee0ac"/>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CAA7DAE"/>
  <w15:docId w15:val="{71978067-8D90-471A-8CE3-1A8F5BEC0A9D}"/>
  <w:rsids>
    <w:rsidRoot w:val="08D668B4"/>
    <w:rsid w:val="08D668B4"/>
    <w:rsid w:val="0D4415FF"/>
    <w:rsid w:val="11A5691B"/>
    <w:rsid w:val="11A5691B"/>
    <w:rsid w:val="16E0F806"/>
    <w:rsid w:val="193AB5E5"/>
    <w:rsid w:val="1CB726EA"/>
    <w:rsid w:val="24F7960F"/>
    <w:rsid w:val="2E32E654"/>
    <w:rsid w:val="3213C2B7"/>
    <w:rsid w:val="3D27917D"/>
    <w:rsid w:val="41A92F5B"/>
    <w:rsid w:val="44C73A70"/>
    <w:rsid w:val="44C73A70"/>
    <w:rsid w:val="44D4C041"/>
    <w:rsid w:val="46E542CA"/>
    <w:rsid w:val="4A49B7B6"/>
    <w:rsid w:val="5EEE8B8E"/>
    <w:rsid w:val="5F0E3992"/>
    <w:rsid w:val="5F78C05C"/>
    <w:rsid w:val="6380F13A"/>
    <w:rsid w:val="6380F13A"/>
    <w:rsid w:val="63A48A63"/>
    <w:rsid w:val="66F79669"/>
    <w:rsid w:val="7766FF3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Calibri" w:hAnsi="Calibri" w:eastAsia="Calibri" w:cs="Calibri"/>
      <w:b/>
      <w:bCs/>
      <w:color w:val="00595E"/>
      <w:sz w:val="32"/>
      <w:szCs w:val="32"/>
    </w:rPr>
  </w:style>
  <w:style w:type="paragraph" w:styleId="Heading2">
    <w:name w:val="heading 20"/>
    <w:basedOn w:val="Normal"/>
    <w:next w:val="Normal"/>
    <w:qFormat/>
    <w:pPr>
      <w:spacing w:before="280" w:after="140"/>
      <w:outlineLvl w:val="1"/>
    </w:pPr>
    <w:rPr>
      <w:rFonts w:ascii="Calibri" w:hAnsi="Calibri" w:eastAsia="Calibri" w:cs="Calibri"/>
      <w:b/>
      <w:bCs/>
      <w:color w:val="00A3A3"/>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1416964253" /><Relationship Type="http://schemas.openxmlformats.org/officeDocument/2006/relationships/image" Target="/media/image2.png" Id="rId887685172"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SecureFlow DevSecOps — Week 1 Progress Report</dc:title>
  <dc:creator>Adeel</dc:creator>
  <lastModifiedBy>Elias Ade</lastModifiedBy>
  <revision>2</revision>
  <dcterms:created xsi:type="dcterms:W3CDTF">2026-05-31T18:41:47.8930000Z</dcterms:created>
  <dcterms:modified xsi:type="dcterms:W3CDTF">2026-05-31T19:17:31.1605043Z</dcterms:modified>
</coreProperties>
</file>

<file path=docProps/custom.xml><?xml version="1.0" encoding="utf-8"?>
<Properties xmlns="http://schemas.openxmlformats.org/officeDocument/2006/custom-properties" xmlns:vt="http://schemas.openxmlformats.org/officeDocument/2006/docPropsVTypes"/>
</file>