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Operations Tower</w:t>
      </w:r>
    </w:p>
    <w:p>
      <w:pPr>
        <w:jc w:val="center"/>
      </w:pPr>
      <w:r>
        <w:rPr>
          <w:color w:val="555555"/>
          <w:sz w:val="22"/>
        </w:rPr>
        <w:t>Technical Build Plan  ·  Knowledge Agent  ·  Workforce Agent</w:t>
        <w:br/>
        <w:t>Based on: BSG Ops Intelligence Agent v1.0  ·  AI Suite Build Plan</w:t>
      </w:r>
    </w:p>
    <w:p/>
    <w:p>
      <w:pPr>
        <w:pStyle w:val="Heading1"/>
      </w:pPr>
      <w:r>
        <w:t>1. What We Are Building</w:t>
      </w:r>
    </w:p>
    <w:p>
      <w:r>
        <w:t>Operations Tower is BSG's AI-native operational intelligence platform — a role-scoped web cockpit for delivery managers, QA leads, operations managers, and BSG leadership. This document covers the current engineering workstream for two Phase 2 agents only:</w:t>
      </w:r>
    </w:p>
    <w:p>
      <w:pPr>
        <w:pStyle w:val="ListBullet"/>
      </w:pPr>
      <w:r>
        <w:t>Operational Knowledge Agent — RAG over SOPs, guides, training documents, and historical lessons; conversational process guidance with evidence citations.</w:t>
      </w:r>
    </w:p>
    <w:p>
      <w:pPr>
        <w:pStyle w:val="ListBullet"/>
      </w:pPr>
      <w:r>
        <w:t>Workforce &amp; Capability Agent — skills taxonomy, utilization, certifications, training gaps, capability gap detection, and workforce NL Q&amp;A.</w:t>
      </w:r>
    </w:p>
    <w:p>
      <w:r>
        <w:t>Four other agents in the original six-agent suite — Delivery Performance, Quality Intelligence, Project Governance, and Client Interaction — are not started. This document covers only the Knowledge and Workforce workstreams.</w:t>
      </w:r>
    </w:p>
    <w:p>
      <w:pPr>
        <w:pStyle w:val="Heading1"/>
      </w:pPr>
      <w:r>
        <w:t>2. In Scope vs. Not Started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fill="E8EEF4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016"/>
            <w:shd w:fill="E8EEF4"/>
          </w:tcPr>
          <w:p>
            <w:r>
              <w:rPr>
                <w:b/>
              </w:rPr>
              <w:t>Status in current repo</w:t>
            </w:r>
          </w:p>
        </w:tc>
        <w:tc>
          <w:tcPr>
            <w:tcW w:type="dxa" w:w="3600"/>
            <w:shd w:fill="E8EEF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04"/>
          </w:tcPr>
          <w:p>
            <w:r>
              <w:t>Operational Knowledge Agent</w:t>
            </w:r>
          </w:p>
        </w:tc>
        <w:tc>
          <w:tcPr>
            <w:tcW w:type="dxa" w:w="2016"/>
          </w:tcPr>
          <w:p>
            <w:r>
              <w:t>In active development</w:t>
            </w:r>
          </w:p>
        </w:tc>
        <w:tc>
          <w:tcPr>
            <w:tcW w:type="dxa" w:w="3600"/>
          </w:tcPr>
          <w:p>
            <w:r>
              <w:t>Full library, ingestion, hybrid RAG, streaming Q&amp;A</w:t>
            </w:r>
          </w:p>
        </w:tc>
      </w:tr>
      <w:tr>
        <w:tc>
          <w:tcPr>
            <w:tcW w:type="dxa" w:w="2304"/>
          </w:tcPr>
          <w:p>
            <w:r>
              <w:t>Workforce &amp; Capability Agent</w:t>
            </w:r>
          </w:p>
        </w:tc>
        <w:tc>
          <w:tcPr>
            <w:tcW w:type="dxa" w:w="2016"/>
          </w:tcPr>
          <w:p>
            <w:r>
              <w:t>In active development</w:t>
            </w:r>
          </w:p>
        </w:tc>
        <w:tc>
          <w:tcPr>
            <w:tcW w:type="dxa" w:w="3600"/>
          </w:tcPr>
          <w:p>
            <w:r>
              <w:t>Dashboards, skills matrix, gaps, agent Q&amp;A</w:t>
            </w:r>
          </w:p>
        </w:tc>
      </w:tr>
      <w:tr>
        <w:tc>
          <w:tcPr>
            <w:tcW w:type="dxa" w:w="2304"/>
          </w:tcPr>
          <w:p>
            <w:r>
              <w:t>Delivery Performance Agent</w:t>
            </w:r>
          </w:p>
        </w:tc>
        <w:tc>
          <w:tcPr>
            <w:tcW w:type="dxa" w:w="2016"/>
          </w:tcPr>
          <w:p>
            <w:r>
              <w:t>Not started</w:t>
            </w:r>
          </w:p>
        </w:tc>
        <w:tc>
          <w:tcPr>
            <w:tcW w:type="dxa" w:w="3600"/>
          </w:tcPr>
          <w:p>
            <w:r>
              <w:t>Planned Phase 1 — out of this document</w:t>
            </w:r>
          </w:p>
        </w:tc>
      </w:tr>
      <w:tr>
        <w:tc>
          <w:tcPr>
            <w:tcW w:type="dxa" w:w="2304"/>
          </w:tcPr>
          <w:p>
            <w:r>
              <w:t>Quality Intelligence Agent</w:t>
            </w:r>
          </w:p>
        </w:tc>
        <w:tc>
          <w:tcPr>
            <w:tcW w:type="dxa" w:w="2016"/>
          </w:tcPr>
          <w:p>
            <w:r>
              <w:t>Not started</w:t>
            </w:r>
          </w:p>
        </w:tc>
        <w:tc>
          <w:tcPr>
            <w:tcW w:type="dxa" w:w="3600"/>
          </w:tcPr>
          <w:p>
            <w:r>
              <w:t>Planned Phase 1 — out of this document</w:t>
            </w:r>
          </w:p>
        </w:tc>
      </w:tr>
      <w:tr>
        <w:tc>
          <w:tcPr>
            <w:tcW w:type="dxa" w:w="2304"/>
          </w:tcPr>
          <w:p>
            <w:r>
              <w:t>Project Governance Agent</w:t>
            </w:r>
          </w:p>
        </w:tc>
        <w:tc>
          <w:tcPr>
            <w:tcW w:type="dxa" w:w="2016"/>
          </w:tcPr>
          <w:p>
            <w:r>
              <w:t>Not started</w:t>
            </w:r>
          </w:p>
        </w:tc>
        <w:tc>
          <w:tcPr>
            <w:tcW w:type="dxa" w:w="3600"/>
          </w:tcPr>
          <w:p>
            <w:r>
              <w:t>Planned Phase 2 — out of this document</w:t>
            </w:r>
          </w:p>
        </w:tc>
      </w:tr>
      <w:tr>
        <w:tc>
          <w:tcPr>
            <w:tcW w:type="dxa" w:w="2304"/>
          </w:tcPr>
          <w:p>
            <w:r>
              <w:t>Client Interaction Agent</w:t>
            </w:r>
          </w:p>
        </w:tc>
        <w:tc>
          <w:tcPr>
            <w:tcW w:type="dxa" w:w="2016"/>
          </w:tcPr>
          <w:p>
            <w:r>
              <w:t>Not started</w:t>
            </w:r>
          </w:p>
        </w:tc>
        <w:tc>
          <w:tcPr>
            <w:tcW w:type="dxa" w:w="3600"/>
          </w:tcPr>
          <w:p>
            <w:r>
              <w:t>Planned Phase 1 — out of this document</w:t>
            </w:r>
          </w:p>
        </w:tc>
      </w:tr>
      <w:tr>
        <w:tc>
          <w:tcPr>
            <w:tcW w:type="dxa" w:w="2304"/>
          </w:tcPr>
          <w:p>
            <w:r>
              <w:t>Shared platform (auth, RLS, DB)</w:t>
            </w:r>
          </w:p>
        </w:tc>
        <w:tc>
          <w:tcPr>
            <w:tcW w:type="dxa" w:w="2016"/>
          </w:tcPr>
          <w:p>
            <w:r>
              <w:t>Implemented</w:t>
            </w:r>
          </w:p>
        </w:tc>
        <w:tc>
          <w:tcPr>
            <w:tcW w:type="dxa" w:w="3600"/>
          </w:tcPr>
          <w:p>
            <w:r>
              <w:t>Supports both agents today</w:t>
            </w:r>
          </w:p>
        </w:tc>
      </w:tr>
    </w:tbl>
    <w:p/>
    <w:p>
      <w:pPr>
        <w:pStyle w:val="Heading1"/>
      </w:pPr>
      <w:r>
        <w:t>3. Technical Stack &amp;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shd w:fill="E8EEF4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592"/>
            <w:shd w:fill="E8EEF4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744"/>
            <w:shd w:fill="E8EEF4"/>
          </w:tcPr>
          <w:p>
            <w:r>
              <w:rPr>
                <w:b/>
              </w:rPr>
              <w:t>Role in Knowledge / Workforce</w:t>
            </w:r>
          </w:p>
        </w:tc>
      </w:tr>
      <w:tr>
        <w:tc>
          <w:tcPr>
            <w:tcW w:type="dxa" w:w="1584"/>
          </w:tcPr>
          <w:p>
            <w:r>
              <w:t>Frontend</w:t>
            </w:r>
          </w:p>
        </w:tc>
        <w:tc>
          <w:tcPr>
            <w:tcW w:type="dxa" w:w="2592"/>
          </w:tcPr>
          <w:p>
            <w:r>
              <w:t>React 18, TypeScript, Vite, TanStack Router &amp; Query, Tailwind CSS 4, shadcn/ui, Recharts</w:t>
            </w:r>
          </w:p>
        </w:tc>
        <w:tc>
          <w:tcPr>
            <w:tcW w:type="dxa" w:w="3744"/>
          </w:tcPr>
          <w:p>
            <w:r>
              <w:t>/knowledge and /workforce routes; SSE streaming chat; dashboard charts</w:t>
            </w:r>
          </w:p>
        </w:tc>
      </w:tr>
      <w:tr>
        <w:tc>
          <w:tcPr>
            <w:tcW w:type="dxa" w:w="1584"/>
          </w:tcPr>
          <w:p>
            <w:r>
              <w:t>Backend</w:t>
            </w:r>
          </w:p>
        </w:tc>
        <w:tc>
          <w:tcPr>
            <w:tcW w:type="dxa" w:w="2592"/>
          </w:tcPr>
          <w:p>
            <w:r>
              <w:t>Python 3.12, FastAPI, SQLAlchemy 2 (async), asyncpg, Pydantic v2, APScheduler</w:t>
            </w:r>
          </w:p>
        </w:tc>
        <w:tc>
          <w:tcPr>
            <w:tcW w:type="dxa" w:w="3744"/>
          </w:tcPr>
          <w:p>
            <w:r>
              <w:t>REST + SSE APIs; background document processing; weekly jobs</w:t>
            </w:r>
          </w:p>
        </w:tc>
      </w:tr>
      <w:tr>
        <w:tc>
          <w:tcPr>
            <w:tcW w:type="dxa" w:w="1584"/>
          </w:tcPr>
          <w:p>
            <w:r>
              <w:t>Database</w:t>
            </w:r>
          </w:p>
        </w:tc>
        <w:tc>
          <w:tcPr>
            <w:tcW w:type="dxa" w:w="2592"/>
          </w:tcPr>
          <w:p>
            <w:r>
              <w:t>PostgreSQL 16 (Supabase), RLS, pgvector (HNSW)</w:t>
            </w:r>
          </w:p>
        </w:tc>
        <w:tc>
          <w:tcPr>
            <w:tcW w:type="dxa" w:w="3744"/>
          </w:tcPr>
          <w:p>
            <w:r>
              <w:t>Tenant isolation; vector embeddings for Knowledge RAG</w:t>
            </w:r>
          </w:p>
        </w:tc>
      </w:tr>
      <w:tr>
        <w:tc>
          <w:tcPr>
            <w:tcW w:type="dxa" w:w="1584"/>
          </w:tcPr>
          <w:p>
            <w:r>
              <w:t>Auth</w:t>
            </w:r>
          </w:p>
        </w:tc>
        <w:tc>
          <w:tcPr>
            <w:tcW w:type="dxa" w:w="2592"/>
          </w:tcPr>
          <w:p>
            <w:r>
              <w:t>Supabase Auth, JWT, httpOnly cookies, CSRF on mutations</w:t>
            </w:r>
          </w:p>
        </w:tc>
        <w:tc>
          <w:tcPr>
            <w:tcW w:type="dxa" w:w="3744"/>
          </w:tcPr>
          <w:p>
            <w:r>
              <w:t>Roles: delivery_manager, bsg_leadership, super_admin; clients excluded from workforce</w:t>
            </w:r>
          </w:p>
        </w:tc>
      </w:tr>
      <w:tr>
        <w:tc>
          <w:tcPr>
            <w:tcW w:type="dxa" w:w="1584"/>
          </w:tcPr>
          <w:p>
            <w:r>
              <w:t>LLM</w:t>
            </w:r>
          </w:p>
        </w:tc>
        <w:tc>
          <w:tcPr>
            <w:tcW w:type="dxa" w:w="2592"/>
          </w:tcPr>
          <w:p>
            <w:r>
              <w:t>OpenAI (gpt-4o-mini, gpt-4o, text-embedding-3-small)</w:t>
            </w:r>
          </w:p>
        </w:tc>
        <w:tc>
          <w:tcPr>
            <w:tcW w:type="dxa" w:w="3744"/>
          </w:tcPr>
          <w:p>
            <w:r>
              <w:t>Knowledge ask/stream, grounding checks; Workforce NL Q&amp;A via agent_queries</w:t>
            </w:r>
          </w:p>
        </w:tc>
      </w:tr>
      <w:tr>
        <w:tc>
          <w:tcPr>
            <w:tcW w:type="dxa" w:w="1584"/>
          </w:tcPr>
          <w:p>
            <w:r>
              <w:t>File processing</w:t>
            </w:r>
          </w:p>
        </w:tc>
        <w:tc>
          <w:tcPr>
            <w:tcW w:type="dxa" w:w="2592"/>
          </w:tcPr>
          <w:p>
            <w:r>
              <w:t>PyMuPDF, mammoth, openpyxl</w:t>
            </w:r>
          </w:p>
        </w:tc>
        <w:tc>
          <w:tcPr>
            <w:tcW w:type="dxa" w:w="3744"/>
          </w:tcPr>
          <w:p>
            <w:r>
              <w:t>PDF/DOCX/TXT/MD/CSV ingestion for knowledge library</w:t>
            </w:r>
          </w:p>
        </w:tc>
      </w:tr>
      <w:tr>
        <w:tc>
          <w:tcPr>
            <w:tcW w:type="dxa" w:w="1584"/>
          </w:tcPr>
          <w:p>
            <w:r>
              <w:t>Storage</w:t>
            </w:r>
          </w:p>
        </w:tc>
        <w:tc>
          <w:tcPr>
            <w:tcW w:type="dxa" w:w="2592"/>
          </w:tcPr>
          <w:p>
            <w:r>
              <w:t>Local filesystem (KNOWLEDGE_UPLOAD_DIR) / Supabase-ready</w:t>
            </w:r>
          </w:p>
        </w:tc>
        <w:tc>
          <w:tcPr>
            <w:tcW w:type="dxa" w:w="3744"/>
          </w:tcPr>
          <w:p>
            <w:r>
              <w:t>Document binaries and versions</w:t>
            </w:r>
          </w:p>
        </w:tc>
      </w:tr>
      <w:tr>
        <w:tc>
          <w:tcPr>
            <w:tcW w:type="dxa" w:w="1584"/>
          </w:tcPr>
          <w:p>
            <w:r>
              <w:t>Repo layout</w:t>
            </w:r>
          </w:p>
        </w:tc>
        <w:tc>
          <w:tcPr>
            <w:tcW w:type="dxa" w:w="2592"/>
          </w:tcPr>
          <w:p>
            <w:r>
              <w:t>Monorepo: frontend/, backend/, supabase/</w:t>
            </w:r>
          </w:p>
        </w:tc>
        <w:tc>
          <w:tcPr>
            <w:tcW w:type="dxa" w:w="3744"/>
          </w:tcPr>
          <w:p>
            <w:r>
              <w:t>Migrations in supabase/migrations/</w:t>
            </w:r>
          </w:p>
        </w:tc>
      </w:tr>
      <w:tr>
        <w:tc>
          <w:tcPr>
            <w:tcW w:type="dxa" w:w="1584"/>
          </w:tcPr>
          <w:p>
            <w:r>
              <w:t>Deployment</w:t>
            </w:r>
          </w:p>
        </w:tc>
        <w:tc>
          <w:tcPr>
            <w:tcW w:type="dxa" w:w="2592"/>
          </w:tcPr>
          <w:p>
            <w:r>
              <w:t>Dockerfile (backend), run_dev_server.ps1; staging/prod TBD</w:t>
            </w:r>
          </w:p>
        </w:tc>
        <w:tc>
          <w:tcPr>
            <w:tcW w:type="dxa" w:w="3744"/>
          </w:tcPr>
          <w:p>
            <w:r>
              <w:t>No CI/CD workflows in repo yet</w:t>
            </w:r>
          </w:p>
        </w:tc>
      </w:tr>
    </w:tbl>
    <w:p/>
    <w:p>
      <w:r>
        <w:t>Architecture pattern: three layers — (1) governed operational data in PostgreSQL with RLS, (2) deterministic analytics and dashboards, (3) conversational AI with evidence links on every answer. Knowledge uses dedicated /api/v1/knowledge/* endpoints; Workforce Q&amp;A uses /api/v1/agent-queries with agent_name workforce_capability_agent.</w:t>
      </w:r>
    </w:p>
    <w:p>
      <w:pPr>
        <w:pStyle w:val="Heading1"/>
      </w:pPr>
      <w:r>
        <w:t>3.1 Infrastructure &amp; Data Flow</w:t>
      </w:r>
    </w:p>
    <w:p>
      <w:pPr>
        <w:pStyle w:val="ListBullet"/>
      </w:pPr>
      <w:r>
        <w:t>Request path: React UI → FastAPI (cookie JWT + CSRF) → SQLAlchemy async session → PostgreSQL with RLS context (org_id, role).</w:t>
      </w:r>
    </w:p>
    <w:p>
      <w:pPr>
        <w:pStyle w:val="ListBullet"/>
      </w:pPr>
      <w:r>
        <w:t>Knowledge ingestion: multipart upload → local storage → background job (extract → chunk → embed via OpenAI) → pgvector HNSW index.</w:t>
      </w:r>
    </w:p>
    <w:p>
      <w:pPr>
        <w:pStyle w:val="ListBullet"/>
      </w:pPr>
      <w:r>
        <w:t>Knowledge retrieval: hybrid vector + keyword search, query rewrite for follow-ups, answer grounding validation, confidence scoring.</w:t>
      </w:r>
    </w:p>
    <w:p>
      <w:pPr>
        <w:pStyle w:val="ListBullet"/>
      </w:pPr>
      <w:r>
        <w:t>Workforce analytics: project-scoped teams and utilization snapshots; skill matrix computed from annotator_skills vs project_skill_requirements.</w:t>
      </w:r>
    </w:p>
    <w:p>
      <w:pPr>
        <w:pStyle w:val="ListBullet"/>
      </w:pPr>
      <w:r>
        <w:t>Inter-agent readiness: skill_gap_consumer and lesson_log hooks exist; active when Quality agent is built.</w:t>
      </w:r>
    </w:p>
    <w:p>
      <w:pPr>
        <w:pStyle w:val="Heading1"/>
      </w:pPr>
      <w:r>
        <w:t>3.2 Key Environment &amp; Config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Variable / setting</w:t>
            </w:r>
          </w:p>
        </w:tc>
        <w:tc>
          <w:tcPr>
            <w:tcW w:type="dxa" w:w="5040"/>
            <w:shd w:fill="E8EEF4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DATABASE_URL, SUPABASE_*</w:t>
            </w:r>
          </w:p>
        </w:tc>
        <w:tc>
          <w:tcPr>
            <w:tcW w:type="dxa" w:w="5040"/>
          </w:tcPr>
          <w:p>
            <w:r>
              <w:t>PostgreSQL + Auth</w:t>
            </w:r>
          </w:p>
        </w:tc>
      </w:tr>
      <w:tr>
        <w:tc>
          <w:tcPr>
            <w:tcW w:type="dxa" w:w="2880"/>
          </w:tcPr>
          <w:p>
            <w:r>
              <w:t>OPENAI_API_KEY / LLM_*</w:t>
            </w:r>
          </w:p>
        </w:tc>
        <w:tc>
          <w:tcPr>
            <w:tcW w:type="dxa" w:w="5040"/>
          </w:tcPr>
          <w:p>
            <w:r>
              <w:t>Embeddings and chat completions</w:t>
            </w:r>
          </w:p>
        </w:tc>
      </w:tr>
      <w:tr>
        <w:tc>
          <w:tcPr>
            <w:tcW w:type="dxa" w:w="2880"/>
          </w:tcPr>
          <w:p>
            <w:r>
              <w:t>KNOWLEDGE_UPLOAD_DIR</w:t>
            </w:r>
          </w:p>
        </w:tc>
        <w:tc>
          <w:tcPr>
            <w:tcW w:type="dxa" w:w="5040"/>
          </w:tcPr>
          <w:p>
            <w:r>
              <w:t>Document binary storage</w:t>
            </w:r>
          </w:p>
        </w:tc>
      </w:tr>
      <w:tr>
        <w:tc>
          <w:tcPr>
            <w:tcW w:type="dxa" w:w="2880"/>
          </w:tcPr>
          <w:p>
            <w:r>
              <w:t>ALLOWED_ORIGINS</w:t>
            </w:r>
          </w:p>
        </w:tc>
        <w:tc>
          <w:tcPr>
            <w:tcW w:type="dxa" w:w="5040"/>
          </w:tcPr>
          <w:p>
            <w:r>
              <w:t>CORS for frontend BFF</w:t>
            </w:r>
          </w:p>
        </w:tc>
      </w:tr>
      <w:tr>
        <w:tc>
          <w:tcPr>
            <w:tcW w:type="dxa" w:w="2880"/>
          </w:tcPr>
          <w:p>
            <w:r>
              <w:t>AUTH_COOKIE_SECURE</w:t>
            </w:r>
          </w:p>
        </w:tc>
        <w:tc>
          <w:tcPr>
            <w:tcW w:type="dxa" w:w="5040"/>
          </w:tcPr>
          <w:p>
            <w:r>
              <w:t>Production cookie hardening</w:t>
            </w:r>
          </w:p>
        </w:tc>
      </w:tr>
    </w:tbl>
    <w:p/>
    <w:p>
      <w:pPr>
        <w:pStyle w:val="Heading1"/>
      </w:pPr>
      <w:r>
        <w:t>4. Modules — Knowledge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E8EEF4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3168"/>
            <w:shd w:fill="E8EEF4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152"/>
            <w:shd w:fill="E8EEF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API routes</w:t>
            </w:r>
          </w:p>
        </w:tc>
        <w:tc>
          <w:tcPr>
            <w:tcW w:type="dxa" w:w="2160"/>
          </w:tcPr>
          <w:p>
            <w:r>
              <w:t>backend/app/api/routes/knowledge.py</w:t>
            </w:r>
          </w:p>
        </w:tc>
        <w:tc>
          <w:tcPr>
            <w:tcW w:type="dxa" w:w="3168"/>
          </w:tcPr>
          <w:p>
            <w:r>
              <w:t>Bootstrap, folders, documents CRUD, ask/stream, conversations, gaps, feedback, retrieval settings</w:t>
            </w:r>
          </w:p>
        </w:tc>
        <w:tc>
          <w:tcPr>
            <w:tcW w:type="dxa" w:w="1152"/>
          </w:tcPr>
          <w:p>
            <w:r>
              <w:t>Done</w:t>
            </w:r>
          </w:p>
        </w:tc>
      </w:tr>
      <w:tr>
        <w:tc>
          <w:tcPr>
            <w:tcW w:type="dxa" w:w="1440"/>
          </w:tcPr>
          <w:p>
            <w:r>
              <w:t>Orchestration</w:t>
            </w:r>
          </w:p>
        </w:tc>
        <w:tc>
          <w:tcPr>
            <w:tcW w:type="dxa" w:w="2160"/>
          </w:tcPr>
          <w:p>
            <w:r>
              <w:t>backend/app/services/knowledge.py</w:t>
            </w:r>
          </w:p>
        </w:tc>
        <w:tc>
          <w:tcPr>
            <w:tcW w:type="dxa" w:w="3168"/>
          </w:tcPr>
          <w:p>
            <w:r>
              <w:t>Upload pipeline, chunking, embedding, hybrid retrieval, grounding, gap detection</w:t>
            </w:r>
          </w:p>
        </w:tc>
        <w:tc>
          <w:tcPr>
            <w:tcW w:type="dxa" w:w="1152"/>
          </w:tcPr>
          <w:p>
            <w:r>
              <w:t>Done</w:t>
            </w:r>
          </w:p>
        </w:tc>
      </w:tr>
      <w:tr>
        <w:tc>
          <w:tcPr>
            <w:tcW w:type="dxa" w:w="1440"/>
          </w:tcPr>
          <w:p>
            <w:r>
              <w:t>LLM layer</w:t>
            </w:r>
          </w:p>
        </w:tc>
        <w:tc>
          <w:tcPr>
            <w:tcW w:type="dxa" w:w="2160"/>
          </w:tcPr>
          <w:p>
            <w:r>
              <w:t>backend/app/services/llm/</w:t>
            </w:r>
          </w:p>
        </w:tc>
        <w:tc>
          <w:tcPr>
            <w:tcW w:type="dxa" w:w="3168"/>
          </w:tcPr>
          <w:p>
            <w:r>
              <w:t>Structured answers, fast-path, client-safe mode, streaming</w:t>
            </w:r>
          </w:p>
        </w:tc>
        <w:tc>
          <w:tcPr>
            <w:tcW w:type="dxa" w:w="1152"/>
          </w:tcPr>
          <w:p>
            <w:r>
              <w:t>Done</w:t>
            </w:r>
          </w:p>
        </w:tc>
      </w:tr>
      <w:tr>
        <w:tc>
          <w:tcPr>
            <w:tcW w:type="dxa" w:w="1440"/>
          </w:tcPr>
          <w:p>
            <w:r>
              <w:t>Lesson write-back</w:t>
            </w:r>
          </w:p>
        </w:tc>
        <w:tc>
          <w:tcPr>
            <w:tcW w:type="dxa" w:w="2160"/>
          </w:tcPr>
          <w:p>
            <w:r>
              <w:t>backend/app/agents/knowledge/lesson_log.py</w:t>
            </w:r>
          </w:p>
        </w:tc>
        <w:tc>
          <w:tcPr>
            <w:tcW w:type="dxa" w:w="3168"/>
          </w:tcPr>
          <w:p>
            <w:r>
              <w:t>Quality alert resolve → knowledge_lessons</w:t>
            </w:r>
          </w:p>
        </w:tc>
        <w:tc>
          <w:tcPr>
            <w:tcW w:type="dxa" w:w="1152"/>
          </w:tcPr>
          <w:p>
            <w:r>
              <w:t>Done</w:t>
            </w:r>
          </w:p>
        </w:tc>
      </w:tr>
      <w:tr>
        <w:tc>
          <w:tcPr>
            <w:tcW w:type="dxa" w:w="1440"/>
          </w:tcPr>
          <w:p>
            <w:r>
              <w:t>DB schema</w:t>
            </w:r>
          </w:p>
        </w:tc>
        <w:tc>
          <w:tcPr>
            <w:tcW w:type="dxa" w:w="2160"/>
          </w:tcPr>
          <w:p>
            <w:r>
              <w:t>supabase/migrations/20260623* – 20260702*</w:t>
            </w:r>
          </w:p>
        </w:tc>
        <w:tc>
          <w:tcPr>
            <w:tcW w:type="dxa" w:w="3168"/>
          </w:tcPr>
          <w:p>
            <w:r>
              <w:t>Documents, chunks, embeddings, gaps, conversations, extraction metadata</w:t>
            </w:r>
          </w:p>
        </w:tc>
        <w:tc>
          <w:tcPr>
            <w:tcW w:type="dxa" w:w="1152"/>
          </w:tcPr>
          <w:p>
            <w:r>
              <w:t>Done</w:t>
            </w:r>
          </w:p>
        </w:tc>
      </w:tr>
      <w:tr>
        <w:tc>
          <w:tcPr>
            <w:tcW w:type="dxa" w:w="144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frontend/src/routes/knowledge.tsx</w:t>
            </w:r>
          </w:p>
        </w:tc>
        <w:tc>
          <w:tcPr>
            <w:tcW w:type="dxa" w:w="3168"/>
          </w:tcPr>
          <w:p>
            <w:r>
              <w:t>Library browser, upload, streaming chat, history, gaps, settings</w:t>
            </w:r>
          </w:p>
        </w:tc>
        <w:tc>
          <w:tcPr>
            <w:tcW w:type="dxa" w:w="1152"/>
          </w:tcPr>
          <w:p>
            <w:r>
              <w:t>Done</w:t>
            </w:r>
          </w:p>
        </w:tc>
      </w:tr>
    </w:tbl>
    <w:p/>
    <w:p>
      <w:pPr>
        <w:pStyle w:val="Heading1"/>
      </w:pPr>
      <w:r>
        <w:t>4.1 Knowledge — API Surface</w:t>
      </w:r>
    </w:p>
    <w:p>
      <w:pPr>
        <w:pStyle w:val="ListBullet"/>
      </w:pPr>
      <w:r>
        <w:t>GET /knowledge/bootstrap, /library-health — folder tree, permissions, gap counts.</w:t>
      </w:r>
    </w:p>
    <w:p>
      <w:pPr>
        <w:pStyle w:val="ListBullet"/>
      </w:pPr>
      <w:r>
        <w:t>POST /knowledge/documents — upload; GET/PATCH/DELETE for metadata and lifecycle.</w:t>
      </w:r>
    </w:p>
    <w:p>
      <w:pPr>
        <w:pStyle w:val="ListBullet"/>
      </w:pPr>
      <w:r>
        <w:t>POST /knowledge/ask, /knowledge/ask/stream — sync and SSE streaming Q&amp;A.</w:t>
      </w:r>
    </w:p>
    <w:p>
      <w:pPr>
        <w:pStyle w:val="ListBullet"/>
      </w:pPr>
      <w:r>
        <w:t>GET /knowledge/conversations — multi-turn history; POST /knowledge/feedback — thumbs up/down.</w:t>
      </w:r>
    </w:p>
    <w:p>
      <w:pPr>
        <w:pStyle w:val="ListBullet"/>
      </w:pPr>
      <w:r>
        <w:t>GET/PATCH /knowledge/retrieval-settings — per-org hybrid retrieval tuning.</w:t>
      </w:r>
    </w:p>
    <w:p>
      <w:pPr>
        <w:pStyle w:val="Heading1"/>
      </w:pPr>
      <w:r>
        <w:t>5. Modules — Workforce Agent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E8EEF4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3168"/>
            <w:shd w:fill="E8EEF4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152"/>
            <w:shd w:fill="E8EEF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440"/>
          </w:tcPr>
          <w:p>
            <w:r>
              <w:t>API routes</w:t>
            </w:r>
          </w:p>
        </w:tc>
        <w:tc>
          <w:tcPr>
            <w:tcW w:type="dxa" w:w="2160"/>
          </w:tcPr>
          <w:p>
            <w:r>
              <w:t>backend/app/api/routes/workforce.py</w:t>
            </w:r>
          </w:p>
        </w:tc>
        <w:tc>
          <w:tcPr>
            <w:tcW w:type="dxa" w:w="3168"/>
          </w:tcPr>
          <w:p>
            <w:r>
              <w:t>Dashboard, teams, utilization, skills, certs, training, capability gaps</w:t>
            </w:r>
          </w:p>
        </w:tc>
        <w:tc>
          <w:tcPr>
            <w:tcW w:type="dxa" w:w="1152"/>
          </w:tcPr>
          <w:p>
            <w:r>
              <w:t>Done</w:t>
            </w:r>
          </w:p>
        </w:tc>
      </w:tr>
      <w:tr>
        <w:tc>
          <w:tcPr>
            <w:tcW w:type="dxa" w:w="1440"/>
          </w:tcPr>
          <w:p>
            <w:r>
              <w:t>Services</w:t>
            </w:r>
          </w:p>
        </w:tc>
        <w:tc>
          <w:tcPr>
            <w:tcW w:type="dxa" w:w="2160"/>
          </w:tcPr>
          <w:p>
            <w:r>
              <w:t>backend/app/services/workforce*.py</w:t>
            </w:r>
          </w:p>
        </w:tc>
        <w:tc>
          <w:tcPr>
            <w:tcW w:type="dxa" w:w="3168"/>
          </w:tcPr>
          <w:p>
            <w:r>
              <w:t>CRUD, gap detection, recommendations, privacy-safe agent Q&amp;A</w:t>
            </w:r>
          </w:p>
        </w:tc>
        <w:tc>
          <w:tcPr>
            <w:tcW w:type="dxa" w:w="1152"/>
          </w:tcPr>
          <w:p>
            <w:r>
              <w:t>Done</w:t>
            </w:r>
          </w:p>
        </w:tc>
      </w:tr>
      <w:tr>
        <w:tc>
          <w:tcPr>
            <w:tcW w:type="dxa" w:w="1440"/>
          </w:tcPr>
          <w:p>
            <w:r>
              <w:t>Agent handler</w:t>
            </w:r>
          </w:p>
        </w:tc>
        <w:tc>
          <w:tcPr>
            <w:tcW w:type="dxa" w:w="2160"/>
          </w:tcPr>
          <w:p>
            <w:r>
              <w:t>backend/app/services/workforce_agent.py</w:t>
            </w:r>
          </w:p>
        </w:tc>
        <w:tc>
          <w:tcPr>
            <w:tcW w:type="dxa" w:w="3168"/>
          </w:tcPr>
          <w:p>
            <w:r>
              <w:t>Evidence-backed NL queries; no individual annotator names to clients</w:t>
            </w:r>
          </w:p>
        </w:tc>
        <w:tc>
          <w:tcPr>
            <w:tcW w:type="dxa" w:w="1152"/>
          </w:tcPr>
          <w:p>
            <w:r>
              <w:t>Done</w:t>
            </w:r>
          </w:p>
        </w:tc>
      </w:tr>
      <w:tr>
        <w:tc>
          <w:tcPr>
            <w:tcW w:type="dxa" w:w="1440"/>
          </w:tcPr>
          <w:p>
            <w:r>
              <w:t>Signal consumer</w:t>
            </w:r>
          </w:p>
        </w:tc>
        <w:tc>
          <w:tcPr>
            <w:tcW w:type="dxa" w:w="2160"/>
          </w:tcPr>
          <w:p>
            <w:r>
              <w:t>backend/app/agents/workforce/skill_gap_consumer.py</w:t>
            </w:r>
          </w:p>
        </w:tc>
        <w:tc>
          <w:tcPr>
            <w:tcW w:type="dxa" w:w="3168"/>
          </w:tcPr>
          <w:p>
            <w:r>
              <w:t>Consumes skill_gap signals from Quality (when Quality ships)</w:t>
            </w:r>
          </w:p>
        </w:tc>
        <w:tc>
          <w:tcPr>
            <w:tcW w:type="dxa" w:w="1152"/>
          </w:tcPr>
          <w:p>
            <w:r>
              <w:t>Done</w:t>
            </w:r>
          </w:p>
        </w:tc>
      </w:tr>
      <w:tr>
        <w:tc>
          <w:tcPr>
            <w:tcW w:type="dxa" w:w="1440"/>
          </w:tcPr>
          <w:p>
            <w:r>
              <w:t>DB schema</w:t>
            </w:r>
          </w:p>
        </w:tc>
        <w:tc>
          <w:tcPr>
            <w:tcW w:type="dxa" w:w="2160"/>
          </w:tcPr>
          <w:p>
            <w:r>
              <w:t>supabase/migrations/202606251*</w:t>
            </w:r>
          </w:p>
        </w:tc>
        <w:tc>
          <w:tcPr>
            <w:tcW w:type="dxa" w:w="3168"/>
          </w:tcPr>
          <w:p>
            <w:r>
              <w:t>skills, annotator_skills, utilization_snapshots, capability_gaps, training</w:t>
            </w:r>
          </w:p>
        </w:tc>
        <w:tc>
          <w:tcPr>
            <w:tcW w:type="dxa" w:w="1152"/>
          </w:tcPr>
          <w:p>
            <w:r>
              <w:t>Done</w:t>
            </w:r>
          </w:p>
        </w:tc>
      </w:tr>
      <w:tr>
        <w:tc>
          <w:tcPr>
            <w:tcW w:type="dxa" w:w="144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frontend/src/routes/workforce.tsx</w:t>
            </w:r>
          </w:p>
        </w:tc>
        <w:tc>
          <w:tcPr>
            <w:tcW w:type="dxa" w:w="3168"/>
          </w:tcPr>
          <w:p>
            <w:r>
              <w:t>Utilization charts, skill matrix, gaps, training summary, agent panel</w:t>
            </w:r>
          </w:p>
        </w:tc>
        <w:tc>
          <w:tcPr>
            <w:tcW w:type="dxa" w:w="1152"/>
          </w:tcPr>
          <w:p>
            <w:r>
              <w:t>Done</w:t>
            </w:r>
          </w:p>
        </w:tc>
      </w:tr>
    </w:tbl>
    <w:p/>
    <w:p>
      <w:pPr>
        <w:pStyle w:val="Heading1"/>
      </w:pPr>
      <w:r>
        <w:t>5.1 Workforce — API Surface</w:t>
      </w:r>
    </w:p>
    <w:p>
      <w:pPr>
        <w:pStyle w:val="ListBullet"/>
      </w:pPr>
      <w:r>
        <w:t>GET /workforce/dashboard, /skill-matrix, /sme-allocation — project KPIs and coverage.</w:t>
      </w:r>
    </w:p>
    <w:p>
      <w:pPr>
        <w:pStyle w:val="ListBullet"/>
      </w:pPr>
      <w:r>
        <w:t>CRUD for teams, annotators, utilization snapshots, skills, certifications, training records.</w:t>
      </w:r>
    </w:p>
    <w:p>
      <w:pPr>
        <w:pStyle w:val="ListBullet"/>
      </w:pPr>
      <w:r>
        <w:t>POST /workforce/capability-gaps/detect — automated gap detection with deduplication.</w:t>
      </w:r>
    </w:p>
    <w:p>
      <w:pPr>
        <w:pStyle w:val="ListBullet"/>
      </w:pPr>
      <w:r>
        <w:t>POST /agent-queries (workforce_capability_agent) — NL Q&amp;A with evidence links.</w:t>
      </w:r>
    </w:p>
    <w:p>
      <w:pPr>
        <w:pStyle w:val="Heading1"/>
      </w:pPr>
      <w:r>
        <w:t>6. Milestones &amp; Dynamic Plan</w:t>
      </w:r>
    </w:p>
    <w:p>
      <w:r>
        <w:t>The dynamic plan below reflects actual repo progress (July 2026). Dates are indicative; scope adjusts as pilot feedback arrives.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872"/>
            <w:shd w:fill="E8EEF4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1008"/>
            <w:shd w:fill="E8EEF4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3600"/>
            <w:shd w:fill="E8EEF4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1152"/>
            <w:shd w:fill="E8EEF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72"/>
          </w:tcPr>
          <w:p>
            <w:r>
              <w:t>M0 — Platform foundation</w:t>
            </w:r>
          </w:p>
        </w:tc>
        <w:tc>
          <w:tcPr>
            <w:tcW w:type="dxa" w:w="1008"/>
          </w:tcPr>
          <w:p>
            <w:r>
              <w:t>Weeks 0–2</w:t>
            </w:r>
          </w:p>
        </w:tc>
        <w:tc>
          <w:tcPr>
            <w:tcW w:type="dxa" w:w="3600"/>
          </w:tcPr>
          <w:p>
            <w:r>
              <w:t>Monorepo, Supabase schema, RLS, auth cookies, agent_queries table</w:t>
            </w:r>
          </w:p>
        </w:tc>
        <w:tc>
          <w:tcPr>
            <w:tcW w:type="dxa" w:w="1152"/>
          </w:tcPr>
          <w:p>
            <w:r>
              <w:t>Complete</w:t>
            </w:r>
          </w:p>
        </w:tc>
      </w:tr>
      <w:tr>
        <w:tc>
          <w:tcPr>
            <w:tcW w:type="dxa" w:w="1872"/>
          </w:tcPr>
          <w:p>
            <w:r>
              <w:t>M1 — Workforce data model</w:t>
            </w:r>
          </w:p>
        </w:tc>
        <w:tc>
          <w:tcPr>
            <w:tcW w:type="dxa" w:w="1008"/>
          </w:tcPr>
          <w:p>
            <w:r>
              <w:t>Weeks 3–5</w:t>
            </w:r>
          </w:p>
        </w:tc>
        <w:tc>
          <w:tcPr>
            <w:tcW w:type="dxa" w:w="3600"/>
          </w:tcPr>
          <w:p>
            <w:r>
              <w:t>Teams, skills taxonomy, utilization snapshots, certifications, training</w:t>
            </w:r>
          </w:p>
        </w:tc>
        <w:tc>
          <w:tcPr>
            <w:tcW w:type="dxa" w:w="1152"/>
          </w:tcPr>
          <w:p>
            <w:r>
              <w:t>Complete</w:t>
            </w:r>
          </w:p>
        </w:tc>
      </w:tr>
      <w:tr>
        <w:tc>
          <w:tcPr>
            <w:tcW w:type="dxa" w:w="1872"/>
          </w:tcPr>
          <w:p>
            <w:r>
              <w:t>M2 — Workforce dashboards &amp; Q&amp;A</w:t>
            </w:r>
          </w:p>
        </w:tc>
        <w:tc>
          <w:tcPr>
            <w:tcW w:type="dxa" w:w="1008"/>
          </w:tcPr>
          <w:p>
            <w:r>
              <w:t>Weeks 5–7</w:t>
            </w:r>
          </w:p>
        </w:tc>
        <w:tc>
          <w:tcPr>
            <w:tcW w:type="dxa" w:w="3600"/>
          </w:tcPr>
          <w:p>
            <w:r>
              <w:t>Skill matrix, capability gaps, NL agent with evidence</w:t>
            </w:r>
          </w:p>
        </w:tc>
        <w:tc>
          <w:tcPr>
            <w:tcW w:type="dxa" w:w="1152"/>
          </w:tcPr>
          <w:p>
            <w:r>
              <w:t>Complete</w:t>
            </w:r>
          </w:p>
        </w:tc>
      </w:tr>
      <w:tr>
        <w:tc>
          <w:tcPr>
            <w:tcW w:type="dxa" w:w="1872"/>
          </w:tcPr>
          <w:p>
            <w:r>
              <w:t>M3 — Knowledge ingestion</w:t>
            </w:r>
          </w:p>
        </w:tc>
        <w:tc>
          <w:tcPr>
            <w:tcW w:type="dxa" w:w="1008"/>
          </w:tcPr>
          <w:p>
            <w:r>
              <w:t>Weeks 5–7</w:t>
            </w:r>
          </w:p>
        </w:tc>
        <w:tc>
          <w:tcPr>
            <w:tcW w:type="dxa" w:w="3600"/>
          </w:tcPr>
          <w:p>
            <w:r>
              <w:t>Upload, extraction, pgvector embeddings, reindex</w:t>
            </w:r>
          </w:p>
        </w:tc>
        <w:tc>
          <w:tcPr>
            <w:tcW w:type="dxa" w:w="1152"/>
          </w:tcPr>
          <w:p>
            <w:r>
              <w:t>Complete</w:t>
            </w:r>
          </w:p>
        </w:tc>
      </w:tr>
      <w:tr>
        <w:tc>
          <w:tcPr>
            <w:tcW w:type="dxa" w:w="1872"/>
          </w:tcPr>
          <w:p>
            <w:r>
              <w:t>M4 — Knowledge RAG &amp; chat</w:t>
            </w:r>
          </w:p>
        </w:tc>
        <w:tc>
          <w:tcPr>
            <w:tcW w:type="dxa" w:w="1008"/>
          </w:tcPr>
          <w:p>
            <w:r>
              <w:t>Weeks 7–9</w:t>
            </w:r>
          </w:p>
        </w:tc>
        <w:tc>
          <w:tcPr>
            <w:tcW w:type="dxa" w:w="3600"/>
          </w:tcPr>
          <w:p>
            <w:r>
              <w:t>Hybrid retrieval, streaming ask, conversations, feedback</w:t>
            </w:r>
          </w:p>
        </w:tc>
        <w:tc>
          <w:tcPr>
            <w:tcW w:type="dxa" w:w="1152"/>
          </w:tcPr>
          <w:p>
            <w:r>
              <w:t>Complete</w:t>
            </w:r>
          </w:p>
        </w:tc>
      </w:tr>
      <w:tr>
        <w:tc>
          <w:tcPr>
            <w:tcW w:type="dxa" w:w="1872"/>
          </w:tcPr>
          <w:p>
            <w:r>
              <w:t>M5 — Knowledge library UX</w:t>
            </w:r>
          </w:p>
        </w:tc>
        <w:tc>
          <w:tcPr>
            <w:tcW w:type="dxa" w:w="1008"/>
          </w:tcPr>
          <w:p>
            <w:r>
              <w:t>Weeks 9–10</w:t>
            </w:r>
          </w:p>
        </w:tc>
        <w:tc>
          <w:tcPr>
            <w:tcW w:type="dxa" w:w="3600"/>
          </w:tcPr>
          <w:p>
            <w:r>
              <w:t>Folder library, gaps todos, retrieval settings, health KPIs</w:t>
            </w:r>
          </w:p>
        </w:tc>
        <w:tc>
          <w:tcPr>
            <w:tcW w:type="dxa" w:w="1152"/>
          </w:tcPr>
          <w:p>
            <w:r>
              <w:t>Complete</w:t>
            </w:r>
          </w:p>
        </w:tc>
      </w:tr>
      <w:tr>
        <w:tc>
          <w:tcPr>
            <w:tcW w:type="dxa" w:w="1872"/>
          </w:tcPr>
          <w:p>
            <w:r>
              <w:t>M6 — Hardening &amp; pilot prep</w:t>
            </w:r>
          </w:p>
        </w:tc>
        <w:tc>
          <w:tcPr>
            <w:tcW w:type="dxa" w:w="1008"/>
          </w:tcPr>
          <w:p>
            <w:r>
              <w:t>Weeks 10–12</w:t>
            </w:r>
          </w:p>
        </w:tc>
        <w:tc>
          <w:tcPr>
            <w:tcW w:type="dxa" w:w="3600"/>
          </w:tcPr>
          <w:p>
            <w:r>
              <w:t>Tests, performance indexes, governance sign-off, sanitized pilot data</w:t>
            </w:r>
          </w:p>
        </w:tc>
        <w:tc>
          <w:tcPr>
            <w:tcW w:type="dxa" w:w="1152"/>
          </w:tcPr>
          <w:p>
            <w:r>
              <w:t>In progress</w:t>
            </w:r>
          </w:p>
        </w:tc>
      </w:tr>
      <w:tr>
        <w:tc>
          <w:tcPr>
            <w:tcW w:type="dxa" w:w="1872"/>
          </w:tcPr>
          <w:p>
            <w:r>
              <w:t>M7 — Production pilot</w:t>
            </w:r>
          </w:p>
        </w:tc>
        <w:tc>
          <w:tcPr>
            <w:tcW w:type="dxa" w:w="1008"/>
          </w:tcPr>
          <w:p>
            <w:r>
              <w:t>Weeks 12–14</w:t>
            </w:r>
          </w:p>
        </w:tc>
        <w:tc>
          <w:tcPr>
            <w:tcW w:type="dxa" w:w="3600"/>
          </w:tcPr>
          <w:p>
            <w:r>
              <w:t>Internal pilot on synthetic data; human review of all AI outputs</w:t>
            </w:r>
          </w:p>
        </w:tc>
        <w:tc>
          <w:tcPr>
            <w:tcW w:type="dxa" w:w="1152"/>
          </w:tcPr>
          <w:p>
            <w:r>
              <w:t>Planned</w:t>
            </w:r>
          </w:p>
        </w:tc>
      </w:tr>
    </w:tbl>
    <w:p/>
    <w:p>
      <w:pPr>
        <w:pStyle w:val="Heading1"/>
      </w:pPr>
      <w:r>
        <w:t>7. Dynamic Plan — Next 4 Weeks</w:t>
      </w:r>
    </w:p>
    <w:p>
      <w:pPr>
        <w:pStyle w:val="ListBullet"/>
      </w:pPr>
      <w:r>
        <w:t>Knowledge: tighten extraction quality scoring, conversation history polish, retrieval tuning per org.</w:t>
      </w:r>
    </w:p>
    <w:p>
      <w:pPr>
        <w:pStyle w:val="ListBullet"/>
      </w:pPr>
      <w:r>
        <w:t>Workforce: automated utilization ingestion (currently manual CRUD), leadership portfolio view.</w:t>
      </w:r>
    </w:p>
    <w:p>
      <w:pPr>
        <w:pStyle w:val="ListBullet"/>
      </w:pPr>
      <w:r>
        <w:t>Shared: CI pipeline (GitHub Actions), Playwright tenant-isolation e2e, staging environment.</w:t>
      </w:r>
    </w:p>
    <w:p>
      <w:pPr>
        <w:pStyle w:val="ListBullet"/>
      </w:pPr>
      <w:r>
        <w:t>Deferred until other agents start: inter-agent signals (Quality → Workforce skill_gap), lesson write-back from live alerts.</w:t>
      </w:r>
    </w:p>
    <w:p>
      <w:pPr>
        <w:pStyle w:val="Heading1"/>
      </w:pPr>
      <w:r>
        <w:t>8. Other Agents — Not Started</w:t>
      </w:r>
    </w:p>
    <w:p>
      <w:r>
        <w:t>The following agents from the original AI Suite six-agent design are not part of the current engineering sprint. No frontend routes, backend handlers, or dedicated schemas are being built for them in this workstream: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1728"/>
            <w:shd w:fill="E8EEF4"/>
          </w:tcPr>
          <w:p>
            <w:r>
              <w:rPr>
                <w:b/>
              </w:rPr>
              <w:t>Planned phase</w:t>
            </w:r>
          </w:p>
        </w:tc>
        <w:tc>
          <w:tcPr>
            <w:tcW w:type="dxa" w:w="3312"/>
            <w:shd w:fill="E8EEF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Delivery Performance Agent</w:t>
            </w:r>
          </w:p>
        </w:tc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3312"/>
          </w:tcPr>
          <w:p>
            <w:r>
              <w:t>Not started — milestone tracking, risk prediction, throughput forecasting</w:t>
            </w:r>
          </w:p>
        </w:tc>
      </w:tr>
      <w:tr>
        <w:tc>
          <w:tcPr>
            <w:tcW w:type="dxa" w:w="2880"/>
          </w:tcPr>
          <w:p>
            <w:r>
              <w:t>Quality Intelligence Agent</w:t>
            </w:r>
          </w:p>
        </w:tc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3312"/>
          </w:tcPr>
          <w:p>
            <w:r>
              <w:t>Not started — drift detection, error taxonomy, RCA</w:t>
            </w:r>
          </w:p>
        </w:tc>
      </w:tr>
      <w:tr>
        <w:tc>
          <w:tcPr>
            <w:tcW w:type="dxa" w:w="2880"/>
          </w:tcPr>
          <w:p>
            <w:r>
              <w:t>Client Interaction Agent</w:t>
            </w:r>
          </w:p>
        </w:tc>
        <w:tc>
          <w:tcPr>
            <w:tcW w:type="dxa" w:w="1728"/>
          </w:tcPr>
          <w:p>
            <w:r>
              <w:t>Phase 1</w:t>
            </w:r>
          </w:p>
        </w:tc>
        <w:tc>
          <w:tcPr>
            <w:tcW w:type="dxa" w:w="3312"/>
          </w:tcPr>
          <w:p>
            <w:r>
              <w:t>Not started — client summaries, confidence scores, approval workflow</w:t>
            </w:r>
          </w:p>
        </w:tc>
      </w:tr>
      <w:tr>
        <w:tc>
          <w:tcPr>
            <w:tcW w:type="dxa" w:w="2880"/>
          </w:tcPr>
          <w:p>
            <w:r>
              <w:t>Project Governance Agent</w:t>
            </w:r>
          </w:p>
        </w:tc>
        <w:tc>
          <w:tcPr>
            <w:tcW w:type="dxa" w:w="1728"/>
          </w:tcPr>
          <w:p>
            <w:r>
              <w:t>Phase 2</w:t>
            </w:r>
          </w:p>
        </w:tc>
        <w:tc>
          <w:tcPr>
            <w:tcW w:type="dxa" w:w="3312"/>
          </w:tcPr>
          <w:p>
            <w:r>
              <w:t>Not started — charter, escalations, dependency tracking</w:t>
            </w:r>
          </w:p>
        </w:tc>
      </w:tr>
    </w:tbl>
    <w:p/>
    <w:p>
      <w:pPr>
        <w:pStyle w:val="Heading1"/>
      </w:pPr>
      <w:r>
        <w:t>9. Timeline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016"/>
            <w:shd w:fill="E8EEF4"/>
          </w:tcPr>
          <w:p>
            <w:r>
              <w:rPr>
                <w:b/>
              </w:rPr>
              <w:t>Workstream</w:t>
            </w:r>
          </w:p>
        </w:tc>
        <w:tc>
          <w:tcPr>
            <w:tcW w:type="dxa" w:w="1440"/>
            <w:shd w:fill="E8EEF4"/>
          </w:tcPr>
          <w:p>
            <w:r>
              <w:rPr>
                <w:b/>
              </w:rPr>
              <w:t>Duration (est.)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Team focus</w:t>
            </w:r>
          </w:p>
        </w:tc>
        <w:tc>
          <w:tcPr>
            <w:tcW w:type="dxa" w:w="3744"/>
            <w:shd w:fill="E8EEF4"/>
          </w:tcPr>
          <w:p>
            <w:r>
              <w:rPr>
                <w:b/>
              </w:rPr>
              <w:t>Key output</w:t>
            </w:r>
          </w:p>
        </w:tc>
      </w:tr>
      <w:tr>
        <w:tc>
          <w:tcPr>
            <w:tcW w:type="dxa" w:w="2016"/>
          </w:tcPr>
          <w:p>
            <w:r>
              <w:t>Shared infrastructure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2160"/>
          </w:tcPr>
          <w:p>
            <w:r>
              <w:t>1 backend + 1 devops</w:t>
            </w:r>
          </w:p>
        </w:tc>
        <w:tc>
          <w:tcPr>
            <w:tcW w:type="dxa" w:w="3744"/>
          </w:tcPr>
          <w:p>
            <w:r>
              <w:t>Auth, RLS, monorepo, migrations</w:t>
            </w:r>
          </w:p>
        </w:tc>
      </w:tr>
      <w:tr>
        <w:tc>
          <w:tcPr>
            <w:tcW w:type="dxa" w:w="2016"/>
          </w:tcPr>
          <w:p>
            <w:r>
              <w:t>Workforce Agent</w:t>
            </w:r>
          </w:p>
        </w:tc>
        <w:tc>
          <w:tcPr>
            <w:tcW w:type="dxa" w:w="1440"/>
          </w:tcPr>
          <w:p>
            <w:r>
              <w:t>4–5 weeks</w:t>
            </w:r>
          </w:p>
        </w:tc>
        <w:tc>
          <w:tcPr>
            <w:tcW w:type="dxa" w:w="2160"/>
          </w:tcPr>
          <w:p>
            <w:r>
              <w:t>1 backend + 1 frontend</w:t>
            </w:r>
          </w:p>
        </w:tc>
        <w:tc>
          <w:tcPr>
            <w:tcW w:type="dxa" w:w="3744"/>
          </w:tcPr>
          <w:p>
            <w:r>
              <w:t>Dashboards, skills, gaps, Q&amp;A</w:t>
            </w:r>
          </w:p>
        </w:tc>
      </w:tr>
      <w:tr>
        <w:tc>
          <w:tcPr>
            <w:tcW w:type="dxa" w:w="2016"/>
          </w:tcPr>
          <w:p>
            <w:r>
              <w:t>Knowledge Agent</w:t>
            </w:r>
          </w:p>
        </w:tc>
        <w:tc>
          <w:tcPr>
            <w:tcW w:type="dxa" w:w="1440"/>
          </w:tcPr>
          <w:p>
            <w:r>
              <w:t>5–6 weeks</w:t>
            </w:r>
          </w:p>
        </w:tc>
        <w:tc>
          <w:tcPr>
            <w:tcW w:type="dxa" w:w="2160"/>
          </w:tcPr>
          <w:p>
            <w:r>
              <w:t>1 backend + 1 frontend + AI</w:t>
            </w:r>
          </w:p>
        </w:tc>
        <w:tc>
          <w:tcPr>
            <w:tcW w:type="dxa" w:w="3744"/>
          </w:tcPr>
          <w:p>
            <w:r>
              <w:t>RAG library, ingestion, streaming chat</w:t>
            </w:r>
          </w:p>
        </w:tc>
      </w:tr>
      <w:tr>
        <w:tc>
          <w:tcPr>
            <w:tcW w:type="dxa" w:w="2016"/>
          </w:tcPr>
          <w:p>
            <w:r>
              <w:t>Hardening &amp; pilot</w:t>
            </w:r>
          </w:p>
        </w:tc>
        <w:tc>
          <w:tcPr>
            <w:tcW w:type="dxa" w:w="1440"/>
          </w:tcPr>
          <w:p>
            <w:r>
              <w:t>2 weeks</w:t>
            </w:r>
          </w:p>
        </w:tc>
        <w:tc>
          <w:tcPr>
            <w:tcW w:type="dxa" w:w="2160"/>
          </w:tcPr>
          <w:p>
            <w:r>
              <w:t>Full team</w:t>
            </w:r>
          </w:p>
        </w:tc>
        <w:tc>
          <w:tcPr>
            <w:tcW w:type="dxa" w:w="3744"/>
          </w:tcPr>
          <w:p>
            <w:r>
              <w:t>Tests, security review, internal pilot</w:t>
            </w:r>
          </w:p>
        </w:tc>
      </w:tr>
    </w:tbl>
    <w:p/>
    <w:p>
      <w:r>
        <w:t>Total elapsed for Knowledge + Workforce (parallel workstreams): approximately 10–12 weeks with a 3–4 person team. Remaining four agents would add an estimated 8–10 weeks if built sequentially after Phase 1 trio completion.</w:t>
      </w:r>
    </w:p>
    <w:p/>
    <w:p>
      <w:pPr>
        <w:jc w:val="center"/>
      </w:pPr>
      <w:r>
        <w:rPr>
          <w:i/>
          <w:color w:val="888888"/>
          <w:sz w:val="18"/>
        </w:rPr>
        <w:t>Borek Solutions Group  ·  AI Engineering Team  ·  July 2026  ·  Confidential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