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D6D8C" w:rsidRDefault="00000000" w14:paraId="02E5AFDF" w14:textId="77777777">
      <w:pPr>
        <w:spacing w:before="400" w:after="80"/>
        <w:jc w:val="center"/>
      </w:pPr>
      <w:r>
        <w:rPr>
          <w:rFonts w:ascii="Aptos Display" w:hAnsi="Aptos Display" w:eastAsia="Aptos Display" w:cs="Aptos Display"/>
          <w:b/>
          <w:bCs/>
          <w:color w:val="0F4761"/>
          <w:sz w:val="56"/>
          <w:szCs w:val="56"/>
        </w:rPr>
        <w:t>BSG Operations Intelligence Agent</w:t>
      </w:r>
    </w:p>
    <w:p w:rsidR="007D6D8C" w:rsidRDefault="00000000" w14:paraId="4098AB92" w14:textId="77777777">
      <w:pPr>
        <w:spacing w:before="400" w:after="80"/>
        <w:jc w:val="center"/>
      </w:pPr>
      <w:r>
        <w:rPr>
          <w:rFonts w:ascii="Aptos Display" w:hAnsi="Aptos Display" w:eastAsia="Aptos Display" w:cs="Aptos Display"/>
          <w:b/>
          <w:bCs/>
          <w:color w:val="0F4761"/>
          <w:sz w:val="56"/>
          <w:szCs w:val="56"/>
        </w:rPr>
        <w:t>for Data Labeling Services</w:t>
      </w:r>
    </w:p>
    <w:p w:rsidR="007D6D8C" w:rsidRDefault="007D6D8C" w14:paraId="3BFAC44D" w14:textId="77777777">
      <w:pPr>
        <w:spacing w:before="60" w:after="60"/>
      </w:pPr>
    </w:p>
    <w:p w:rsidR="007D6D8C" w:rsidRDefault="00000000" w14:paraId="1E499AA9" w14:textId="77777777">
      <w:pPr>
        <w:spacing w:before="80" w:after="80"/>
        <w:jc w:val="center"/>
      </w:pPr>
      <w:r>
        <w:rPr>
          <w:rFonts w:ascii="Aptos Display" w:hAnsi="Aptos Display" w:eastAsia="Aptos Display" w:cs="Aptos Display"/>
          <w:b/>
          <w:bCs/>
          <w:color w:val="0F4761"/>
          <w:sz w:val="40"/>
          <w:szCs w:val="40"/>
        </w:rPr>
        <w:t>Strategic Concept Proposal</w:t>
      </w:r>
    </w:p>
    <w:p w:rsidR="007D6D8C" w:rsidRDefault="007D6D8C" w14:paraId="08BF1353" w14:textId="77777777">
      <w:pPr>
        <w:spacing w:before="60" w:after="60"/>
      </w:pPr>
    </w:p>
    <w:p w:rsidR="007D6D8C" w:rsidRDefault="00000000" w14:paraId="25550709" w14:textId="77777777">
      <w:pPr>
        <w:spacing w:before="60" w:after="60"/>
        <w:jc w:val="center"/>
      </w:pPr>
      <w:r>
        <w:rPr>
          <w:i/>
          <w:iCs/>
          <w:color w:val="595959"/>
        </w:rPr>
        <w:t>A forward-looking AI transformation vision for data operations</w:t>
      </w:r>
    </w:p>
    <w:p w:rsidR="007D6D8C" w:rsidRDefault="007D6D8C" w14:paraId="49FB9A5E" w14:textId="77777777">
      <w:pPr>
        <w:spacing w:before="60" w:after="60"/>
      </w:pPr>
    </w:p>
    <w:p w:rsidR="007D6D8C" w:rsidRDefault="00000000" w14:paraId="545DE788" w14:textId="77777777">
      <w:pPr>
        <w:spacing w:before="60" w:after="60"/>
        <w:jc w:val="center"/>
      </w:pPr>
      <w:r>
        <w:rPr>
          <w:color w:val="595959"/>
        </w:rPr>
        <w:t>Prepared for strategic review and leadership discussion</w:t>
      </w:r>
    </w:p>
    <w:p w:rsidR="007D6D8C" w:rsidRDefault="00000000" w14:paraId="31882F03" w14:textId="77777777">
      <w:pPr>
        <w:spacing w:before="60" w:after="60"/>
        <w:jc w:val="center"/>
      </w:pPr>
      <w:r>
        <w:rPr>
          <w:color w:val="595959"/>
        </w:rPr>
        <w:t>Confidential concept document</w:t>
      </w:r>
    </w:p>
    <w:p w:rsidR="007D6D8C" w:rsidRDefault="007D6D8C" w14:paraId="5080616D" w14:textId="77777777">
      <w:pPr>
        <w:pBdr>
          <w:bottom w:val="single" w:color="2E75B6" w:sz="6" w:space="1"/>
        </w:pBdr>
        <w:spacing w:before="120" w:after="120"/>
      </w:pPr>
    </w:p>
    <w:p w:rsidR="00DC40BB" w:rsidRDefault="00DC40BB" w14:paraId="264ACA3C" w14:textId="77777777">
      <w:pPr>
        <w:spacing w:before="60" w:after="60"/>
      </w:pPr>
    </w:p>
    <w:p w:rsidR="00DC40BB" w:rsidRDefault="00DC40BB" w14:paraId="2991C529" w14:textId="77777777">
      <w:pPr>
        <w:spacing w:before="60" w:after="60"/>
      </w:pPr>
    </w:p>
    <w:p w:rsidR="00DC40BB" w:rsidRDefault="00DC40BB" w14:paraId="7F2C5687" w14:textId="77777777">
      <w:pPr>
        <w:spacing w:before="60" w:after="60"/>
      </w:pPr>
    </w:p>
    <w:p w:rsidR="007D6D8C" w:rsidRDefault="00DC40BB" w14:paraId="68267C8B" w14:textId="58458C83">
      <w:pPr>
        <w:spacing w:before="60" w:after="60"/>
      </w:pPr>
      <w:r w:rsidRPr="00B07DB7">
        <w:rPr>
          <w:rFonts w:ascii="Calibri" w:hAnsi="Calibri" w:cs="Calibri"/>
          <w:noProof/>
          <w:lang w:val="en-IN"/>
        </w:rPr>
        <w:drawing>
          <wp:inline distT="0" distB="0" distL="0" distR="0" wp14:anchorId="5206B3E0" wp14:editId="706BABE3">
            <wp:extent cx="6013289" cy="3299460"/>
            <wp:effectExtent l="0" t="0" r="6985" b="0"/>
            <wp:docPr id="505374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92162" cy="3342737"/>
                    </a:xfrm>
                    <a:prstGeom prst="rect">
                      <a:avLst/>
                    </a:prstGeom>
                    <a:noFill/>
                    <a:ln>
                      <a:noFill/>
                    </a:ln>
                  </pic:spPr>
                </pic:pic>
              </a:graphicData>
            </a:graphic>
          </wp:inline>
        </w:drawing>
      </w:r>
    </w:p>
    <w:p w:rsidR="00DC40BB" w:rsidRDefault="00DC40BB" w14:paraId="5E9C1C44" w14:textId="77777777">
      <w:pPr>
        <w:spacing w:before="60" w:after="60"/>
      </w:pPr>
    </w:p>
    <w:p w:rsidR="00DC40BB" w:rsidRDefault="00DC40BB" w14:paraId="4D902945" w14:textId="77777777">
      <w:pPr>
        <w:spacing w:before="60" w:after="60"/>
      </w:pPr>
    </w:p>
    <w:p w:rsidR="00DC40BB" w:rsidRDefault="00DC40BB" w14:paraId="4D260E7D" w14:textId="77777777">
      <w:pPr>
        <w:spacing w:before="60" w:after="60"/>
      </w:pPr>
    </w:p>
    <w:bookmarkStart w:name="_Toc230860104" w:displacedByCustomXml="next" w:id="0"/>
    <w:sdt>
      <w:sdtPr>
        <w:alias w:val="Contents"/>
        <w:id w:val="114570553"/>
        <w:placeholder>
          <w:docPart w:val="DefaultPlaceholder_1081868574"/>
        </w:placeholder>
      </w:sdtPr>
      <w:sdtContent>
        <w:p w:rsidR="00DF5821" w:rsidP="001C0CCD" w:rsidRDefault="00DC40BB" w14:paraId="45618346" w14:textId="77777777">
          <w:pPr>
            <w:pStyle w:val="TOC1"/>
            <w:tabs>
              <w:tab w:val="right" w:leader="dot" w:pos="9350"/>
            </w:tabs>
            <w:outlineLvl w:val="0"/>
            <w:rPr>
              <w:noProof/>
            </w:rPr>
          </w:pPr>
          <w:r w:rsidRPr="0070136B">
            <w:rPr>
              <w:rFonts w:ascii="Aptos Display" w:hAnsi="Aptos Display"/>
              <w:b/>
              <w:bCs/>
              <w:color w:val="1F4E79" w:themeColor="accent5" w:themeShade="80"/>
              <w:sz w:val="36"/>
              <w:szCs w:val="36"/>
            </w:rPr>
            <w:t>Table of Contents</w:t>
          </w:r>
          <w:bookmarkEnd w:id="0"/>
          <w:r w:rsidRPr="001C0CCD">
            <w:rPr>
              <w:sz w:val="22"/>
              <w:szCs w:val="22"/>
            </w:rPr>
            <w:fldChar w:fldCharType="begin"/>
          </w:r>
          <w:r w:rsidRPr="001C0CCD">
            <w:rPr>
              <w:sz w:val="22"/>
              <w:szCs w:val="22"/>
            </w:rPr>
            <w:instrText>TOC \h \o "1-3"</w:instrText>
          </w:r>
          <w:r w:rsidRPr="001C0CCD">
            <w:rPr>
              <w:sz w:val="22"/>
              <w:szCs w:val="22"/>
            </w:rPr>
            <w:fldChar w:fldCharType="separate"/>
          </w:r>
        </w:p>
        <w:sdt>
          <w:sdtPr>
            <w:rPr>
              <w:rFonts w:ascii="Aptos" w:hAnsi="Aptos" w:eastAsia="Aptos" w:cs="Aptos"/>
              <w:noProof/>
              <w:color w:val="272727"/>
              <w:sz w:val="24"/>
              <w:szCs w:val="24"/>
            </w:rPr>
            <w:id w:val="281001397"/>
            <w:docPartObj>
              <w:docPartGallery w:val="Table of Contents"/>
              <w:docPartUnique/>
            </w:docPartObj>
          </w:sdtPr>
          <w:sdtEndPr>
            <w:rPr>
              <w:sz w:val="22"/>
              <w:szCs w:val="22"/>
            </w:rPr>
          </w:sdtEndPr>
          <w:sdtContent>
            <w:p w:rsidRPr="00DF5821" w:rsidR="00DF5821" w:rsidP="00DF5821" w:rsidRDefault="00DF5821" w14:paraId="122D2DFA" w14:textId="54A0437B">
              <w:pPr>
                <w:pStyle w:val="TOCHeading"/>
                <w:rPr>
                  <w:rFonts w:ascii="Aptos" w:hAnsi="Aptos"/>
                  <w:noProof/>
                  <w:sz w:val="22"/>
                  <w:szCs w:val="22"/>
                </w:rPr>
              </w:pPr>
              <w:r w:rsidRPr="00DF5821">
                <w:rPr>
                  <w:rFonts w:ascii="Aptos" w:hAnsi="Aptos"/>
                  <w:noProof/>
                  <w:color w:val="auto"/>
                  <w:sz w:val="22"/>
                  <w:szCs w:val="22"/>
                </w:rPr>
                <w:t>1. Executive Narrative</w:t>
              </w:r>
              <w:r w:rsidRPr="00DF5821">
                <w:rPr>
                  <w:rFonts w:ascii="Aptos" w:hAnsi="Aptos"/>
                  <w:noProof/>
                  <w:color w:val="auto"/>
                  <w:sz w:val="22"/>
                  <w:szCs w:val="22"/>
                </w:rPr>
                <w:ptab w:alignment="right" w:relativeTo="margin" w:leader="dot"/>
              </w:r>
              <w:r w:rsidR="00365223">
                <w:rPr>
                  <w:rFonts w:ascii="Aptos" w:hAnsi="Aptos"/>
                  <w:noProof/>
                  <w:color w:val="auto"/>
                  <w:sz w:val="22"/>
                  <w:szCs w:val="22"/>
                </w:rPr>
                <w:t>4</w:t>
              </w:r>
            </w:p>
            <w:p w:rsidRPr="00DF5821" w:rsidR="00DF5821" w:rsidP="00DF5821" w:rsidRDefault="00DF5821" w14:paraId="6343A213" w14:textId="5C65333C">
              <w:pPr>
                <w:pStyle w:val="TOC2"/>
                <w:ind w:left="216"/>
                <w:rPr>
                  <w:noProof/>
                  <w:sz w:val="22"/>
                  <w:szCs w:val="22"/>
                </w:rPr>
              </w:pPr>
              <w:r w:rsidRPr="00DF5821">
                <w:rPr>
                  <w:rFonts w:eastAsia="Aptos Display" w:cs="Aptos Display"/>
                  <w:noProof/>
                  <w:color w:val="auto"/>
                  <w:sz w:val="22"/>
                  <w:szCs w:val="22"/>
                </w:rPr>
                <w:t>From Data Labeling Vendor to AI-Native Operational Partner</w:t>
              </w:r>
              <w:r w:rsidRPr="00DF5821">
                <w:rPr>
                  <w:rFonts w:eastAsia="Aptos Display" w:cs="Aptos Display"/>
                  <w:b/>
                  <w:bCs/>
                  <w:noProof/>
                  <w:color w:val="auto"/>
                  <w:sz w:val="22"/>
                  <w:szCs w:val="22"/>
                </w:rPr>
                <w:t xml:space="preserve"> </w:t>
              </w:r>
              <w:r w:rsidRPr="00DF5821">
                <w:rPr>
                  <w:noProof/>
                  <w:sz w:val="22"/>
                  <w:szCs w:val="22"/>
                </w:rPr>
                <w:ptab w:alignment="right" w:relativeTo="margin" w:leader="dot"/>
              </w:r>
              <w:r w:rsidR="00365223">
                <w:rPr>
                  <w:noProof/>
                  <w:sz w:val="22"/>
                  <w:szCs w:val="22"/>
                </w:rPr>
                <w:t>4</w:t>
              </w:r>
            </w:p>
          </w:sdtContent>
        </w:sdt>
        <w:p w:rsidRPr="00DF5821" w:rsidR="00DF5821" w:rsidRDefault="00DF5821" w14:paraId="48F5DE9C" w14:textId="0530651F">
          <w:pPr>
            <w:pStyle w:val="TOC1"/>
            <w:tabs>
              <w:tab w:val="right" w:leader="dot" w:pos="9350"/>
            </w:tabs>
            <w:rPr>
              <w:rFonts w:eastAsiaTheme="minorEastAsia" w:cstheme="minorBidi"/>
              <w:noProof/>
              <w:color w:val="auto"/>
              <w:kern w:val="2"/>
              <w:sz w:val="22"/>
              <w:szCs w:val="22"/>
              <w14:ligatures w14:val="standardContextual"/>
            </w:rPr>
          </w:pPr>
          <w:hyperlink w:history="1" w:anchor="_Toc230860399">
            <w:r w:rsidRPr="00DF5821">
              <w:rPr>
                <w:rStyle w:val="Hyperlink"/>
                <w:noProof/>
                <w:sz w:val="22"/>
                <w:szCs w:val="22"/>
              </w:rPr>
              <w:t>2. Strategic Positioning</w:t>
            </w:r>
            <w:r w:rsidRPr="00DF5821">
              <w:rPr>
                <w:noProof/>
                <w:sz w:val="22"/>
                <w:szCs w:val="22"/>
              </w:rPr>
              <w:tab/>
            </w:r>
            <w:r w:rsidRPr="00DF5821">
              <w:rPr>
                <w:noProof/>
                <w:sz w:val="22"/>
                <w:szCs w:val="22"/>
              </w:rPr>
              <w:fldChar w:fldCharType="begin"/>
            </w:r>
            <w:r w:rsidRPr="00DF5821">
              <w:rPr>
                <w:noProof/>
                <w:sz w:val="22"/>
                <w:szCs w:val="22"/>
              </w:rPr>
              <w:instrText xml:space="preserve"> PAGEREF _Toc230860399 \h </w:instrText>
            </w:r>
            <w:r w:rsidRPr="00DF5821">
              <w:rPr>
                <w:noProof/>
                <w:sz w:val="22"/>
                <w:szCs w:val="22"/>
              </w:rPr>
            </w:r>
            <w:r w:rsidRPr="00DF5821">
              <w:rPr>
                <w:noProof/>
                <w:sz w:val="22"/>
                <w:szCs w:val="22"/>
              </w:rPr>
              <w:fldChar w:fldCharType="separate"/>
            </w:r>
            <w:r w:rsidR="00690603">
              <w:rPr>
                <w:noProof/>
                <w:sz w:val="22"/>
                <w:szCs w:val="22"/>
              </w:rPr>
              <w:t>4</w:t>
            </w:r>
            <w:r w:rsidRPr="00DF5821">
              <w:rPr>
                <w:noProof/>
                <w:sz w:val="22"/>
                <w:szCs w:val="22"/>
              </w:rPr>
              <w:fldChar w:fldCharType="end"/>
            </w:r>
          </w:hyperlink>
        </w:p>
        <w:p w:rsidRPr="00DF5821" w:rsidR="00DF5821" w:rsidRDefault="00DF5821" w14:paraId="1B69D9C5" w14:textId="22E0B30A">
          <w:pPr>
            <w:pStyle w:val="TOC2"/>
            <w:tabs>
              <w:tab w:val="right" w:leader="dot" w:pos="9350"/>
            </w:tabs>
            <w:rPr>
              <w:rFonts w:eastAsiaTheme="minorEastAsia" w:cstheme="minorBidi"/>
              <w:noProof/>
              <w:color w:val="auto"/>
              <w:kern w:val="2"/>
              <w:sz w:val="22"/>
              <w:szCs w:val="22"/>
              <w14:ligatures w14:val="standardContextual"/>
            </w:rPr>
          </w:pPr>
          <w:hyperlink w:history="1" w:anchor="_Toc230860400">
            <w:r w:rsidRPr="00DF5821">
              <w:rPr>
                <w:rStyle w:val="Hyperlink"/>
                <w:noProof/>
                <w:sz w:val="22"/>
                <w:szCs w:val="22"/>
              </w:rPr>
              <w:t>The Future Positioning of BSG</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_Toc230860400 \h </w:instrText>
            </w:r>
            <w:r w:rsidRPr="00DF5821">
              <w:rPr>
                <w:noProof/>
                <w:sz w:val="22"/>
                <w:szCs w:val="22"/>
              </w:rPr>
            </w:r>
            <w:r w:rsidRPr="00DF5821">
              <w:rPr>
                <w:noProof/>
                <w:sz w:val="22"/>
                <w:szCs w:val="22"/>
              </w:rPr>
              <w:fldChar w:fldCharType="separate"/>
            </w:r>
            <w:r w:rsidR="00690603">
              <w:rPr>
                <w:noProof/>
                <w:sz w:val="22"/>
                <w:szCs w:val="22"/>
              </w:rPr>
              <w:t>4</w:t>
            </w:r>
            <w:r w:rsidRPr="00DF5821">
              <w:rPr>
                <w:noProof/>
                <w:sz w:val="22"/>
                <w:szCs w:val="22"/>
              </w:rPr>
              <w:fldChar w:fldCharType="end"/>
            </w:r>
          </w:hyperlink>
        </w:p>
        <w:p w:rsidRPr="00DF5821" w:rsidR="00DF5821" w:rsidRDefault="00DF5821" w14:paraId="46D41EE7" w14:textId="2FDB8586">
          <w:pPr>
            <w:pStyle w:val="TOC3"/>
            <w:tabs>
              <w:tab w:val="right" w:leader="dot" w:pos="9350"/>
            </w:tabs>
            <w:rPr>
              <w:rFonts w:eastAsiaTheme="minorEastAsia" w:cstheme="minorBidi"/>
              <w:noProof/>
              <w:color w:val="auto"/>
              <w:kern w:val="2"/>
              <w:sz w:val="22"/>
              <w:szCs w:val="22"/>
              <w14:ligatures w14:val="standardContextual"/>
            </w:rPr>
          </w:pPr>
          <w:hyperlink w:history="1" w:anchor="_Toc230860401">
            <w:r w:rsidRPr="00DF5821">
              <w:rPr>
                <w:rStyle w:val="Hyperlink"/>
                <w:noProof/>
                <w:sz w:val="22"/>
                <w:szCs w:val="22"/>
              </w:rPr>
              <w:t>BSG's AI Strategy</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_Toc230860401 \h </w:instrText>
            </w:r>
            <w:r w:rsidRPr="00DF5821">
              <w:rPr>
                <w:noProof/>
                <w:sz w:val="22"/>
                <w:szCs w:val="22"/>
              </w:rPr>
            </w:r>
            <w:r w:rsidRPr="00DF5821">
              <w:rPr>
                <w:noProof/>
                <w:sz w:val="22"/>
                <w:szCs w:val="22"/>
              </w:rPr>
              <w:fldChar w:fldCharType="separate"/>
            </w:r>
            <w:r w:rsidR="00690603">
              <w:rPr>
                <w:noProof/>
                <w:sz w:val="22"/>
                <w:szCs w:val="22"/>
              </w:rPr>
              <w:t>4</w:t>
            </w:r>
            <w:r w:rsidRPr="00DF5821">
              <w:rPr>
                <w:noProof/>
                <w:sz w:val="22"/>
                <w:szCs w:val="22"/>
              </w:rPr>
              <w:fldChar w:fldCharType="end"/>
            </w:r>
          </w:hyperlink>
        </w:p>
        <w:p w:rsidRPr="00DF5821" w:rsidR="00DF5821" w:rsidRDefault="00DF5821" w14:paraId="52B25092" w14:textId="74C65AA2">
          <w:pPr>
            <w:pStyle w:val="TOC1"/>
            <w:tabs>
              <w:tab w:val="right" w:leader="dot" w:pos="9350"/>
            </w:tabs>
            <w:rPr>
              <w:rFonts w:eastAsiaTheme="minorEastAsia" w:cstheme="minorBidi"/>
              <w:noProof/>
              <w:color w:val="auto"/>
              <w:kern w:val="2"/>
              <w:sz w:val="22"/>
              <w:szCs w:val="22"/>
              <w14:ligatures w14:val="standardContextual"/>
            </w:rPr>
          </w:pPr>
          <w:hyperlink w:history="1" w:anchor="_Toc230860402">
            <w:r w:rsidRPr="00DF5821">
              <w:rPr>
                <w:rStyle w:val="Hyperlink"/>
                <w:noProof/>
                <w:sz w:val="22"/>
                <w:szCs w:val="22"/>
              </w:rPr>
              <w:t>3. Industry Context &amp; Why This Matters</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_Toc230860402 \h </w:instrText>
            </w:r>
            <w:r w:rsidRPr="00DF5821">
              <w:rPr>
                <w:noProof/>
                <w:sz w:val="22"/>
                <w:szCs w:val="22"/>
              </w:rPr>
            </w:r>
            <w:r w:rsidRPr="00DF5821">
              <w:rPr>
                <w:noProof/>
                <w:sz w:val="22"/>
                <w:szCs w:val="22"/>
              </w:rPr>
              <w:fldChar w:fldCharType="separate"/>
            </w:r>
            <w:r w:rsidR="00690603">
              <w:rPr>
                <w:noProof/>
                <w:sz w:val="22"/>
                <w:szCs w:val="22"/>
              </w:rPr>
              <w:t>5</w:t>
            </w:r>
            <w:r w:rsidRPr="00DF5821">
              <w:rPr>
                <w:noProof/>
                <w:sz w:val="22"/>
                <w:szCs w:val="22"/>
              </w:rPr>
              <w:fldChar w:fldCharType="end"/>
            </w:r>
          </w:hyperlink>
        </w:p>
        <w:p w:rsidRPr="00DF5821" w:rsidR="00DF5821" w:rsidRDefault="00DF5821" w14:paraId="1DC9C3EA" w14:textId="3FFFA6D6">
          <w:pPr>
            <w:pStyle w:val="TOC2"/>
            <w:tabs>
              <w:tab w:val="right" w:leader="dot" w:pos="9350"/>
            </w:tabs>
            <w:rPr>
              <w:rFonts w:eastAsiaTheme="minorEastAsia" w:cstheme="minorBidi"/>
              <w:noProof/>
              <w:color w:val="auto"/>
              <w:kern w:val="2"/>
              <w:sz w:val="22"/>
              <w:szCs w:val="22"/>
              <w14:ligatures w14:val="standardContextual"/>
            </w:rPr>
          </w:pPr>
          <w:hyperlink w:history="1" w:anchor="_Toc230860403">
            <w:r w:rsidRPr="00DF5821">
              <w:rPr>
                <w:rStyle w:val="Hyperlink"/>
                <w:noProof/>
                <w:sz w:val="22"/>
                <w:szCs w:val="22"/>
              </w:rPr>
              <w:t>Current Operational Challenges in Data Programs</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_Toc230860403 \h </w:instrText>
            </w:r>
            <w:r w:rsidRPr="00DF5821">
              <w:rPr>
                <w:noProof/>
                <w:sz w:val="22"/>
                <w:szCs w:val="22"/>
              </w:rPr>
            </w:r>
            <w:r w:rsidRPr="00DF5821">
              <w:rPr>
                <w:noProof/>
                <w:sz w:val="22"/>
                <w:szCs w:val="22"/>
              </w:rPr>
              <w:fldChar w:fldCharType="separate"/>
            </w:r>
            <w:r w:rsidR="00690603">
              <w:rPr>
                <w:noProof/>
                <w:sz w:val="22"/>
                <w:szCs w:val="22"/>
              </w:rPr>
              <w:t>5</w:t>
            </w:r>
            <w:r w:rsidRPr="00DF5821">
              <w:rPr>
                <w:noProof/>
                <w:sz w:val="22"/>
                <w:szCs w:val="22"/>
              </w:rPr>
              <w:fldChar w:fldCharType="end"/>
            </w:r>
          </w:hyperlink>
        </w:p>
        <w:p w:rsidRPr="00DF5821" w:rsidR="00DF5821" w:rsidRDefault="00DF5821" w14:paraId="606D9770" w14:textId="5EDC094C">
          <w:pPr>
            <w:pStyle w:val="TOC1"/>
            <w:tabs>
              <w:tab w:val="right" w:leader="dot" w:pos="9350"/>
            </w:tabs>
            <w:rPr>
              <w:rFonts w:eastAsiaTheme="minorEastAsia" w:cstheme="minorBidi"/>
              <w:noProof/>
              <w:color w:val="auto"/>
              <w:kern w:val="2"/>
              <w:sz w:val="22"/>
              <w:szCs w:val="22"/>
              <w14:ligatures w14:val="standardContextual"/>
            </w:rPr>
          </w:pPr>
          <w:hyperlink w:history="1" w:anchor="_Toc230860404">
            <w:r w:rsidRPr="00DF5821">
              <w:rPr>
                <w:rStyle w:val="Hyperlink"/>
                <w:noProof/>
                <w:sz w:val="22"/>
                <w:szCs w:val="22"/>
              </w:rPr>
              <w:t>4. Vision Statement</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_Toc230860404 \h </w:instrText>
            </w:r>
            <w:r w:rsidRPr="00DF5821">
              <w:rPr>
                <w:noProof/>
                <w:sz w:val="22"/>
                <w:szCs w:val="22"/>
              </w:rPr>
            </w:r>
            <w:r w:rsidRPr="00DF5821">
              <w:rPr>
                <w:noProof/>
                <w:sz w:val="22"/>
                <w:szCs w:val="22"/>
              </w:rPr>
              <w:fldChar w:fldCharType="separate"/>
            </w:r>
            <w:r w:rsidR="00690603">
              <w:rPr>
                <w:noProof/>
                <w:sz w:val="22"/>
                <w:szCs w:val="22"/>
              </w:rPr>
              <w:t>5</w:t>
            </w:r>
            <w:r w:rsidRPr="00DF5821">
              <w:rPr>
                <w:noProof/>
                <w:sz w:val="22"/>
                <w:szCs w:val="22"/>
              </w:rPr>
              <w:fldChar w:fldCharType="end"/>
            </w:r>
          </w:hyperlink>
        </w:p>
        <w:p w:rsidRPr="00DF5821" w:rsidR="00DF5821" w:rsidRDefault="00DF5821" w14:paraId="67577CB3" w14:textId="55FAACE5">
          <w:pPr>
            <w:pStyle w:val="TOC2"/>
            <w:tabs>
              <w:tab w:val="right" w:leader="dot" w:pos="9350"/>
            </w:tabs>
            <w:rPr>
              <w:rFonts w:eastAsiaTheme="minorEastAsia" w:cstheme="minorBidi"/>
              <w:noProof/>
              <w:color w:val="auto"/>
              <w:kern w:val="2"/>
              <w:sz w:val="22"/>
              <w:szCs w:val="22"/>
              <w14:ligatures w14:val="standardContextual"/>
            </w:rPr>
          </w:pPr>
          <w:hyperlink w:history="1" w:anchor="_Toc230860405">
            <w:r w:rsidRPr="00DF5821">
              <w:rPr>
                <w:rStyle w:val="Hyperlink"/>
                <w:noProof/>
                <w:sz w:val="22"/>
                <w:szCs w:val="22"/>
              </w:rPr>
              <w:t>BSG AI-Native Operations Suite</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_Toc230860405 \h </w:instrText>
            </w:r>
            <w:r w:rsidRPr="00DF5821">
              <w:rPr>
                <w:noProof/>
                <w:sz w:val="22"/>
                <w:szCs w:val="22"/>
              </w:rPr>
            </w:r>
            <w:r w:rsidRPr="00DF5821">
              <w:rPr>
                <w:noProof/>
                <w:sz w:val="22"/>
                <w:szCs w:val="22"/>
              </w:rPr>
              <w:fldChar w:fldCharType="separate"/>
            </w:r>
            <w:r w:rsidR="00690603">
              <w:rPr>
                <w:noProof/>
                <w:sz w:val="22"/>
                <w:szCs w:val="22"/>
              </w:rPr>
              <w:t>5</w:t>
            </w:r>
            <w:r w:rsidRPr="00DF5821">
              <w:rPr>
                <w:noProof/>
                <w:sz w:val="22"/>
                <w:szCs w:val="22"/>
              </w:rPr>
              <w:fldChar w:fldCharType="end"/>
            </w:r>
          </w:hyperlink>
        </w:p>
        <w:p w:rsidRPr="00DF5821" w:rsidR="00DF5821" w:rsidRDefault="00DF5821" w14:paraId="2257D724" w14:textId="0EA20C9F">
          <w:pPr>
            <w:pStyle w:val="TOC1"/>
            <w:tabs>
              <w:tab w:val="right" w:leader="dot" w:pos="9350"/>
            </w:tabs>
            <w:rPr>
              <w:rFonts w:eastAsiaTheme="minorEastAsia" w:cstheme="minorBidi"/>
              <w:noProof/>
              <w:color w:val="auto"/>
              <w:kern w:val="2"/>
              <w:sz w:val="22"/>
              <w:szCs w:val="22"/>
              <w14:ligatures w14:val="standardContextual"/>
            </w:rPr>
          </w:pPr>
          <w:hyperlink w:history="1" w:anchor="_Toc230860406">
            <w:r w:rsidRPr="00DF5821">
              <w:rPr>
                <w:rStyle w:val="Hyperlink"/>
                <w:noProof/>
                <w:sz w:val="22"/>
                <w:szCs w:val="22"/>
              </w:rPr>
              <w:t>5. The AI-Native Operations Suite</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_Toc230860406 \h </w:instrText>
            </w:r>
            <w:r w:rsidRPr="00DF5821">
              <w:rPr>
                <w:noProof/>
                <w:sz w:val="22"/>
                <w:szCs w:val="22"/>
              </w:rPr>
            </w:r>
            <w:r w:rsidRPr="00DF5821">
              <w:rPr>
                <w:noProof/>
                <w:sz w:val="22"/>
                <w:szCs w:val="22"/>
              </w:rPr>
              <w:fldChar w:fldCharType="separate"/>
            </w:r>
            <w:r w:rsidR="00690603">
              <w:rPr>
                <w:noProof/>
                <w:sz w:val="22"/>
                <w:szCs w:val="22"/>
              </w:rPr>
              <w:t>5</w:t>
            </w:r>
            <w:r w:rsidRPr="00DF5821">
              <w:rPr>
                <w:noProof/>
                <w:sz w:val="22"/>
                <w:szCs w:val="22"/>
              </w:rPr>
              <w:fldChar w:fldCharType="end"/>
            </w:r>
          </w:hyperlink>
        </w:p>
        <w:p w:rsidRPr="00DF5821" w:rsidR="00DF5821" w:rsidRDefault="00DF5821" w14:paraId="1EE53A13" w14:textId="66657B59">
          <w:pPr>
            <w:pStyle w:val="TOC2"/>
            <w:tabs>
              <w:tab w:val="right" w:leader="dot" w:pos="9350"/>
            </w:tabs>
            <w:rPr>
              <w:rFonts w:eastAsiaTheme="minorEastAsia" w:cstheme="minorBidi"/>
              <w:noProof/>
              <w:color w:val="auto"/>
              <w:kern w:val="2"/>
              <w:sz w:val="22"/>
              <w:szCs w:val="22"/>
              <w14:ligatures w14:val="standardContextual"/>
            </w:rPr>
          </w:pPr>
          <w:hyperlink w:history="1" w:anchor="_Toc230860407">
            <w:r w:rsidRPr="00DF5821">
              <w:rPr>
                <w:rStyle w:val="Hyperlink"/>
                <w:noProof/>
                <w:sz w:val="22"/>
                <w:szCs w:val="22"/>
              </w:rPr>
              <w:t>Concept Overview</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_Toc230860407 \h </w:instrText>
            </w:r>
            <w:r w:rsidRPr="00DF5821">
              <w:rPr>
                <w:noProof/>
                <w:sz w:val="22"/>
                <w:szCs w:val="22"/>
              </w:rPr>
            </w:r>
            <w:r w:rsidRPr="00DF5821">
              <w:rPr>
                <w:noProof/>
                <w:sz w:val="22"/>
                <w:szCs w:val="22"/>
              </w:rPr>
              <w:fldChar w:fldCharType="separate"/>
            </w:r>
            <w:r w:rsidR="00690603">
              <w:rPr>
                <w:noProof/>
                <w:sz w:val="22"/>
                <w:szCs w:val="22"/>
              </w:rPr>
              <w:t>5</w:t>
            </w:r>
            <w:r w:rsidRPr="00DF5821">
              <w:rPr>
                <w:noProof/>
                <w:sz w:val="22"/>
                <w:szCs w:val="22"/>
              </w:rPr>
              <w:fldChar w:fldCharType="end"/>
            </w:r>
          </w:hyperlink>
        </w:p>
        <w:p w:rsidRPr="00DF5821" w:rsidR="00DF5821" w:rsidRDefault="00DF5821" w14:paraId="5AF1B501" w14:textId="66A26685">
          <w:pPr>
            <w:pStyle w:val="TOC1"/>
            <w:tabs>
              <w:tab w:val="right" w:leader="dot" w:pos="9350"/>
            </w:tabs>
            <w:rPr>
              <w:rFonts w:eastAsiaTheme="minorEastAsia" w:cstheme="minorBidi"/>
              <w:noProof/>
              <w:color w:val="auto"/>
              <w:kern w:val="2"/>
              <w:sz w:val="22"/>
              <w:szCs w:val="22"/>
              <w14:ligatures w14:val="standardContextual"/>
            </w:rPr>
          </w:pPr>
          <w:hyperlink w:history="1" w:anchor="_Toc230860408">
            <w:r w:rsidRPr="00DF5821">
              <w:rPr>
                <w:rStyle w:val="Hyperlink"/>
                <w:noProof/>
                <w:sz w:val="22"/>
                <w:szCs w:val="22"/>
              </w:rPr>
              <w:t>6. Core Design Principles</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_Toc230860408 \h </w:instrText>
            </w:r>
            <w:r w:rsidRPr="00DF5821">
              <w:rPr>
                <w:noProof/>
                <w:sz w:val="22"/>
                <w:szCs w:val="22"/>
              </w:rPr>
            </w:r>
            <w:r w:rsidRPr="00DF5821">
              <w:rPr>
                <w:noProof/>
                <w:sz w:val="22"/>
                <w:szCs w:val="22"/>
              </w:rPr>
              <w:fldChar w:fldCharType="separate"/>
            </w:r>
            <w:r w:rsidR="00690603">
              <w:rPr>
                <w:noProof/>
                <w:sz w:val="22"/>
                <w:szCs w:val="22"/>
              </w:rPr>
              <w:t>6</w:t>
            </w:r>
            <w:r w:rsidRPr="00DF5821">
              <w:rPr>
                <w:noProof/>
                <w:sz w:val="22"/>
                <w:szCs w:val="22"/>
              </w:rPr>
              <w:fldChar w:fldCharType="end"/>
            </w:r>
          </w:hyperlink>
        </w:p>
        <w:p w:rsidRPr="00DF5821" w:rsidR="00DF5821" w:rsidRDefault="00DF5821" w14:paraId="05B9D9DC" w14:textId="429C02F9">
          <w:pPr>
            <w:pStyle w:val="TOC1"/>
            <w:tabs>
              <w:tab w:val="right" w:leader="dot" w:pos="9350"/>
            </w:tabs>
            <w:rPr>
              <w:rFonts w:eastAsiaTheme="minorEastAsia" w:cstheme="minorBidi"/>
              <w:noProof/>
              <w:color w:val="auto"/>
              <w:kern w:val="2"/>
              <w:sz w:val="22"/>
              <w:szCs w:val="22"/>
              <w14:ligatures w14:val="standardContextual"/>
            </w:rPr>
          </w:pPr>
          <w:hyperlink w:history="1" w:anchor="_Toc230860409">
            <w:r w:rsidRPr="00DF5821">
              <w:rPr>
                <w:rStyle w:val="Hyperlink"/>
                <w:noProof/>
                <w:sz w:val="22"/>
                <w:szCs w:val="22"/>
              </w:rPr>
              <w:t>7. Proposed "Operations Intelligence Agent Ecosystem"</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_Toc230860409 \h </w:instrText>
            </w:r>
            <w:r w:rsidRPr="00DF5821">
              <w:rPr>
                <w:noProof/>
                <w:sz w:val="22"/>
                <w:szCs w:val="22"/>
              </w:rPr>
            </w:r>
            <w:r w:rsidRPr="00DF5821">
              <w:rPr>
                <w:noProof/>
                <w:sz w:val="22"/>
                <w:szCs w:val="22"/>
              </w:rPr>
              <w:fldChar w:fldCharType="separate"/>
            </w:r>
            <w:r w:rsidR="00690603">
              <w:rPr>
                <w:noProof/>
                <w:sz w:val="22"/>
                <w:szCs w:val="22"/>
              </w:rPr>
              <w:t>6</w:t>
            </w:r>
            <w:r w:rsidRPr="00DF5821">
              <w:rPr>
                <w:noProof/>
                <w:sz w:val="22"/>
                <w:szCs w:val="22"/>
              </w:rPr>
              <w:fldChar w:fldCharType="end"/>
            </w:r>
          </w:hyperlink>
        </w:p>
        <w:p w:rsidRPr="00DF5821" w:rsidR="00DF5821" w:rsidRDefault="00DF5821" w14:paraId="45E76F04" w14:textId="19A52508">
          <w:pPr>
            <w:pStyle w:val="TOC2"/>
            <w:tabs>
              <w:tab w:val="right" w:leader="dot" w:pos="9350"/>
            </w:tabs>
            <w:rPr>
              <w:rFonts w:eastAsiaTheme="minorEastAsia" w:cstheme="minorBidi"/>
              <w:noProof/>
              <w:color w:val="auto"/>
              <w:kern w:val="2"/>
              <w:sz w:val="22"/>
              <w:szCs w:val="22"/>
              <w14:ligatures w14:val="standardContextual"/>
            </w:rPr>
          </w:pPr>
          <w:hyperlink w:history="1" w:anchor="_Toc230860410">
            <w:r w:rsidRPr="00DF5821">
              <w:rPr>
                <w:rStyle w:val="Hyperlink"/>
                <w:noProof/>
                <w:sz w:val="22"/>
                <w:szCs w:val="22"/>
              </w:rPr>
              <w:t>A. Operational Intelligence Agents</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_Toc230860410 \h </w:instrText>
            </w:r>
            <w:r w:rsidRPr="00DF5821">
              <w:rPr>
                <w:noProof/>
                <w:sz w:val="22"/>
                <w:szCs w:val="22"/>
              </w:rPr>
            </w:r>
            <w:r w:rsidRPr="00DF5821">
              <w:rPr>
                <w:noProof/>
                <w:sz w:val="22"/>
                <w:szCs w:val="22"/>
              </w:rPr>
              <w:fldChar w:fldCharType="separate"/>
            </w:r>
            <w:r w:rsidR="00690603">
              <w:rPr>
                <w:noProof/>
                <w:sz w:val="22"/>
                <w:szCs w:val="22"/>
              </w:rPr>
              <w:t>6</w:t>
            </w:r>
            <w:r w:rsidRPr="00DF5821">
              <w:rPr>
                <w:noProof/>
                <w:sz w:val="22"/>
                <w:szCs w:val="22"/>
              </w:rPr>
              <w:fldChar w:fldCharType="end"/>
            </w:r>
          </w:hyperlink>
        </w:p>
        <w:p w:rsidRPr="00DF5821" w:rsidR="00DF5821" w:rsidRDefault="00DF5821" w14:paraId="5A9AB8BB" w14:textId="557AFA10">
          <w:pPr>
            <w:pStyle w:val="TOC3"/>
            <w:tabs>
              <w:tab w:val="right" w:leader="dot" w:pos="9350"/>
            </w:tabs>
            <w:rPr>
              <w:rFonts w:eastAsiaTheme="minorEastAsia" w:cstheme="minorBidi"/>
              <w:noProof/>
              <w:color w:val="auto"/>
              <w:kern w:val="2"/>
              <w:sz w:val="22"/>
              <w:szCs w:val="22"/>
              <w14:ligatures w14:val="standardContextual"/>
            </w:rPr>
          </w:pPr>
          <w:hyperlink w:history="1" w:anchor="_Toc230860411">
            <w:r w:rsidRPr="00DF5821">
              <w:rPr>
                <w:rStyle w:val="Hyperlink"/>
                <w:noProof/>
                <w:sz w:val="22"/>
                <w:szCs w:val="22"/>
              </w:rPr>
              <w:t>1. Delivery Performance Agent</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_Toc230860411 \h </w:instrText>
            </w:r>
            <w:r w:rsidRPr="00DF5821">
              <w:rPr>
                <w:noProof/>
                <w:sz w:val="22"/>
                <w:szCs w:val="22"/>
              </w:rPr>
            </w:r>
            <w:r w:rsidRPr="00DF5821">
              <w:rPr>
                <w:noProof/>
                <w:sz w:val="22"/>
                <w:szCs w:val="22"/>
              </w:rPr>
              <w:fldChar w:fldCharType="separate"/>
            </w:r>
            <w:r w:rsidR="00690603">
              <w:rPr>
                <w:noProof/>
                <w:sz w:val="22"/>
                <w:szCs w:val="22"/>
              </w:rPr>
              <w:t>6</w:t>
            </w:r>
            <w:r w:rsidRPr="00DF5821">
              <w:rPr>
                <w:noProof/>
                <w:sz w:val="22"/>
                <w:szCs w:val="22"/>
              </w:rPr>
              <w:fldChar w:fldCharType="end"/>
            </w:r>
          </w:hyperlink>
        </w:p>
        <w:p w:rsidRPr="00DF5821" w:rsidR="00DF5821" w:rsidRDefault="00DF5821" w14:paraId="7CADB453" w14:textId="0C90532A">
          <w:pPr>
            <w:pStyle w:val="TOC3"/>
            <w:tabs>
              <w:tab w:val="right" w:leader="dot" w:pos="9350"/>
            </w:tabs>
            <w:rPr>
              <w:rFonts w:eastAsiaTheme="minorEastAsia" w:cstheme="minorBidi"/>
              <w:noProof/>
              <w:color w:val="auto"/>
              <w:kern w:val="2"/>
              <w:sz w:val="22"/>
              <w:szCs w:val="22"/>
              <w14:ligatures w14:val="standardContextual"/>
            </w:rPr>
          </w:pPr>
          <w:hyperlink w:history="1" w:anchor="_Toc230860412">
            <w:r w:rsidRPr="00DF5821">
              <w:rPr>
                <w:rStyle w:val="Hyperlink"/>
                <w:noProof/>
                <w:sz w:val="22"/>
                <w:szCs w:val="22"/>
              </w:rPr>
              <w:t>2. Quality Intelligence Agent</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_Toc230860412 \h </w:instrText>
            </w:r>
            <w:r w:rsidRPr="00DF5821">
              <w:rPr>
                <w:noProof/>
                <w:sz w:val="22"/>
                <w:szCs w:val="22"/>
              </w:rPr>
            </w:r>
            <w:r w:rsidRPr="00DF5821">
              <w:rPr>
                <w:noProof/>
                <w:sz w:val="22"/>
                <w:szCs w:val="22"/>
              </w:rPr>
              <w:fldChar w:fldCharType="separate"/>
            </w:r>
            <w:r w:rsidR="00690603">
              <w:rPr>
                <w:noProof/>
                <w:sz w:val="22"/>
                <w:szCs w:val="22"/>
              </w:rPr>
              <w:t>6</w:t>
            </w:r>
            <w:r w:rsidRPr="00DF5821">
              <w:rPr>
                <w:noProof/>
                <w:sz w:val="22"/>
                <w:szCs w:val="22"/>
              </w:rPr>
              <w:fldChar w:fldCharType="end"/>
            </w:r>
          </w:hyperlink>
        </w:p>
        <w:p w:rsidRPr="00DF5821" w:rsidR="00DF5821" w:rsidRDefault="00DF5821" w14:paraId="2EEBBE8D" w14:textId="56D07A56">
          <w:pPr>
            <w:pStyle w:val="TOC3"/>
            <w:tabs>
              <w:tab w:val="right" w:leader="dot" w:pos="9350"/>
            </w:tabs>
            <w:rPr>
              <w:rFonts w:eastAsiaTheme="minorEastAsia" w:cstheme="minorBidi"/>
              <w:noProof/>
              <w:color w:val="auto"/>
              <w:kern w:val="2"/>
              <w:sz w:val="22"/>
              <w:szCs w:val="22"/>
              <w14:ligatures w14:val="standardContextual"/>
            </w:rPr>
          </w:pPr>
          <w:hyperlink w:history="1" w:anchor="_Toc230860413">
            <w:r w:rsidRPr="00DF5821">
              <w:rPr>
                <w:rStyle w:val="Hyperlink"/>
                <w:noProof/>
                <w:sz w:val="22"/>
                <w:szCs w:val="22"/>
              </w:rPr>
              <w:t>3. Workforce &amp; Capability Agent</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_Toc230860413 \h </w:instrText>
            </w:r>
            <w:r w:rsidRPr="00DF5821">
              <w:rPr>
                <w:noProof/>
                <w:sz w:val="22"/>
                <w:szCs w:val="22"/>
              </w:rPr>
            </w:r>
            <w:r w:rsidRPr="00DF5821">
              <w:rPr>
                <w:noProof/>
                <w:sz w:val="22"/>
                <w:szCs w:val="22"/>
              </w:rPr>
              <w:fldChar w:fldCharType="separate"/>
            </w:r>
            <w:r w:rsidR="00690603">
              <w:rPr>
                <w:noProof/>
                <w:sz w:val="22"/>
                <w:szCs w:val="22"/>
              </w:rPr>
              <w:t>6</w:t>
            </w:r>
            <w:r w:rsidRPr="00DF5821">
              <w:rPr>
                <w:noProof/>
                <w:sz w:val="22"/>
                <w:szCs w:val="22"/>
              </w:rPr>
              <w:fldChar w:fldCharType="end"/>
            </w:r>
          </w:hyperlink>
        </w:p>
        <w:p w:rsidRPr="00DF5821" w:rsidR="00DF5821" w:rsidRDefault="00DF5821" w14:paraId="24F9FE5E" w14:textId="3330C4E9">
          <w:pPr>
            <w:pStyle w:val="TOC3"/>
            <w:tabs>
              <w:tab w:val="right" w:leader="dot" w:pos="9350"/>
            </w:tabs>
            <w:rPr>
              <w:rFonts w:eastAsiaTheme="minorEastAsia" w:cstheme="minorBidi"/>
              <w:noProof/>
              <w:color w:val="auto"/>
              <w:kern w:val="2"/>
              <w:sz w:val="22"/>
              <w:szCs w:val="22"/>
              <w14:ligatures w14:val="standardContextual"/>
            </w:rPr>
          </w:pPr>
          <w:hyperlink w:history="1" w:anchor="_Toc230860414">
            <w:r w:rsidRPr="00DF5821">
              <w:rPr>
                <w:rStyle w:val="Hyperlink"/>
                <w:noProof/>
                <w:sz w:val="22"/>
                <w:szCs w:val="22"/>
              </w:rPr>
              <w:t>4. Project Governance Agent</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_Toc230860414 \h </w:instrText>
            </w:r>
            <w:r w:rsidRPr="00DF5821">
              <w:rPr>
                <w:noProof/>
                <w:sz w:val="22"/>
                <w:szCs w:val="22"/>
              </w:rPr>
            </w:r>
            <w:r w:rsidRPr="00DF5821">
              <w:rPr>
                <w:noProof/>
                <w:sz w:val="22"/>
                <w:szCs w:val="22"/>
              </w:rPr>
              <w:fldChar w:fldCharType="separate"/>
            </w:r>
            <w:r w:rsidR="00690603">
              <w:rPr>
                <w:noProof/>
                <w:sz w:val="22"/>
                <w:szCs w:val="22"/>
              </w:rPr>
              <w:t>6</w:t>
            </w:r>
            <w:r w:rsidRPr="00DF5821">
              <w:rPr>
                <w:noProof/>
                <w:sz w:val="22"/>
                <w:szCs w:val="22"/>
              </w:rPr>
              <w:fldChar w:fldCharType="end"/>
            </w:r>
          </w:hyperlink>
        </w:p>
        <w:p w:rsidRPr="00DF5821" w:rsidR="00DF5821" w:rsidRDefault="00DF5821" w14:paraId="25A01924" w14:textId="009598A5">
          <w:pPr>
            <w:pStyle w:val="TOC3"/>
            <w:tabs>
              <w:tab w:val="right" w:leader="dot" w:pos="9350"/>
            </w:tabs>
            <w:rPr>
              <w:rFonts w:eastAsiaTheme="minorEastAsia" w:cstheme="minorBidi"/>
              <w:noProof/>
              <w:color w:val="auto"/>
              <w:kern w:val="2"/>
              <w:sz w:val="22"/>
              <w:szCs w:val="22"/>
              <w14:ligatures w14:val="standardContextual"/>
            </w:rPr>
          </w:pPr>
          <w:hyperlink w:history="1" w:anchor="_Toc230860415">
            <w:r w:rsidRPr="00DF5821">
              <w:rPr>
                <w:rStyle w:val="Hyperlink"/>
                <w:noProof/>
                <w:sz w:val="22"/>
                <w:szCs w:val="22"/>
              </w:rPr>
              <w:t>5. Client Interaction Agent</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_Toc230860415 \h </w:instrText>
            </w:r>
            <w:r w:rsidRPr="00DF5821">
              <w:rPr>
                <w:noProof/>
                <w:sz w:val="22"/>
                <w:szCs w:val="22"/>
              </w:rPr>
            </w:r>
            <w:r w:rsidRPr="00DF5821">
              <w:rPr>
                <w:noProof/>
                <w:sz w:val="22"/>
                <w:szCs w:val="22"/>
              </w:rPr>
              <w:fldChar w:fldCharType="separate"/>
            </w:r>
            <w:r w:rsidR="00690603">
              <w:rPr>
                <w:noProof/>
                <w:sz w:val="22"/>
                <w:szCs w:val="22"/>
              </w:rPr>
              <w:t>7</w:t>
            </w:r>
            <w:r w:rsidRPr="00DF5821">
              <w:rPr>
                <w:noProof/>
                <w:sz w:val="22"/>
                <w:szCs w:val="22"/>
              </w:rPr>
              <w:fldChar w:fldCharType="end"/>
            </w:r>
          </w:hyperlink>
        </w:p>
        <w:p w:rsidRPr="00DF5821" w:rsidR="00DF5821" w:rsidRDefault="00DF5821" w14:paraId="09F14E60" w14:textId="47DDFA03">
          <w:pPr>
            <w:pStyle w:val="TOC3"/>
            <w:tabs>
              <w:tab w:val="right" w:leader="dot" w:pos="9350"/>
            </w:tabs>
            <w:rPr>
              <w:rFonts w:eastAsiaTheme="minorEastAsia" w:cstheme="minorBidi"/>
              <w:noProof/>
              <w:color w:val="auto"/>
              <w:kern w:val="2"/>
              <w:sz w:val="22"/>
              <w:szCs w:val="22"/>
              <w14:ligatures w14:val="standardContextual"/>
            </w:rPr>
          </w:pPr>
          <w:hyperlink w:history="1" w:anchor="_Toc230860416">
            <w:r w:rsidRPr="00DF5821">
              <w:rPr>
                <w:rStyle w:val="Hyperlink"/>
                <w:noProof/>
                <w:sz w:val="22"/>
                <w:szCs w:val="22"/>
              </w:rPr>
              <w:t>6. Operational Knowledge Agent</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_Toc230860416 \h </w:instrText>
            </w:r>
            <w:r w:rsidRPr="00DF5821">
              <w:rPr>
                <w:noProof/>
                <w:sz w:val="22"/>
                <w:szCs w:val="22"/>
              </w:rPr>
            </w:r>
            <w:r w:rsidRPr="00DF5821">
              <w:rPr>
                <w:noProof/>
                <w:sz w:val="22"/>
                <w:szCs w:val="22"/>
              </w:rPr>
              <w:fldChar w:fldCharType="separate"/>
            </w:r>
            <w:r w:rsidR="00690603">
              <w:rPr>
                <w:noProof/>
                <w:sz w:val="22"/>
                <w:szCs w:val="22"/>
              </w:rPr>
              <w:t>7</w:t>
            </w:r>
            <w:r w:rsidRPr="00DF5821">
              <w:rPr>
                <w:noProof/>
                <w:sz w:val="22"/>
                <w:szCs w:val="22"/>
              </w:rPr>
              <w:fldChar w:fldCharType="end"/>
            </w:r>
          </w:hyperlink>
        </w:p>
        <w:p w:rsidRPr="00DF5821" w:rsidR="00DF5821" w:rsidRDefault="00DF5821" w14:paraId="0958799E" w14:textId="29C5EF99">
          <w:pPr>
            <w:pStyle w:val="TOC2"/>
            <w:tabs>
              <w:tab w:val="right" w:leader="dot" w:pos="9350"/>
            </w:tabs>
            <w:rPr>
              <w:rFonts w:eastAsiaTheme="minorEastAsia" w:cstheme="minorBidi"/>
              <w:noProof/>
              <w:color w:val="auto"/>
              <w:kern w:val="2"/>
              <w:sz w:val="22"/>
              <w:szCs w:val="22"/>
              <w14:ligatures w14:val="standardContextual"/>
            </w:rPr>
          </w:pPr>
          <w:hyperlink w:history="1" w:anchor="_Toc230860417">
            <w:r w:rsidRPr="00DF5821">
              <w:rPr>
                <w:rStyle w:val="Hyperlink"/>
                <w:noProof/>
                <w:sz w:val="22"/>
                <w:szCs w:val="22"/>
              </w:rPr>
              <w:t xml:space="preserve">7.1 BRD </w:t>
            </w:r>
            <w:r w:rsidR="009F6B23">
              <w:rPr>
                <w:rStyle w:val="Hyperlink"/>
                <w:noProof/>
                <w:sz w:val="22"/>
                <w:szCs w:val="22"/>
              </w:rPr>
              <w:t>-</w:t>
            </w:r>
            <w:r w:rsidRPr="00DF5821">
              <w:rPr>
                <w:rStyle w:val="Hyperlink"/>
                <w:noProof/>
                <w:sz w:val="22"/>
                <w:szCs w:val="22"/>
              </w:rPr>
              <w:t xml:space="preserve"> Delivery Performance Agent</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_Toc230860417 \h </w:instrText>
            </w:r>
            <w:r w:rsidRPr="00DF5821">
              <w:rPr>
                <w:noProof/>
                <w:sz w:val="22"/>
                <w:szCs w:val="22"/>
              </w:rPr>
            </w:r>
            <w:r w:rsidRPr="00DF5821">
              <w:rPr>
                <w:noProof/>
                <w:sz w:val="22"/>
                <w:szCs w:val="22"/>
              </w:rPr>
              <w:fldChar w:fldCharType="separate"/>
            </w:r>
            <w:r w:rsidR="00690603">
              <w:rPr>
                <w:noProof/>
                <w:sz w:val="22"/>
                <w:szCs w:val="22"/>
              </w:rPr>
              <w:t>7</w:t>
            </w:r>
            <w:r w:rsidRPr="00DF5821">
              <w:rPr>
                <w:noProof/>
                <w:sz w:val="22"/>
                <w:szCs w:val="22"/>
              </w:rPr>
              <w:fldChar w:fldCharType="end"/>
            </w:r>
          </w:hyperlink>
        </w:p>
        <w:p w:rsidRPr="00DF5821" w:rsidR="00DF5821" w:rsidRDefault="00DF5821" w14:paraId="223E537B" w14:textId="4FF69851">
          <w:pPr>
            <w:pStyle w:val="TOC3"/>
            <w:tabs>
              <w:tab w:val="right" w:leader="dot" w:pos="9350"/>
            </w:tabs>
            <w:rPr>
              <w:rFonts w:eastAsiaTheme="minorEastAsia" w:cstheme="minorBidi"/>
              <w:noProof/>
              <w:color w:val="auto"/>
              <w:kern w:val="2"/>
              <w:sz w:val="22"/>
              <w:szCs w:val="22"/>
              <w14:ligatures w14:val="standardContextual"/>
            </w:rPr>
          </w:pPr>
          <w:hyperlink w:history="1" w:anchor="_Toc230860418">
            <w:r w:rsidRPr="00DF5821">
              <w:rPr>
                <w:rStyle w:val="Hyperlink"/>
                <w:noProof/>
                <w:sz w:val="22"/>
                <w:szCs w:val="22"/>
              </w:rPr>
              <w:t>a. Executive Overview - Mandate</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_Toc230860418 \h </w:instrText>
            </w:r>
            <w:r w:rsidRPr="00DF5821">
              <w:rPr>
                <w:noProof/>
                <w:sz w:val="22"/>
                <w:szCs w:val="22"/>
              </w:rPr>
            </w:r>
            <w:r w:rsidRPr="00DF5821">
              <w:rPr>
                <w:noProof/>
                <w:sz w:val="22"/>
                <w:szCs w:val="22"/>
              </w:rPr>
              <w:fldChar w:fldCharType="separate"/>
            </w:r>
            <w:r w:rsidR="00690603">
              <w:rPr>
                <w:noProof/>
                <w:sz w:val="22"/>
                <w:szCs w:val="22"/>
              </w:rPr>
              <w:t>7</w:t>
            </w:r>
            <w:r w:rsidRPr="00DF5821">
              <w:rPr>
                <w:noProof/>
                <w:sz w:val="22"/>
                <w:szCs w:val="22"/>
              </w:rPr>
              <w:fldChar w:fldCharType="end"/>
            </w:r>
          </w:hyperlink>
        </w:p>
        <w:p w:rsidRPr="00DF5821" w:rsidR="00DF5821" w:rsidRDefault="00DF5821" w14:paraId="4C15482F" w14:textId="17C4F96F">
          <w:pPr>
            <w:pStyle w:val="TOC3"/>
            <w:tabs>
              <w:tab w:val="right" w:leader="dot" w:pos="9350"/>
            </w:tabs>
            <w:rPr>
              <w:rFonts w:eastAsiaTheme="minorEastAsia" w:cstheme="minorBidi"/>
              <w:noProof/>
              <w:color w:val="auto"/>
              <w:kern w:val="2"/>
              <w:sz w:val="22"/>
              <w:szCs w:val="22"/>
              <w14:ligatures w14:val="standardContextual"/>
            </w:rPr>
          </w:pPr>
          <w:hyperlink w:history="1" w:anchor="_Toc230860419">
            <w:r w:rsidRPr="00DF5821">
              <w:rPr>
                <w:rStyle w:val="Hyperlink"/>
                <w:noProof/>
                <w:sz w:val="22"/>
                <w:szCs w:val="22"/>
              </w:rPr>
              <w:t>b. Strategic Objective</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_Toc230860419 \h </w:instrText>
            </w:r>
            <w:r w:rsidRPr="00DF5821">
              <w:rPr>
                <w:noProof/>
                <w:sz w:val="22"/>
                <w:szCs w:val="22"/>
              </w:rPr>
            </w:r>
            <w:r w:rsidRPr="00DF5821">
              <w:rPr>
                <w:noProof/>
                <w:sz w:val="22"/>
                <w:szCs w:val="22"/>
              </w:rPr>
              <w:fldChar w:fldCharType="separate"/>
            </w:r>
            <w:r w:rsidR="00690603">
              <w:rPr>
                <w:noProof/>
                <w:sz w:val="22"/>
                <w:szCs w:val="22"/>
              </w:rPr>
              <w:t>8</w:t>
            </w:r>
            <w:r w:rsidRPr="00DF5821">
              <w:rPr>
                <w:noProof/>
                <w:sz w:val="22"/>
                <w:szCs w:val="22"/>
              </w:rPr>
              <w:fldChar w:fldCharType="end"/>
            </w:r>
          </w:hyperlink>
        </w:p>
        <w:p w:rsidRPr="00DF5821" w:rsidR="00DF5821" w:rsidRDefault="00DF5821" w14:paraId="677F1D3F" w14:textId="7B081A73">
          <w:pPr>
            <w:pStyle w:val="TOC3"/>
            <w:tabs>
              <w:tab w:val="right" w:leader="dot" w:pos="9350"/>
            </w:tabs>
            <w:rPr>
              <w:rFonts w:eastAsiaTheme="minorEastAsia" w:cstheme="minorBidi"/>
              <w:noProof/>
              <w:color w:val="auto"/>
              <w:kern w:val="2"/>
              <w:sz w:val="22"/>
              <w:szCs w:val="22"/>
              <w14:ligatures w14:val="standardContextual"/>
            </w:rPr>
          </w:pPr>
          <w:hyperlink w:history="1" w:anchor="_Toc230860420">
            <w:r w:rsidRPr="00DF5821">
              <w:rPr>
                <w:rStyle w:val="Hyperlink"/>
                <w:noProof/>
                <w:sz w:val="22"/>
                <w:szCs w:val="22"/>
              </w:rPr>
              <w:t>c. Agent Mission Statement</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_Toc230860420 \h </w:instrText>
            </w:r>
            <w:r w:rsidRPr="00DF5821">
              <w:rPr>
                <w:noProof/>
                <w:sz w:val="22"/>
                <w:szCs w:val="22"/>
              </w:rPr>
            </w:r>
            <w:r w:rsidRPr="00DF5821">
              <w:rPr>
                <w:noProof/>
                <w:sz w:val="22"/>
                <w:szCs w:val="22"/>
              </w:rPr>
              <w:fldChar w:fldCharType="separate"/>
            </w:r>
            <w:r w:rsidR="00690603">
              <w:rPr>
                <w:noProof/>
                <w:sz w:val="22"/>
                <w:szCs w:val="22"/>
              </w:rPr>
              <w:t>8</w:t>
            </w:r>
            <w:r w:rsidRPr="00DF5821">
              <w:rPr>
                <w:noProof/>
                <w:sz w:val="22"/>
                <w:szCs w:val="22"/>
              </w:rPr>
              <w:fldChar w:fldCharType="end"/>
            </w:r>
          </w:hyperlink>
        </w:p>
        <w:p w:rsidRPr="00DF5821" w:rsidR="00DF5821" w:rsidRDefault="00DF5821" w14:paraId="1291E27D" w14:textId="007CF633">
          <w:pPr>
            <w:pStyle w:val="TOC3"/>
            <w:tabs>
              <w:tab w:val="right" w:leader="dot" w:pos="9350"/>
            </w:tabs>
            <w:rPr>
              <w:rFonts w:eastAsiaTheme="minorEastAsia" w:cstheme="minorBidi"/>
              <w:noProof/>
              <w:color w:val="auto"/>
              <w:kern w:val="2"/>
              <w:sz w:val="22"/>
              <w:szCs w:val="22"/>
              <w14:ligatures w14:val="standardContextual"/>
            </w:rPr>
          </w:pPr>
          <w:hyperlink w:history="1" w:anchor="_Toc230860421">
            <w:r w:rsidRPr="00DF5821">
              <w:rPr>
                <w:rStyle w:val="Hyperlink"/>
                <w:noProof/>
                <w:sz w:val="22"/>
                <w:szCs w:val="22"/>
              </w:rPr>
              <w:t>d. Primary User Personas</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_Toc230860421 \h </w:instrText>
            </w:r>
            <w:r w:rsidRPr="00DF5821">
              <w:rPr>
                <w:noProof/>
                <w:sz w:val="22"/>
                <w:szCs w:val="22"/>
              </w:rPr>
            </w:r>
            <w:r w:rsidRPr="00DF5821">
              <w:rPr>
                <w:noProof/>
                <w:sz w:val="22"/>
                <w:szCs w:val="22"/>
              </w:rPr>
              <w:fldChar w:fldCharType="separate"/>
            </w:r>
            <w:r w:rsidR="00690603">
              <w:rPr>
                <w:noProof/>
                <w:sz w:val="22"/>
                <w:szCs w:val="22"/>
              </w:rPr>
              <w:t>8</w:t>
            </w:r>
            <w:r w:rsidRPr="00DF5821">
              <w:rPr>
                <w:noProof/>
                <w:sz w:val="22"/>
                <w:szCs w:val="22"/>
              </w:rPr>
              <w:fldChar w:fldCharType="end"/>
            </w:r>
          </w:hyperlink>
        </w:p>
        <w:p w:rsidRPr="00DF5821" w:rsidR="00DF5821" w:rsidRDefault="00DF5821" w14:paraId="01AA9EC5" w14:textId="0C8B9A93">
          <w:pPr>
            <w:pStyle w:val="TOC3"/>
            <w:tabs>
              <w:tab w:val="right" w:leader="dot" w:pos="9350"/>
            </w:tabs>
            <w:rPr>
              <w:rFonts w:eastAsiaTheme="minorEastAsia" w:cstheme="minorBidi"/>
              <w:noProof/>
              <w:color w:val="auto"/>
              <w:kern w:val="2"/>
              <w:sz w:val="22"/>
              <w:szCs w:val="22"/>
              <w14:ligatures w14:val="standardContextual"/>
            </w:rPr>
          </w:pPr>
          <w:hyperlink w:history="1" w:anchor="_Toc230860422">
            <w:r w:rsidRPr="00DF5821">
              <w:rPr>
                <w:rStyle w:val="Hyperlink"/>
                <w:noProof/>
                <w:sz w:val="22"/>
                <w:szCs w:val="22"/>
              </w:rPr>
              <w:t>e. Business Problems, Objectives &amp; Key Questions</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_Toc230860422 \h </w:instrText>
            </w:r>
            <w:r w:rsidRPr="00DF5821">
              <w:rPr>
                <w:noProof/>
                <w:sz w:val="22"/>
                <w:szCs w:val="22"/>
              </w:rPr>
            </w:r>
            <w:r w:rsidRPr="00DF5821">
              <w:rPr>
                <w:noProof/>
                <w:sz w:val="22"/>
                <w:szCs w:val="22"/>
              </w:rPr>
              <w:fldChar w:fldCharType="separate"/>
            </w:r>
            <w:r w:rsidR="00690603">
              <w:rPr>
                <w:noProof/>
                <w:sz w:val="22"/>
                <w:szCs w:val="22"/>
              </w:rPr>
              <w:t>8</w:t>
            </w:r>
            <w:r w:rsidRPr="00DF5821">
              <w:rPr>
                <w:noProof/>
                <w:sz w:val="22"/>
                <w:szCs w:val="22"/>
              </w:rPr>
              <w:fldChar w:fldCharType="end"/>
            </w:r>
          </w:hyperlink>
        </w:p>
        <w:p w:rsidRPr="00DF5821" w:rsidR="00DF5821" w:rsidRDefault="00DF5821" w14:paraId="09999861" w14:textId="31B73B8E">
          <w:pPr>
            <w:pStyle w:val="TOC3"/>
            <w:tabs>
              <w:tab w:val="right" w:leader="dot" w:pos="9350"/>
            </w:tabs>
            <w:rPr>
              <w:rFonts w:eastAsiaTheme="minorEastAsia" w:cstheme="minorBidi"/>
              <w:noProof/>
              <w:color w:val="auto"/>
              <w:kern w:val="2"/>
              <w:sz w:val="22"/>
              <w:szCs w:val="22"/>
              <w14:ligatures w14:val="standardContextual"/>
            </w:rPr>
          </w:pPr>
          <w:hyperlink w:history="1" w:anchor="_Toc230860423">
            <w:r w:rsidRPr="00DF5821">
              <w:rPr>
                <w:rStyle w:val="Hyperlink"/>
                <w:noProof/>
                <w:sz w:val="22"/>
                <w:szCs w:val="22"/>
              </w:rPr>
              <w:t>f. AI Agent Capabilities</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_Toc230860423 \h </w:instrText>
            </w:r>
            <w:r w:rsidRPr="00DF5821">
              <w:rPr>
                <w:noProof/>
                <w:sz w:val="22"/>
                <w:szCs w:val="22"/>
              </w:rPr>
            </w:r>
            <w:r w:rsidRPr="00DF5821">
              <w:rPr>
                <w:noProof/>
                <w:sz w:val="22"/>
                <w:szCs w:val="22"/>
              </w:rPr>
              <w:fldChar w:fldCharType="separate"/>
            </w:r>
            <w:r w:rsidR="00690603">
              <w:rPr>
                <w:noProof/>
                <w:sz w:val="22"/>
                <w:szCs w:val="22"/>
              </w:rPr>
              <w:t>8</w:t>
            </w:r>
            <w:r w:rsidRPr="00DF5821">
              <w:rPr>
                <w:noProof/>
                <w:sz w:val="22"/>
                <w:szCs w:val="22"/>
              </w:rPr>
              <w:fldChar w:fldCharType="end"/>
            </w:r>
          </w:hyperlink>
        </w:p>
        <w:p w:rsidRPr="00DF5821" w:rsidR="00DF5821" w:rsidRDefault="00DF5821" w14:paraId="6477662E" w14:textId="32BF4376">
          <w:pPr>
            <w:pStyle w:val="TOC3"/>
            <w:tabs>
              <w:tab w:val="right" w:leader="dot" w:pos="9350"/>
            </w:tabs>
            <w:rPr>
              <w:rFonts w:eastAsiaTheme="minorEastAsia" w:cstheme="minorBidi"/>
              <w:noProof/>
              <w:color w:val="auto"/>
              <w:kern w:val="2"/>
              <w:sz w:val="22"/>
              <w:szCs w:val="22"/>
              <w14:ligatures w14:val="standardContextual"/>
            </w:rPr>
          </w:pPr>
          <w:hyperlink w:history="1" w:anchor="_Toc230860424">
            <w:r w:rsidRPr="00DF5821">
              <w:rPr>
                <w:rStyle w:val="Hyperlink"/>
                <w:noProof/>
                <w:sz w:val="22"/>
                <w:szCs w:val="22"/>
              </w:rPr>
              <w:t>g. Data Inputs &amp; Reasoning Logic</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_Toc230860424 \h </w:instrText>
            </w:r>
            <w:r w:rsidRPr="00DF5821">
              <w:rPr>
                <w:noProof/>
                <w:sz w:val="22"/>
                <w:szCs w:val="22"/>
              </w:rPr>
            </w:r>
            <w:r w:rsidRPr="00DF5821">
              <w:rPr>
                <w:noProof/>
                <w:sz w:val="22"/>
                <w:szCs w:val="22"/>
              </w:rPr>
              <w:fldChar w:fldCharType="separate"/>
            </w:r>
            <w:r w:rsidR="00690603">
              <w:rPr>
                <w:noProof/>
                <w:sz w:val="22"/>
                <w:szCs w:val="22"/>
              </w:rPr>
              <w:t>9</w:t>
            </w:r>
            <w:r w:rsidRPr="00DF5821">
              <w:rPr>
                <w:noProof/>
                <w:sz w:val="22"/>
                <w:szCs w:val="22"/>
              </w:rPr>
              <w:fldChar w:fldCharType="end"/>
            </w:r>
          </w:hyperlink>
        </w:p>
        <w:p w:rsidRPr="00DF5821" w:rsidR="00DF5821" w:rsidRDefault="00DF5821" w14:paraId="5397D23C" w14:textId="1B3B6137">
          <w:pPr>
            <w:pStyle w:val="TOC3"/>
            <w:tabs>
              <w:tab w:val="right" w:leader="dot" w:pos="9350"/>
            </w:tabs>
            <w:rPr>
              <w:rFonts w:eastAsiaTheme="minorEastAsia" w:cstheme="minorBidi"/>
              <w:noProof/>
              <w:color w:val="auto"/>
              <w:kern w:val="2"/>
              <w:sz w:val="22"/>
              <w:szCs w:val="22"/>
              <w14:ligatures w14:val="standardContextual"/>
            </w:rPr>
          </w:pPr>
          <w:hyperlink w:history="1" w:anchor="_Toc230860425">
            <w:r w:rsidRPr="00DF5821">
              <w:rPr>
                <w:rStyle w:val="Hyperlink"/>
                <w:noProof/>
                <w:sz w:val="22"/>
                <w:szCs w:val="22"/>
              </w:rPr>
              <w:t>h. Requirements, Outputs &amp; Architecture</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_Toc230860425 \h </w:instrText>
            </w:r>
            <w:r w:rsidRPr="00DF5821">
              <w:rPr>
                <w:noProof/>
                <w:sz w:val="22"/>
                <w:szCs w:val="22"/>
              </w:rPr>
            </w:r>
            <w:r w:rsidRPr="00DF5821">
              <w:rPr>
                <w:noProof/>
                <w:sz w:val="22"/>
                <w:szCs w:val="22"/>
              </w:rPr>
              <w:fldChar w:fldCharType="separate"/>
            </w:r>
            <w:r w:rsidR="00690603">
              <w:rPr>
                <w:noProof/>
                <w:sz w:val="22"/>
                <w:szCs w:val="22"/>
              </w:rPr>
              <w:t>9</w:t>
            </w:r>
            <w:r w:rsidRPr="00DF5821">
              <w:rPr>
                <w:noProof/>
                <w:sz w:val="22"/>
                <w:szCs w:val="22"/>
              </w:rPr>
              <w:fldChar w:fldCharType="end"/>
            </w:r>
          </w:hyperlink>
        </w:p>
        <w:p w:rsidRPr="00DF5821" w:rsidR="00DF5821" w:rsidRDefault="00DF5821" w14:paraId="0269290F" w14:textId="32F04E65">
          <w:pPr>
            <w:pStyle w:val="TOC2"/>
            <w:tabs>
              <w:tab w:val="right" w:leader="dot" w:pos="9350"/>
            </w:tabs>
            <w:rPr>
              <w:rFonts w:eastAsiaTheme="minorEastAsia" w:cstheme="minorBidi"/>
              <w:noProof/>
              <w:color w:val="auto"/>
              <w:kern w:val="2"/>
              <w:sz w:val="22"/>
              <w:szCs w:val="22"/>
              <w14:ligatures w14:val="standardContextual"/>
            </w:rPr>
          </w:pPr>
          <w:hyperlink w:history="1" w:anchor="_Toc230860426">
            <w:r w:rsidRPr="00DF5821">
              <w:rPr>
                <w:rStyle w:val="Hyperlink"/>
                <w:noProof/>
                <w:sz w:val="22"/>
                <w:szCs w:val="22"/>
              </w:rPr>
              <w:t xml:space="preserve">7.5 BRD </w:t>
            </w:r>
            <w:r w:rsidR="009F6B23">
              <w:rPr>
                <w:rStyle w:val="Hyperlink"/>
                <w:noProof/>
                <w:sz w:val="22"/>
                <w:szCs w:val="22"/>
              </w:rPr>
              <w:t>-</w:t>
            </w:r>
            <w:r w:rsidRPr="00DF5821">
              <w:rPr>
                <w:rStyle w:val="Hyperlink"/>
                <w:noProof/>
                <w:sz w:val="22"/>
                <w:szCs w:val="22"/>
              </w:rPr>
              <w:t xml:space="preserve"> Client Interaction Agent</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_Toc230860426 \h </w:instrText>
            </w:r>
            <w:r w:rsidRPr="00DF5821">
              <w:rPr>
                <w:noProof/>
                <w:sz w:val="22"/>
                <w:szCs w:val="22"/>
              </w:rPr>
            </w:r>
            <w:r w:rsidRPr="00DF5821">
              <w:rPr>
                <w:noProof/>
                <w:sz w:val="22"/>
                <w:szCs w:val="22"/>
              </w:rPr>
              <w:fldChar w:fldCharType="separate"/>
            </w:r>
            <w:r w:rsidR="00690603">
              <w:rPr>
                <w:noProof/>
                <w:sz w:val="22"/>
                <w:szCs w:val="22"/>
              </w:rPr>
              <w:t>9</w:t>
            </w:r>
            <w:r w:rsidRPr="00DF5821">
              <w:rPr>
                <w:noProof/>
                <w:sz w:val="22"/>
                <w:szCs w:val="22"/>
              </w:rPr>
              <w:fldChar w:fldCharType="end"/>
            </w:r>
          </w:hyperlink>
        </w:p>
        <w:p w:rsidRPr="00DF5821" w:rsidR="00DF5821" w:rsidRDefault="00DF5821" w14:paraId="1758CF16" w14:textId="1FF0A6C9">
          <w:pPr>
            <w:pStyle w:val="TOC3"/>
            <w:tabs>
              <w:tab w:val="right" w:leader="dot" w:pos="9350"/>
            </w:tabs>
            <w:rPr>
              <w:rFonts w:eastAsiaTheme="minorEastAsia" w:cstheme="minorBidi"/>
              <w:noProof/>
              <w:color w:val="auto"/>
              <w:kern w:val="2"/>
              <w:sz w:val="22"/>
              <w:szCs w:val="22"/>
              <w14:ligatures w14:val="standardContextual"/>
            </w:rPr>
          </w:pPr>
          <w:hyperlink w:history="1" w:anchor="_Toc230860427">
            <w:r w:rsidRPr="00DF5821">
              <w:rPr>
                <w:rStyle w:val="Hyperlink"/>
                <w:noProof/>
                <w:sz w:val="22"/>
                <w:szCs w:val="22"/>
              </w:rPr>
              <w:t>a. Executive Overview — Mandate</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_Toc230860427 \h </w:instrText>
            </w:r>
            <w:r w:rsidRPr="00DF5821">
              <w:rPr>
                <w:noProof/>
                <w:sz w:val="22"/>
                <w:szCs w:val="22"/>
              </w:rPr>
            </w:r>
            <w:r w:rsidRPr="00DF5821">
              <w:rPr>
                <w:noProof/>
                <w:sz w:val="22"/>
                <w:szCs w:val="22"/>
              </w:rPr>
              <w:fldChar w:fldCharType="separate"/>
            </w:r>
            <w:r w:rsidR="00690603">
              <w:rPr>
                <w:noProof/>
                <w:sz w:val="22"/>
                <w:szCs w:val="22"/>
              </w:rPr>
              <w:t>10</w:t>
            </w:r>
            <w:r w:rsidRPr="00DF5821">
              <w:rPr>
                <w:noProof/>
                <w:sz w:val="22"/>
                <w:szCs w:val="22"/>
              </w:rPr>
              <w:fldChar w:fldCharType="end"/>
            </w:r>
          </w:hyperlink>
        </w:p>
        <w:p w:rsidRPr="00DF5821" w:rsidR="00DF5821" w:rsidRDefault="00DF5821" w14:paraId="450D4008" w14:textId="202FD925">
          <w:pPr>
            <w:pStyle w:val="TOC3"/>
            <w:tabs>
              <w:tab w:val="right" w:leader="dot" w:pos="9350"/>
            </w:tabs>
            <w:rPr>
              <w:rFonts w:eastAsiaTheme="minorEastAsia" w:cstheme="minorBidi"/>
              <w:noProof/>
              <w:color w:val="auto"/>
              <w:kern w:val="2"/>
              <w:sz w:val="22"/>
              <w:szCs w:val="22"/>
              <w14:ligatures w14:val="standardContextual"/>
            </w:rPr>
          </w:pPr>
          <w:hyperlink w:history="1" w:anchor="_Toc230860428">
            <w:r w:rsidRPr="00DF5821">
              <w:rPr>
                <w:rStyle w:val="Hyperlink"/>
                <w:noProof/>
                <w:sz w:val="22"/>
                <w:szCs w:val="22"/>
              </w:rPr>
              <w:t>b. Strategic Objective</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_Toc230860428 \h </w:instrText>
            </w:r>
            <w:r w:rsidRPr="00DF5821">
              <w:rPr>
                <w:noProof/>
                <w:sz w:val="22"/>
                <w:szCs w:val="22"/>
              </w:rPr>
            </w:r>
            <w:r w:rsidRPr="00DF5821">
              <w:rPr>
                <w:noProof/>
                <w:sz w:val="22"/>
                <w:szCs w:val="22"/>
              </w:rPr>
              <w:fldChar w:fldCharType="separate"/>
            </w:r>
            <w:r w:rsidR="00690603">
              <w:rPr>
                <w:noProof/>
                <w:sz w:val="22"/>
                <w:szCs w:val="22"/>
              </w:rPr>
              <w:t>10</w:t>
            </w:r>
            <w:r w:rsidRPr="00DF5821">
              <w:rPr>
                <w:noProof/>
                <w:sz w:val="22"/>
                <w:szCs w:val="22"/>
              </w:rPr>
              <w:fldChar w:fldCharType="end"/>
            </w:r>
          </w:hyperlink>
        </w:p>
        <w:p w:rsidRPr="00DF5821" w:rsidR="00DF5821" w:rsidRDefault="00DF5821" w14:paraId="285E56DD" w14:textId="02B934C8">
          <w:pPr>
            <w:pStyle w:val="TOC3"/>
            <w:tabs>
              <w:tab w:val="right" w:leader="dot" w:pos="9350"/>
            </w:tabs>
            <w:rPr>
              <w:rFonts w:eastAsiaTheme="minorEastAsia" w:cstheme="minorBidi"/>
              <w:noProof/>
              <w:color w:val="auto"/>
              <w:kern w:val="2"/>
              <w:sz w:val="22"/>
              <w:szCs w:val="22"/>
              <w14:ligatures w14:val="standardContextual"/>
            </w:rPr>
          </w:pPr>
          <w:hyperlink w:history="1" w:anchor="_Toc230860429">
            <w:r w:rsidRPr="00DF5821">
              <w:rPr>
                <w:rStyle w:val="Hyperlink"/>
                <w:noProof/>
                <w:sz w:val="22"/>
                <w:szCs w:val="22"/>
              </w:rPr>
              <w:t>c. Agent Mission Statement</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_Toc230860429 \h </w:instrText>
            </w:r>
            <w:r w:rsidRPr="00DF5821">
              <w:rPr>
                <w:noProof/>
                <w:sz w:val="22"/>
                <w:szCs w:val="22"/>
              </w:rPr>
            </w:r>
            <w:r w:rsidRPr="00DF5821">
              <w:rPr>
                <w:noProof/>
                <w:sz w:val="22"/>
                <w:szCs w:val="22"/>
              </w:rPr>
              <w:fldChar w:fldCharType="separate"/>
            </w:r>
            <w:r w:rsidR="00690603">
              <w:rPr>
                <w:noProof/>
                <w:sz w:val="22"/>
                <w:szCs w:val="22"/>
              </w:rPr>
              <w:t>10</w:t>
            </w:r>
            <w:r w:rsidRPr="00DF5821">
              <w:rPr>
                <w:noProof/>
                <w:sz w:val="22"/>
                <w:szCs w:val="22"/>
              </w:rPr>
              <w:fldChar w:fldCharType="end"/>
            </w:r>
          </w:hyperlink>
        </w:p>
        <w:p w:rsidRPr="00DF5821" w:rsidR="00DF5821" w:rsidRDefault="00DF5821" w14:paraId="46371B99" w14:textId="03160EE8">
          <w:pPr>
            <w:pStyle w:val="TOC3"/>
            <w:tabs>
              <w:tab w:val="right" w:leader="dot" w:pos="9350"/>
            </w:tabs>
            <w:rPr>
              <w:rFonts w:eastAsiaTheme="minorEastAsia" w:cstheme="minorBidi"/>
              <w:noProof/>
              <w:color w:val="auto"/>
              <w:kern w:val="2"/>
              <w:sz w:val="22"/>
              <w:szCs w:val="22"/>
              <w14:ligatures w14:val="standardContextual"/>
            </w:rPr>
          </w:pPr>
          <w:hyperlink w:history="1" w:anchor="_Toc230860430">
            <w:r w:rsidRPr="00DF5821">
              <w:rPr>
                <w:rStyle w:val="Hyperlink"/>
                <w:noProof/>
                <w:sz w:val="22"/>
                <w:szCs w:val="22"/>
              </w:rPr>
              <w:t>d. Primary User Personas</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_Toc230860430 \h </w:instrText>
            </w:r>
            <w:r w:rsidRPr="00DF5821">
              <w:rPr>
                <w:noProof/>
                <w:sz w:val="22"/>
                <w:szCs w:val="22"/>
              </w:rPr>
            </w:r>
            <w:r w:rsidRPr="00DF5821">
              <w:rPr>
                <w:noProof/>
                <w:sz w:val="22"/>
                <w:szCs w:val="22"/>
              </w:rPr>
              <w:fldChar w:fldCharType="separate"/>
            </w:r>
            <w:r w:rsidR="00690603">
              <w:rPr>
                <w:noProof/>
                <w:sz w:val="22"/>
                <w:szCs w:val="22"/>
              </w:rPr>
              <w:t>10</w:t>
            </w:r>
            <w:r w:rsidRPr="00DF5821">
              <w:rPr>
                <w:noProof/>
                <w:sz w:val="22"/>
                <w:szCs w:val="22"/>
              </w:rPr>
              <w:fldChar w:fldCharType="end"/>
            </w:r>
          </w:hyperlink>
        </w:p>
        <w:p w:rsidRPr="00DF5821" w:rsidR="00DF5821" w:rsidRDefault="00DF5821" w14:paraId="4B2AA914" w14:textId="7A63D2E4">
          <w:pPr>
            <w:pStyle w:val="TOC3"/>
            <w:tabs>
              <w:tab w:val="right" w:leader="dot" w:pos="9350"/>
            </w:tabs>
            <w:rPr>
              <w:rFonts w:eastAsiaTheme="minorEastAsia" w:cstheme="minorBidi"/>
              <w:noProof/>
              <w:color w:val="auto"/>
              <w:kern w:val="2"/>
              <w:sz w:val="22"/>
              <w:szCs w:val="22"/>
              <w14:ligatures w14:val="standardContextual"/>
            </w:rPr>
          </w:pPr>
          <w:hyperlink w:history="1" w:anchor="_Toc230860431">
            <w:r w:rsidRPr="00DF5821">
              <w:rPr>
                <w:rStyle w:val="Hyperlink"/>
                <w:noProof/>
                <w:sz w:val="22"/>
                <w:szCs w:val="22"/>
              </w:rPr>
              <w:t>e. Business Problems, Objectives &amp; Key Questions</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_Toc230860431 \h </w:instrText>
            </w:r>
            <w:r w:rsidRPr="00DF5821">
              <w:rPr>
                <w:noProof/>
                <w:sz w:val="22"/>
                <w:szCs w:val="22"/>
              </w:rPr>
            </w:r>
            <w:r w:rsidRPr="00DF5821">
              <w:rPr>
                <w:noProof/>
                <w:sz w:val="22"/>
                <w:szCs w:val="22"/>
              </w:rPr>
              <w:fldChar w:fldCharType="separate"/>
            </w:r>
            <w:r w:rsidR="00690603">
              <w:rPr>
                <w:noProof/>
                <w:sz w:val="22"/>
                <w:szCs w:val="22"/>
              </w:rPr>
              <w:t>10</w:t>
            </w:r>
            <w:r w:rsidRPr="00DF5821">
              <w:rPr>
                <w:noProof/>
                <w:sz w:val="22"/>
                <w:szCs w:val="22"/>
              </w:rPr>
              <w:fldChar w:fldCharType="end"/>
            </w:r>
          </w:hyperlink>
        </w:p>
        <w:p w:rsidRPr="00DF5821" w:rsidR="00DF5821" w:rsidRDefault="00DF5821" w14:paraId="3EA53EB4" w14:textId="52BD674F">
          <w:pPr>
            <w:pStyle w:val="TOC3"/>
            <w:tabs>
              <w:tab w:val="right" w:leader="dot" w:pos="9350"/>
            </w:tabs>
            <w:rPr>
              <w:rFonts w:eastAsiaTheme="minorEastAsia" w:cstheme="minorBidi"/>
              <w:noProof/>
              <w:color w:val="auto"/>
              <w:kern w:val="2"/>
              <w:sz w:val="22"/>
              <w:szCs w:val="22"/>
              <w14:ligatures w14:val="standardContextual"/>
            </w:rPr>
          </w:pPr>
          <w:hyperlink w:history="1" w:anchor="_Toc230860432">
            <w:r w:rsidRPr="00DF5821">
              <w:rPr>
                <w:rStyle w:val="Hyperlink"/>
                <w:noProof/>
                <w:sz w:val="22"/>
                <w:szCs w:val="22"/>
              </w:rPr>
              <w:t>f. AI Agent Capabilities</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_Toc230860432 \h </w:instrText>
            </w:r>
            <w:r w:rsidRPr="00DF5821">
              <w:rPr>
                <w:noProof/>
                <w:sz w:val="22"/>
                <w:szCs w:val="22"/>
              </w:rPr>
            </w:r>
            <w:r w:rsidRPr="00DF5821">
              <w:rPr>
                <w:noProof/>
                <w:sz w:val="22"/>
                <w:szCs w:val="22"/>
              </w:rPr>
              <w:fldChar w:fldCharType="separate"/>
            </w:r>
            <w:r w:rsidR="00690603">
              <w:rPr>
                <w:noProof/>
                <w:sz w:val="22"/>
                <w:szCs w:val="22"/>
              </w:rPr>
              <w:t>10</w:t>
            </w:r>
            <w:r w:rsidRPr="00DF5821">
              <w:rPr>
                <w:noProof/>
                <w:sz w:val="22"/>
                <w:szCs w:val="22"/>
              </w:rPr>
              <w:fldChar w:fldCharType="end"/>
            </w:r>
          </w:hyperlink>
        </w:p>
        <w:p w:rsidRPr="00DF5821" w:rsidR="00DF5821" w:rsidRDefault="00DF5821" w14:paraId="64636272" w14:textId="3C40F423">
          <w:pPr>
            <w:pStyle w:val="TOC3"/>
            <w:tabs>
              <w:tab w:val="right" w:leader="dot" w:pos="9350"/>
            </w:tabs>
            <w:rPr>
              <w:rFonts w:eastAsiaTheme="minorEastAsia" w:cstheme="minorBidi"/>
              <w:noProof/>
              <w:color w:val="auto"/>
              <w:kern w:val="2"/>
              <w:sz w:val="22"/>
              <w:szCs w:val="22"/>
              <w14:ligatures w14:val="standardContextual"/>
            </w:rPr>
          </w:pPr>
          <w:hyperlink w:history="1" w:anchor="_Toc230860433">
            <w:r w:rsidRPr="00DF5821">
              <w:rPr>
                <w:rStyle w:val="Hyperlink"/>
                <w:noProof/>
                <w:sz w:val="22"/>
                <w:szCs w:val="22"/>
              </w:rPr>
              <w:t>g. Data Inputs &amp; Reasoning Framework</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_Toc230860433 \h </w:instrText>
            </w:r>
            <w:r w:rsidRPr="00DF5821">
              <w:rPr>
                <w:noProof/>
                <w:sz w:val="22"/>
                <w:szCs w:val="22"/>
              </w:rPr>
            </w:r>
            <w:r w:rsidRPr="00DF5821">
              <w:rPr>
                <w:noProof/>
                <w:sz w:val="22"/>
                <w:szCs w:val="22"/>
              </w:rPr>
              <w:fldChar w:fldCharType="separate"/>
            </w:r>
            <w:r w:rsidR="00690603">
              <w:rPr>
                <w:noProof/>
                <w:sz w:val="22"/>
                <w:szCs w:val="22"/>
              </w:rPr>
              <w:t>11</w:t>
            </w:r>
            <w:r w:rsidRPr="00DF5821">
              <w:rPr>
                <w:noProof/>
                <w:sz w:val="22"/>
                <w:szCs w:val="22"/>
              </w:rPr>
              <w:fldChar w:fldCharType="end"/>
            </w:r>
          </w:hyperlink>
        </w:p>
        <w:p w:rsidRPr="00DF5821" w:rsidR="00DF5821" w:rsidRDefault="00DF5821" w14:paraId="53C48E33" w14:textId="729C0EF6">
          <w:pPr>
            <w:pStyle w:val="TOC3"/>
            <w:tabs>
              <w:tab w:val="right" w:leader="dot" w:pos="9350"/>
            </w:tabs>
            <w:rPr>
              <w:rFonts w:eastAsiaTheme="minorEastAsia" w:cstheme="minorBidi"/>
              <w:noProof/>
              <w:color w:val="auto"/>
              <w:kern w:val="2"/>
              <w:sz w:val="22"/>
              <w:szCs w:val="22"/>
              <w14:ligatures w14:val="standardContextual"/>
            </w:rPr>
          </w:pPr>
          <w:hyperlink w:history="1" w:anchor="_Toc230860434">
            <w:r w:rsidRPr="00DF5821">
              <w:rPr>
                <w:rStyle w:val="Hyperlink"/>
                <w:noProof/>
                <w:sz w:val="22"/>
                <w:szCs w:val="22"/>
              </w:rPr>
              <w:t>h. Requirements, Outputs &amp; Architecture</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_Toc230860434 \h </w:instrText>
            </w:r>
            <w:r w:rsidRPr="00DF5821">
              <w:rPr>
                <w:noProof/>
                <w:sz w:val="22"/>
                <w:szCs w:val="22"/>
              </w:rPr>
            </w:r>
            <w:r w:rsidRPr="00DF5821">
              <w:rPr>
                <w:noProof/>
                <w:sz w:val="22"/>
                <w:szCs w:val="22"/>
              </w:rPr>
              <w:fldChar w:fldCharType="separate"/>
            </w:r>
            <w:r w:rsidR="00690603">
              <w:rPr>
                <w:noProof/>
                <w:sz w:val="22"/>
                <w:szCs w:val="22"/>
              </w:rPr>
              <w:t>11</w:t>
            </w:r>
            <w:r w:rsidRPr="00DF5821">
              <w:rPr>
                <w:noProof/>
                <w:sz w:val="22"/>
                <w:szCs w:val="22"/>
              </w:rPr>
              <w:fldChar w:fldCharType="end"/>
            </w:r>
          </w:hyperlink>
        </w:p>
        <w:p w:rsidRPr="00DF5821" w:rsidR="00DF5821" w:rsidRDefault="00DF5821" w14:paraId="36900BC0" w14:textId="2755605E">
          <w:pPr>
            <w:pStyle w:val="TOC1"/>
            <w:tabs>
              <w:tab w:val="right" w:leader="dot" w:pos="9350"/>
            </w:tabs>
            <w:rPr>
              <w:rFonts w:eastAsiaTheme="minorEastAsia" w:cstheme="minorBidi"/>
              <w:noProof/>
              <w:color w:val="auto"/>
              <w:kern w:val="2"/>
              <w:sz w:val="22"/>
              <w:szCs w:val="22"/>
              <w14:ligatures w14:val="standardContextual"/>
            </w:rPr>
          </w:pPr>
          <w:hyperlink w:history="1" w:anchor="_Toc230860435">
            <w:r w:rsidRPr="00DF5821">
              <w:rPr>
                <w:rStyle w:val="Hyperlink"/>
                <w:noProof/>
                <w:sz w:val="22"/>
                <w:szCs w:val="22"/>
              </w:rPr>
              <w:t>8. Platform Architecture</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_Toc230860435 \h </w:instrText>
            </w:r>
            <w:r w:rsidRPr="00DF5821">
              <w:rPr>
                <w:noProof/>
                <w:sz w:val="22"/>
                <w:szCs w:val="22"/>
              </w:rPr>
            </w:r>
            <w:r w:rsidRPr="00DF5821">
              <w:rPr>
                <w:noProof/>
                <w:sz w:val="22"/>
                <w:szCs w:val="22"/>
              </w:rPr>
              <w:fldChar w:fldCharType="separate"/>
            </w:r>
            <w:r w:rsidR="00690603">
              <w:rPr>
                <w:noProof/>
                <w:sz w:val="22"/>
                <w:szCs w:val="22"/>
              </w:rPr>
              <w:t>11</w:t>
            </w:r>
            <w:r w:rsidRPr="00DF5821">
              <w:rPr>
                <w:noProof/>
                <w:sz w:val="22"/>
                <w:szCs w:val="22"/>
              </w:rPr>
              <w:fldChar w:fldCharType="end"/>
            </w:r>
          </w:hyperlink>
        </w:p>
        <w:p w:rsidRPr="00DF5821" w:rsidR="00DF5821" w:rsidRDefault="00DF5821" w14:paraId="4F1F9AB1" w14:textId="0DC3EC60">
          <w:pPr>
            <w:pStyle w:val="TOC2"/>
            <w:tabs>
              <w:tab w:val="right" w:leader="dot" w:pos="9350"/>
            </w:tabs>
            <w:rPr>
              <w:rFonts w:eastAsiaTheme="minorEastAsia" w:cstheme="minorBidi"/>
              <w:noProof/>
              <w:color w:val="auto"/>
              <w:kern w:val="2"/>
              <w:sz w:val="22"/>
              <w:szCs w:val="22"/>
              <w14:ligatures w14:val="standardContextual"/>
            </w:rPr>
          </w:pPr>
          <w:hyperlink w:history="1" w:anchor="_Toc230860436">
            <w:r w:rsidRPr="00DF5821">
              <w:rPr>
                <w:rStyle w:val="Hyperlink"/>
                <w:noProof/>
                <w:sz w:val="22"/>
                <w:szCs w:val="22"/>
              </w:rPr>
              <w:t>Three-Layer AI Architecture</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_Toc230860436 \h </w:instrText>
            </w:r>
            <w:r w:rsidRPr="00DF5821">
              <w:rPr>
                <w:noProof/>
                <w:sz w:val="22"/>
                <w:szCs w:val="22"/>
              </w:rPr>
            </w:r>
            <w:r w:rsidRPr="00DF5821">
              <w:rPr>
                <w:noProof/>
                <w:sz w:val="22"/>
                <w:szCs w:val="22"/>
              </w:rPr>
              <w:fldChar w:fldCharType="separate"/>
            </w:r>
            <w:r w:rsidR="00690603">
              <w:rPr>
                <w:noProof/>
                <w:sz w:val="22"/>
                <w:szCs w:val="22"/>
              </w:rPr>
              <w:t>11</w:t>
            </w:r>
            <w:r w:rsidRPr="00DF5821">
              <w:rPr>
                <w:noProof/>
                <w:sz w:val="22"/>
                <w:szCs w:val="22"/>
              </w:rPr>
              <w:fldChar w:fldCharType="end"/>
            </w:r>
          </w:hyperlink>
        </w:p>
        <w:p w:rsidRPr="00DF5821" w:rsidR="00DF5821" w:rsidRDefault="00DF5821" w14:paraId="0A7E5F41" w14:textId="619D50BD">
          <w:pPr>
            <w:pStyle w:val="TOC3"/>
            <w:tabs>
              <w:tab w:val="right" w:leader="dot" w:pos="9350"/>
            </w:tabs>
            <w:rPr>
              <w:rFonts w:eastAsiaTheme="minorEastAsia" w:cstheme="minorBidi"/>
              <w:noProof/>
              <w:color w:val="auto"/>
              <w:kern w:val="2"/>
              <w:sz w:val="22"/>
              <w:szCs w:val="22"/>
              <w14:ligatures w14:val="standardContextual"/>
            </w:rPr>
          </w:pPr>
          <w:hyperlink w:history="1" w:anchor="_Toc230860437">
            <w:r w:rsidRPr="00DF5821">
              <w:rPr>
                <w:rStyle w:val="Hyperlink"/>
                <w:noProof/>
                <w:sz w:val="22"/>
                <w:szCs w:val="22"/>
              </w:rPr>
              <w:t>Layer 1 — Unified Data Foundation</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_Toc230860437 \h </w:instrText>
            </w:r>
            <w:r w:rsidRPr="00DF5821">
              <w:rPr>
                <w:noProof/>
                <w:sz w:val="22"/>
                <w:szCs w:val="22"/>
              </w:rPr>
            </w:r>
            <w:r w:rsidRPr="00DF5821">
              <w:rPr>
                <w:noProof/>
                <w:sz w:val="22"/>
                <w:szCs w:val="22"/>
              </w:rPr>
              <w:fldChar w:fldCharType="separate"/>
            </w:r>
            <w:r w:rsidR="00690603">
              <w:rPr>
                <w:noProof/>
                <w:sz w:val="22"/>
                <w:szCs w:val="22"/>
              </w:rPr>
              <w:t>11</w:t>
            </w:r>
            <w:r w:rsidRPr="00DF5821">
              <w:rPr>
                <w:noProof/>
                <w:sz w:val="22"/>
                <w:szCs w:val="22"/>
              </w:rPr>
              <w:fldChar w:fldCharType="end"/>
            </w:r>
          </w:hyperlink>
        </w:p>
        <w:p w:rsidRPr="00DF5821" w:rsidR="00DF5821" w:rsidRDefault="00DF5821" w14:paraId="2D190A1F" w14:textId="03BD3DE7">
          <w:pPr>
            <w:pStyle w:val="TOC3"/>
            <w:tabs>
              <w:tab w:val="right" w:leader="dot" w:pos="9350"/>
            </w:tabs>
            <w:rPr>
              <w:rFonts w:eastAsiaTheme="minorEastAsia" w:cstheme="minorBidi"/>
              <w:noProof/>
              <w:color w:val="auto"/>
              <w:kern w:val="2"/>
              <w:sz w:val="22"/>
              <w:szCs w:val="22"/>
              <w14:ligatures w14:val="standardContextual"/>
            </w:rPr>
          </w:pPr>
          <w:hyperlink w:history="1" w:anchor="_Toc230860438">
            <w:r w:rsidRPr="00DF5821">
              <w:rPr>
                <w:rStyle w:val="Hyperlink"/>
                <w:noProof/>
                <w:sz w:val="22"/>
                <w:szCs w:val="22"/>
              </w:rPr>
              <w:t>Layer 2 — Intelligence &amp; Analytics Layer</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_Toc230860438 \h </w:instrText>
            </w:r>
            <w:r w:rsidRPr="00DF5821">
              <w:rPr>
                <w:noProof/>
                <w:sz w:val="22"/>
                <w:szCs w:val="22"/>
              </w:rPr>
            </w:r>
            <w:r w:rsidRPr="00DF5821">
              <w:rPr>
                <w:noProof/>
                <w:sz w:val="22"/>
                <w:szCs w:val="22"/>
              </w:rPr>
              <w:fldChar w:fldCharType="separate"/>
            </w:r>
            <w:r w:rsidR="00690603">
              <w:rPr>
                <w:noProof/>
                <w:sz w:val="22"/>
                <w:szCs w:val="22"/>
              </w:rPr>
              <w:t>12</w:t>
            </w:r>
            <w:r w:rsidRPr="00DF5821">
              <w:rPr>
                <w:noProof/>
                <w:sz w:val="22"/>
                <w:szCs w:val="22"/>
              </w:rPr>
              <w:fldChar w:fldCharType="end"/>
            </w:r>
          </w:hyperlink>
        </w:p>
        <w:p w:rsidRPr="00DF5821" w:rsidR="00DF5821" w:rsidRDefault="00DF5821" w14:paraId="34A60202" w14:textId="7A65300C">
          <w:pPr>
            <w:pStyle w:val="TOC3"/>
            <w:tabs>
              <w:tab w:val="right" w:leader="dot" w:pos="9350"/>
            </w:tabs>
            <w:rPr>
              <w:rFonts w:eastAsiaTheme="minorEastAsia" w:cstheme="minorBidi"/>
              <w:noProof/>
              <w:color w:val="auto"/>
              <w:kern w:val="2"/>
              <w:sz w:val="22"/>
              <w:szCs w:val="22"/>
              <w14:ligatures w14:val="standardContextual"/>
            </w:rPr>
          </w:pPr>
          <w:hyperlink w:history="1" w:anchor="_Toc230860439">
            <w:r w:rsidRPr="00DF5821">
              <w:rPr>
                <w:rStyle w:val="Hyperlink"/>
                <w:noProof/>
                <w:sz w:val="22"/>
                <w:szCs w:val="22"/>
              </w:rPr>
              <w:t>Layer 3 — Conversational AI Interaction Layer</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_Toc230860439 \h </w:instrText>
            </w:r>
            <w:r w:rsidRPr="00DF5821">
              <w:rPr>
                <w:noProof/>
                <w:sz w:val="22"/>
                <w:szCs w:val="22"/>
              </w:rPr>
            </w:r>
            <w:r w:rsidRPr="00DF5821">
              <w:rPr>
                <w:noProof/>
                <w:sz w:val="22"/>
                <w:szCs w:val="22"/>
              </w:rPr>
              <w:fldChar w:fldCharType="separate"/>
            </w:r>
            <w:r w:rsidR="00690603">
              <w:rPr>
                <w:noProof/>
                <w:sz w:val="22"/>
                <w:szCs w:val="22"/>
              </w:rPr>
              <w:t>12</w:t>
            </w:r>
            <w:r w:rsidRPr="00DF5821">
              <w:rPr>
                <w:noProof/>
                <w:sz w:val="22"/>
                <w:szCs w:val="22"/>
              </w:rPr>
              <w:fldChar w:fldCharType="end"/>
            </w:r>
          </w:hyperlink>
        </w:p>
        <w:p w:rsidRPr="00DF5821" w:rsidR="00DF5821" w:rsidRDefault="00DF5821" w14:paraId="5FA7C9C9" w14:textId="34177181">
          <w:pPr>
            <w:pStyle w:val="TOC1"/>
            <w:tabs>
              <w:tab w:val="right" w:leader="dot" w:pos="9350"/>
            </w:tabs>
            <w:rPr>
              <w:rFonts w:eastAsiaTheme="minorEastAsia" w:cstheme="minorBidi"/>
              <w:noProof/>
              <w:color w:val="auto"/>
              <w:kern w:val="2"/>
              <w:sz w:val="22"/>
              <w:szCs w:val="22"/>
              <w14:ligatures w14:val="standardContextual"/>
            </w:rPr>
          </w:pPr>
          <w:hyperlink w:history="1" w:anchor="_Toc230860440">
            <w:r w:rsidRPr="00DF5821">
              <w:rPr>
                <w:rStyle w:val="Hyperlink"/>
                <w:noProof/>
                <w:sz w:val="22"/>
                <w:szCs w:val="22"/>
              </w:rPr>
              <w:t>9. Sample Operational Use Cases</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_Toc230860440 \h </w:instrText>
            </w:r>
            <w:r w:rsidRPr="00DF5821">
              <w:rPr>
                <w:noProof/>
                <w:sz w:val="22"/>
                <w:szCs w:val="22"/>
              </w:rPr>
            </w:r>
            <w:r w:rsidRPr="00DF5821">
              <w:rPr>
                <w:noProof/>
                <w:sz w:val="22"/>
                <w:szCs w:val="22"/>
              </w:rPr>
              <w:fldChar w:fldCharType="separate"/>
            </w:r>
            <w:r w:rsidR="00690603">
              <w:rPr>
                <w:noProof/>
                <w:sz w:val="22"/>
                <w:szCs w:val="22"/>
              </w:rPr>
              <w:t>12</w:t>
            </w:r>
            <w:r w:rsidRPr="00DF5821">
              <w:rPr>
                <w:noProof/>
                <w:sz w:val="22"/>
                <w:szCs w:val="22"/>
              </w:rPr>
              <w:fldChar w:fldCharType="end"/>
            </w:r>
          </w:hyperlink>
        </w:p>
        <w:p w:rsidRPr="00DF5821" w:rsidR="00DF5821" w:rsidRDefault="00DF5821" w14:paraId="42F513AA" w14:textId="3C9D0182">
          <w:pPr>
            <w:pStyle w:val="TOC3"/>
            <w:tabs>
              <w:tab w:val="right" w:leader="dot" w:pos="9350"/>
            </w:tabs>
            <w:rPr>
              <w:rFonts w:eastAsiaTheme="minorEastAsia" w:cstheme="minorBidi"/>
              <w:noProof/>
              <w:color w:val="auto"/>
              <w:kern w:val="2"/>
              <w:sz w:val="22"/>
              <w:szCs w:val="22"/>
              <w14:ligatures w14:val="standardContextual"/>
            </w:rPr>
          </w:pPr>
          <w:hyperlink w:history="1" w:anchor="_Toc230860441">
            <w:r w:rsidRPr="00DF5821">
              <w:rPr>
                <w:rStyle w:val="Hyperlink"/>
                <w:noProof/>
                <w:sz w:val="22"/>
                <w:szCs w:val="22"/>
              </w:rPr>
              <w:t>Use Case 1 — Milestone Risk Prediction</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_Toc230860441 \h </w:instrText>
            </w:r>
            <w:r w:rsidRPr="00DF5821">
              <w:rPr>
                <w:noProof/>
                <w:sz w:val="22"/>
                <w:szCs w:val="22"/>
              </w:rPr>
            </w:r>
            <w:r w:rsidRPr="00DF5821">
              <w:rPr>
                <w:noProof/>
                <w:sz w:val="22"/>
                <w:szCs w:val="22"/>
              </w:rPr>
              <w:fldChar w:fldCharType="separate"/>
            </w:r>
            <w:r w:rsidR="00690603">
              <w:rPr>
                <w:noProof/>
                <w:sz w:val="22"/>
                <w:szCs w:val="22"/>
              </w:rPr>
              <w:t>12</w:t>
            </w:r>
            <w:r w:rsidRPr="00DF5821">
              <w:rPr>
                <w:noProof/>
                <w:sz w:val="22"/>
                <w:szCs w:val="22"/>
              </w:rPr>
              <w:fldChar w:fldCharType="end"/>
            </w:r>
          </w:hyperlink>
        </w:p>
        <w:p w:rsidRPr="00DF5821" w:rsidR="00DF5821" w:rsidRDefault="00DF5821" w14:paraId="4F002CF6" w14:textId="41F82E02">
          <w:pPr>
            <w:pStyle w:val="TOC3"/>
            <w:tabs>
              <w:tab w:val="right" w:leader="dot" w:pos="9350"/>
            </w:tabs>
            <w:rPr>
              <w:rFonts w:eastAsiaTheme="minorEastAsia" w:cstheme="minorBidi"/>
              <w:noProof/>
              <w:color w:val="auto"/>
              <w:kern w:val="2"/>
              <w:sz w:val="22"/>
              <w:szCs w:val="22"/>
              <w14:ligatures w14:val="standardContextual"/>
            </w:rPr>
          </w:pPr>
          <w:hyperlink w:history="1" w:anchor="_Toc230860442">
            <w:r w:rsidRPr="00DF5821">
              <w:rPr>
                <w:rStyle w:val="Hyperlink"/>
                <w:noProof/>
                <w:sz w:val="22"/>
                <w:szCs w:val="22"/>
              </w:rPr>
              <w:t>Use Case 2 — AI-Assisted Client Reporting</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_Toc230860442 \h </w:instrText>
            </w:r>
            <w:r w:rsidRPr="00DF5821">
              <w:rPr>
                <w:noProof/>
                <w:sz w:val="22"/>
                <w:szCs w:val="22"/>
              </w:rPr>
            </w:r>
            <w:r w:rsidRPr="00DF5821">
              <w:rPr>
                <w:noProof/>
                <w:sz w:val="22"/>
                <w:szCs w:val="22"/>
              </w:rPr>
              <w:fldChar w:fldCharType="separate"/>
            </w:r>
            <w:r w:rsidR="00690603">
              <w:rPr>
                <w:noProof/>
                <w:sz w:val="22"/>
                <w:szCs w:val="22"/>
              </w:rPr>
              <w:t>12</w:t>
            </w:r>
            <w:r w:rsidRPr="00DF5821">
              <w:rPr>
                <w:noProof/>
                <w:sz w:val="22"/>
                <w:szCs w:val="22"/>
              </w:rPr>
              <w:fldChar w:fldCharType="end"/>
            </w:r>
          </w:hyperlink>
        </w:p>
        <w:p w:rsidRPr="00DF5821" w:rsidR="00DF5821" w:rsidRDefault="00DF5821" w14:paraId="54C9A8CA" w14:textId="32AA5B4D">
          <w:pPr>
            <w:pStyle w:val="TOC3"/>
            <w:tabs>
              <w:tab w:val="right" w:leader="dot" w:pos="9350"/>
            </w:tabs>
            <w:rPr>
              <w:rFonts w:eastAsiaTheme="minorEastAsia" w:cstheme="minorBidi"/>
              <w:noProof/>
              <w:color w:val="auto"/>
              <w:kern w:val="2"/>
              <w:sz w:val="22"/>
              <w:szCs w:val="22"/>
              <w14:ligatures w14:val="standardContextual"/>
            </w:rPr>
          </w:pPr>
          <w:hyperlink w:history="1" w:anchor="_Toc230860443">
            <w:r w:rsidRPr="00DF5821">
              <w:rPr>
                <w:rStyle w:val="Hyperlink"/>
                <w:noProof/>
                <w:sz w:val="22"/>
                <w:szCs w:val="22"/>
              </w:rPr>
              <w:t>Use Case 3 — Workforce Optimization</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_Toc230860443 \h </w:instrText>
            </w:r>
            <w:r w:rsidRPr="00DF5821">
              <w:rPr>
                <w:noProof/>
                <w:sz w:val="22"/>
                <w:szCs w:val="22"/>
              </w:rPr>
            </w:r>
            <w:r w:rsidRPr="00DF5821">
              <w:rPr>
                <w:noProof/>
                <w:sz w:val="22"/>
                <w:szCs w:val="22"/>
              </w:rPr>
              <w:fldChar w:fldCharType="separate"/>
            </w:r>
            <w:r w:rsidR="00690603">
              <w:rPr>
                <w:noProof/>
                <w:sz w:val="22"/>
                <w:szCs w:val="22"/>
              </w:rPr>
              <w:t>12</w:t>
            </w:r>
            <w:r w:rsidRPr="00DF5821">
              <w:rPr>
                <w:noProof/>
                <w:sz w:val="22"/>
                <w:szCs w:val="22"/>
              </w:rPr>
              <w:fldChar w:fldCharType="end"/>
            </w:r>
          </w:hyperlink>
        </w:p>
        <w:p w:rsidRPr="00DF5821" w:rsidR="00DF5821" w:rsidRDefault="00DF5821" w14:paraId="575D3BE7" w14:textId="6D7EA624">
          <w:pPr>
            <w:pStyle w:val="TOC3"/>
            <w:tabs>
              <w:tab w:val="right" w:leader="dot" w:pos="9350"/>
            </w:tabs>
            <w:rPr>
              <w:rFonts w:eastAsiaTheme="minorEastAsia" w:cstheme="minorBidi"/>
              <w:noProof/>
              <w:color w:val="auto"/>
              <w:kern w:val="2"/>
              <w:sz w:val="22"/>
              <w:szCs w:val="22"/>
              <w14:ligatures w14:val="standardContextual"/>
            </w:rPr>
          </w:pPr>
          <w:hyperlink w:history="1" w:anchor="_Toc230860444">
            <w:r w:rsidRPr="00DF5821">
              <w:rPr>
                <w:rStyle w:val="Hyperlink"/>
                <w:noProof/>
                <w:sz w:val="22"/>
                <w:szCs w:val="22"/>
              </w:rPr>
              <w:t>Use Case 4 — Quality Drift Detection</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_Toc230860444 \h </w:instrText>
            </w:r>
            <w:r w:rsidRPr="00DF5821">
              <w:rPr>
                <w:noProof/>
                <w:sz w:val="22"/>
                <w:szCs w:val="22"/>
              </w:rPr>
            </w:r>
            <w:r w:rsidRPr="00DF5821">
              <w:rPr>
                <w:noProof/>
                <w:sz w:val="22"/>
                <w:szCs w:val="22"/>
              </w:rPr>
              <w:fldChar w:fldCharType="separate"/>
            </w:r>
            <w:r w:rsidR="00690603">
              <w:rPr>
                <w:noProof/>
                <w:sz w:val="22"/>
                <w:szCs w:val="22"/>
              </w:rPr>
              <w:t>12</w:t>
            </w:r>
            <w:r w:rsidRPr="00DF5821">
              <w:rPr>
                <w:noProof/>
                <w:sz w:val="22"/>
                <w:szCs w:val="22"/>
              </w:rPr>
              <w:fldChar w:fldCharType="end"/>
            </w:r>
          </w:hyperlink>
        </w:p>
        <w:p w:rsidRPr="00DF5821" w:rsidR="00DF5821" w:rsidRDefault="00DF5821" w14:paraId="2ECFE3B0" w14:textId="47D1AD02">
          <w:pPr>
            <w:pStyle w:val="TOC1"/>
            <w:tabs>
              <w:tab w:val="right" w:leader="dot" w:pos="9350"/>
            </w:tabs>
            <w:rPr>
              <w:rFonts w:eastAsiaTheme="minorEastAsia" w:cstheme="minorBidi"/>
              <w:noProof/>
              <w:color w:val="auto"/>
              <w:kern w:val="2"/>
              <w:sz w:val="22"/>
              <w:szCs w:val="22"/>
              <w14:ligatures w14:val="standardContextual"/>
            </w:rPr>
          </w:pPr>
          <w:hyperlink w:history="1" w:anchor="_Toc230860445">
            <w:r w:rsidRPr="00DF5821">
              <w:rPr>
                <w:rStyle w:val="Hyperlink"/>
                <w:noProof/>
                <w:sz w:val="22"/>
                <w:szCs w:val="22"/>
              </w:rPr>
              <w:t>10. Client Value Proposition</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_Toc230860445 \h </w:instrText>
            </w:r>
            <w:r w:rsidRPr="00DF5821">
              <w:rPr>
                <w:noProof/>
                <w:sz w:val="22"/>
                <w:szCs w:val="22"/>
              </w:rPr>
            </w:r>
            <w:r w:rsidRPr="00DF5821">
              <w:rPr>
                <w:noProof/>
                <w:sz w:val="22"/>
                <w:szCs w:val="22"/>
              </w:rPr>
              <w:fldChar w:fldCharType="separate"/>
            </w:r>
            <w:r w:rsidR="00690603">
              <w:rPr>
                <w:noProof/>
                <w:sz w:val="22"/>
                <w:szCs w:val="22"/>
              </w:rPr>
              <w:t>12</w:t>
            </w:r>
            <w:r w:rsidRPr="00DF5821">
              <w:rPr>
                <w:noProof/>
                <w:sz w:val="22"/>
                <w:szCs w:val="22"/>
              </w:rPr>
              <w:fldChar w:fldCharType="end"/>
            </w:r>
          </w:hyperlink>
        </w:p>
        <w:p w:rsidRPr="00DF5821" w:rsidR="00DF5821" w:rsidRDefault="00DF5821" w14:paraId="785E9773" w14:textId="71CA03CF">
          <w:pPr>
            <w:pStyle w:val="TOC2"/>
            <w:tabs>
              <w:tab w:val="right" w:leader="dot" w:pos="9350"/>
            </w:tabs>
            <w:rPr>
              <w:rFonts w:eastAsiaTheme="minorEastAsia" w:cstheme="minorBidi"/>
              <w:noProof/>
              <w:color w:val="auto"/>
              <w:kern w:val="2"/>
              <w:sz w:val="22"/>
              <w:szCs w:val="22"/>
              <w14:ligatures w14:val="standardContextual"/>
            </w:rPr>
          </w:pPr>
          <w:hyperlink w:history="1" w:anchor="_Toc230860446">
            <w:r w:rsidRPr="00DF5821">
              <w:rPr>
                <w:rStyle w:val="Hyperlink"/>
                <w:noProof/>
                <w:sz w:val="22"/>
                <w:szCs w:val="22"/>
              </w:rPr>
              <w:t>Why Clients Will Care</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_Toc230860446 \h </w:instrText>
            </w:r>
            <w:r w:rsidRPr="00DF5821">
              <w:rPr>
                <w:noProof/>
                <w:sz w:val="22"/>
                <w:szCs w:val="22"/>
              </w:rPr>
            </w:r>
            <w:r w:rsidRPr="00DF5821">
              <w:rPr>
                <w:noProof/>
                <w:sz w:val="22"/>
                <w:szCs w:val="22"/>
              </w:rPr>
              <w:fldChar w:fldCharType="separate"/>
            </w:r>
            <w:r w:rsidR="00690603">
              <w:rPr>
                <w:noProof/>
                <w:sz w:val="22"/>
                <w:szCs w:val="22"/>
              </w:rPr>
              <w:t>12</w:t>
            </w:r>
            <w:r w:rsidRPr="00DF5821">
              <w:rPr>
                <w:noProof/>
                <w:sz w:val="22"/>
                <w:szCs w:val="22"/>
              </w:rPr>
              <w:fldChar w:fldCharType="end"/>
            </w:r>
          </w:hyperlink>
        </w:p>
        <w:p w:rsidRPr="00DF5821" w:rsidR="00DF5821" w:rsidRDefault="00DF5821" w14:paraId="5FE4FFAD" w14:textId="40099B41">
          <w:pPr>
            <w:pStyle w:val="TOC1"/>
            <w:tabs>
              <w:tab w:val="right" w:leader="dot" w:pos="9350"/>
            </w:tabs>
            <w:rPr>
              <w:rFonts w:eastAsiaTheme="minorEastAsia" w:cstheme="minorBidi"/>
              <w:noProof/>
              <w:color w:val="auto"/>
              <w:kern w:val="2"/>
              <w:sz w:val="22"/>
              <w:szCs w:val="22"/>
              <w14:ligatures w14:val="standardContextual"/>
            </w:rPr>
          </w:pPr>
          <w:hyperlink w:history="1" w:anchor="_Toc230860447">
            <w:r w:rsidRPr="00DF5821">
              <w:rPr>
                <w:rStyle w:val="Hyperlink"/>
                <w:noProof/>
                <w:sz w:val="22"/>
                <w:szCs w:val="22"/>
              </w:rPr>
              <w:t>11. Internal Business Benefits</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_Toc230860447 \h </w:instrText>
            </w:r>
            <w:r w:rsidRPr="00DF5821">
              <w:rPr>
                <w:noProof/>
                <w:sz w:val="22"/>
                <w:szCs w:val="22"/>
              </w:rPr>
            </w:r>
            <w:r w:rsidRPr="00DF5821">
              <w:rPr>
                <w:noProof/>
                <w:sz w:val="22"/>
                <w:szCs w:val="22"/>
              </w:rPr>
              <w:fldChar w:fldCharType="separate"/>
            </w:r>
            <w:r w:rsidR="00690603">
              <w:rPr>
                <w:noProof/>
                <w:sz w:val="22"/>
                <w:szCs w:val="22"/>
              </w:rPr>
              <w:t>13</w:t>
            </w:r>
            <w:r w:rsidRPr="00DF5821">
              <w:rPr>
                <w:noProof/>
                <w:sz w:val="22"/>
                <w:szCs w:val="22"/>
              </w:rPr>
              <w:fldChar w:fldCharType="end"/>
            </w:r>
          </w:hyperlink>
        </w:p>
        <w:p w:rsidRPr="00DF5821" w:rsidR="00DF5821" w:rsidRDefault="00DF5821" w14:paraId="6F317513" w14:textId="5850EC25">
          <w:pPr>
            <w:pStyle w:val="TOC2"/>
            <w:tabs>
              <w:tab w:val="right" w:leader="dot" w:pos="9350"/>
            </w:tabs>
            <w:rPr>
              <w:rFonts w:eastAsiaTheme="minorEastAsia" w:cstheme="minorBidi"/>
              <w:noProof/>
              <w:color w:val="auto"/>
              <w:kern w:val="2"/>
              <w:sz w:val="22"/>
              <w:szCs w:val="22"/>
              <w14:ligatures w14:val="standardContextual"/>
            </w:rPr>
          </w:pPr>
          <w:hyperlink w:history="1" w:anchor="_Toc230860448">
            <w:r w:rsidRPr="00DF5821">
              <w:rPr>
                <w:rStyle w:val="Hyperlink"/>
                <w:noProof/>
                <w:sz w:val="22"/>
                <w:szCs w:val="22"/>
              </w:rPr>
              <w:t>Operational Benefits</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_Toc230860448 \h </w:instrText>
            </w:r>
            <w:r w:rsidRPr="00DF5821">
              <w:rPr>
                <w:noProof/>
                <w:sz w:val="22"/>
                <w:szCs w:val="22"/>
              </w:rPr>
            </w:r>
            <w:r w:rsidRPr="00DF5821">
              <w:rPr>
                <w:noProof/>
                <w:sz w:val="22"/>
                <w:szCs w:val="22"/>
              </w:rPr>
              <w:fldChar w:fldCharType="separate"/>
            </w:r>
            <w:r w:rsidR="00690603">
              <w:rPr>
                <w:noProof/>
                <w:sz w:val="22"/>
                <w:szCs w:val="22"/>
              </w:rPr>
              <w:t>13</w:t>
            </w:r>
            <w:r w:rsidRPr="00DF5821">
              <w:rPr>
                <w:noProof/>
                <w:sz w:val="22"/>
                <w:szCs w:val="22"/>
              </w:rPr>
              <w:fldChar w:fldCharType="end"/>
            </w:r>
          </w:hyperlink>
        </w:p>
        <w:p w:rsidRPr="00DF5821" w:rsidR="00DF5821" w:rsidRDefault="00DF5821" w14:paraId="576542F3" w14:textId="0C818E95">
          <w:pPr>
            <w:pStyle w:val="TOC1"/>
            <w:tabs>
              <w:tab w:val="right" w:leader="dot" w:pos="9350"/>
            </w:tabs>
            <w:rPr>
              <w:rFonts w:eastAsiaTheme="minorEastAsia" w:cstheme="minorBidi"/>
              <w:noProof/>
              <w:color w:val="auto"/>
              <w:kern w:val="2"/>
              <w:sz w:val="22"/>
              <w:szCs w:val="22"/>
              <w14:ligatures w14:val="standardContextual"/>
            </w:rPr>
          </w:pPr>
          <w:hyperlink w:history="1" w:anchor="_Toc230860449">
            <w:r w:rsidRPr="00DF5821">
              <w:rPr>
                <w:rStyle w:val="Hyperlink"/>
                <w:noProof/>
                <w:sz w:val="22"/>
                <w:szCs w:val="22"/>
              </w:rPr>
              <w:t>12. AI Governance &amp; Security Model</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_Toc230860449 \h </w:instrText>
            </w:r>
            <w:r w:rsidRPr="00DF5821">
              <w:rPr>
                <w:noProof/>
                <w:sz w:val="22"/>
                <w:szCs w:val="22"/>
              </w:rPr>
            </w:r>
            <w:r w:rsidRPr="00DF5821">
              <w:rPr>
                <w:noProof/>
                <w:sz w:val="22"/>
                <w:szCs w:val="22"/>
              </w:rPr>
              <w:fldChar w:fldCharType="separate"/>
            </w:r>
            <w:r w:rsidR="00690603">
              <w:rPr>
                <w:noProof/>
                <w:sz w:val="22"/>
                <w:szCs w:val="22"/>
              </w:rPr>
              <w:t>13</w:t>
            </w:r>
            <w:r w:rsidRPr="00DF5821">
              <w:rPr>
                <w:noProof/>
                <w:sz w:val="22"/>
                <w:szCs w:val="22"/>
              </w:rPr>
              <w:fldChar w:fldCharType="end"/>
            </w:r>
          </w:hyperlink>
        </w:p>
        <w:p w:rsidRPr="00DF5821" w:rsidR="00DF5821" w:rsidRDefault="00DF5821" w14:paraId="62C65797" w14:textId="7784018B">
          <w:pPr>
            <w:pStyle w:val="TOC2"/>
            <w:tabs>
              <w:tab w:val="right" w:leader="dot" w:pos="9350"/>
            </w:tabs>
            <w:rPr>
              <w:rFonts w:eastAsiaTheme="minorEastAsia" w:cstheme="minorBidi"/>
              <w:noProof/>
              <w:color w:val="auto"/>
              <w:kern w:val="2"/>
              <w:sz w:val="22"/>
              <w:szCs w:val="22"/>
              <w14:ligatures w14:val="standardContextual"/>
            </w:rPr>
          </w:pPr>
          <w:hyperlink w:history="1" w:anchor="_Toc230860450">
            <w:r w:rsidRPr="00DF5821">
              <w:rPr>
                <w:rStyle w:val="Hyperlink"/>
                <w:noProof/>
                <w:sz w:val="22"/>
                <w:szCs w:val="22"/>
              </w:rPr>
              <w:t>Foundational Principle</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_Toc230860450 \h </w:instrText>
            </w:r>
            <w:r w:rsidRPr="00DF5821">
              <w:rPr>
                <w:noProof/>
                <w:sz w:val="22"/>
                <w:szCs w:val="22"/>
              </w:rPr>
            </w:r>
            <w:r w:rsidRPr="00DF5821">
              <w:rPr>
                <w:noProof/>
                <w:sz w:val="22"/>
                <w:szCs w:val="22"/>
              </w:rPr>
              <w:fldChar w:fldCharType="separate"/>
            </w:r>
            <w:r w:rsidR="00690603">
              <w:rPr>
                <w:noProof/>
                <w:sz w:val="22"/>
                <w:szCs w:val="22"/>
              </w:rPr>
              <w:t>13</w:t>
            </w:r>
            <w:r w:rsidRPr="00DF5821">
              <w:rPr>
                <w:noProof/>
                <w:sz w:val="22"/>
                <w:szCs w:val="22"/>
              </w:rPr>
              <w:fldChar w:fldCharType="end"/>
            </w:r>
          </w:hyperlink>
        </w:p>
        <w:p w:rsidRPr="00DF5821" w:rsidR="00DF5821" w:rsidRDefault="00DF5821" w14:paraId="6E1B2A99" w14:textId="31631652">
          <w:pPr>
            <w:pStyle w:val="TOC1"/>
            <w:tabs>
              <w:tab w:val="right" w:leader="dot" w:pos="9350"/>
            </w:tabs>
            <w:rPr>
              <w:rFonts w:eastAsiaTheme="minorEastAsia" w:cstheme="minorBidi"/>
              <w:noProof/>
              <w:color w:val="auto"/>
              <w:kern w:val="2"/>
              <w:sz w:val="22"/>
              <w:szCs w:val="22"/>
              <w14:ligatures w14:val="standardContextual"/>
            </w:rPr>
          </w:pPr>
          <w:hyperlink w:history="1" w:anchor="_Toc230860451">
            <w:r w:rsidRPr="00DF5821">
              <w:rPr>
                <w:rStyle w:val="Hyperlink"/>
                <w:noProof/>
                <w:sz w:val="22"/>
                <w:szCs w:val="22"/>
              </w:rPr>
              <w:t>13. Transformation Roadmap</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_Toc230860451 \h </w:instrText>
            </w:r>
            <w:r w:rsidRPr="00DF5821">
              <w:rPr>
                <w:noProof/>
                <w:sz w:val="22"/>
                <w:szCs w:val="22"/>
              </w:rPr>
            </w:r>
            <w:r w:rsidRPr="00DF5821">
              <w:rPr>
                <w:noProof/>
                <w:sz w:val="22"/>
                <w:szCs w:val="22"/>
              </w:rPr>
              <w:fldChar w:fldCharType="separate"/>
            </w:r>
            <w:r w:rsidR="00690603">
              <w:rPr>
                <w:noProof/>
                <w:sz w:val="22"/>
                <w:szCs w:val="22"/>
              </w:rPr>
              <w:t>13</w:t>
            </w:r>
            <w:r w:rsidRPr="00DF5821">
              <w:rPr>
                <w:noProof/>
                <w:sz w:val="22"/>
                <w:szCs w:val="22"/>
              </w:rPr>
              <w:fldChar w:fldCharType="end"/>
            </w:r>
          </w:hyperlink>
        </w:p>
        <w:p w:rsidRPr="00DF5821" w:rsidR="00DF5821" w:rsidRDefault="00DF5821" w14:paraId="233E1B42" w14:textId="4B1552A3">
          <w:pPr>
            <w:pStyle w:val="TOC1"/>
            <w:tabs>
              <w:tab w:val="right" w:leader="dot" w:pos="9350"/>
            </w:tabs>
            <w:rPr>
              <w:rFonts w:eastAsiaTheme="minorEastAsia" w:cstheme="minorBidi"/>
              <w:noProof/>
              <w:color w:val="auto"/>
              <w:kern w:val="2"/>
              <w:sz w:val="22"/>
              <w:szCs w:val="22"/>
              <w14:ligatures w14:val="standardContextual"/>
            </w:rPr>
          </w:pPr>
          <w:hyperlink w:history="1" w:anchor="_Toc230860452">
            <w:r w:rsidRPr="00DF5821">
              <w:rPr>
                <w:rStyle w:val="Hyperlink"/>
                <w:noProof/>
                <w:sz w:val="22"/>
                <w:szCs w:val="22"/>
              </w:rPr>
              <w:t>14. Success Metrics</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_Toc230860452 \h </w:instrText>
            </w:r>
            <w:r w:rsidRPr="00DF5821">
              <w:rPr>
                <w:noProof/>
                <w:sz w:val="22"/>
                <w:szCs w:val="22"/>
              </w:rPr>
            </w:r>
            <w:r w:rsidRPr="00DF5821">
              <w:rPr>
                <w:noProof/>
                <w:sz w:val="22"/>
                <w:szCs w:val="22"/>
              </w:rPr>
              <w:fldChar w:fldCharType="separate"/>
            </w:r>
            <w:r w:rsidR="00690603">
              <w:rPr>
                <w:noProof/>
                <w:sz w:val="22"/>
                <w:szCs w:val="22"/>
              </w:rPr>
              <w:t>14</w:t>
            </w:r>
            <w:r w:rsidRPr="00DF5821">
              <w:rPr>
                <w:noProof/>
                <w:sz w:val="22"/>
                <w:szCs w:val="22"/>
              </w:rPr>
              <w:fldChar w:fldCharType="end"/>
            </w:r>
          </w:hyperlink>
        </w:p>
        <w:p w:rsidRPr="00DF5821" w:rsidR="00DF5821" w:rsidRDefault="00DF5821" w14:paraId="20A86734" w14:textId="36749600">
          <w:pPr>
            <w:pStyle w:val="TOC1"/>
            <w:tabs>
              <w:tab w:val="right" w:leader="dot" w:pos="9350"/>
            </w:tabs>
            <w:rPr>
              <w:rFonts w:eastAsiaTheme="minorEastAsia" w:cstheme="minorBidi"/>
              <w:noProof/>
              <w:color w:val="auto"/>
              <w:kern w:val="2"/>
              <w:sz w:val="22"/>
              <w:szCs w:val="22"/>
              <w14:ligatures w14:val="standardContextual"/>
            </w:rPr>
          </w:pPr>
          <w:hyperlink w:history="1" w:anchor="_Toc230860453">
            <w:r w:rsidRPr="00DF5821">
              <w:rPr>
                <w:rStyle w:val="Hyperlink"/>
                <w:noProof/>
                <w:sz w:val="22"/>
                <w:szCs w:val="22"/>
              </w:rPr>
              <w:t>15. Strategic Outcome</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_Toc230860453 \h </w:instrText>
            </w:r>
            <w:r w:rsidRPr="00DF5821">
              <w:rPr>
                <w:noProof/>
                <w:sz w:val="22"/>
                <w:szCs w:val="22"/>
              </w:rPr>
            </w:r>
            <w:r w:rsidRPr="00DF5821">
              <w:rPr>
                <w:noProof/>
                <w:sz w:val="22"/>
                <w:szCs w:val="22"/>
              </w:rPr>
              <w:fldChar w:fldCharType="separate"/>
            </w:r>
            <w:r w:rsidR="00690603">
              <w:rPr>
                <w:noProof/>
                <w:sz w:val="22"/>
                <w:szCs w:val="22"/>
              </w:rPr>
              <w:t>14</w:t>
            </w:r>
            <w:r w:rsidRPr="00DF5821">
              <w:rPr>
                <w:noProof/>
                <w:sz w:val="22"/>
                <w:szCs w:val="22"/>
              </w:rPr>
              <w:fldChar w:fldCharType="end"/>
            </w:r>
          </w:hyperlink>
        </w:p>
        <w:p w:rsidRPr="00DF5821" w:rsidR="00DF5821" w:rsidRDefault="00DF5821" w14:paraId="778C0084" w14:textId="638FDF68">
          <w:pPr>
            <w:pStyle w:val="TOC2"/>
            <w:tabs>
              <w:tab w:val="right" w:leader="dot" w:pos="9350"/>
            </w:tabs>
            <w:rPr>
              <w:rFonts w:eastAsiaTheme="minorEastAsia" w:cstheme="minorBidi"/>
              <w:noProof/>
              <w:color w:val="auto"/>
              <w:kern w:val="2"/>
              <w:sz w:val="22"/>
              <w:szCs w:val="22"/>
              <w14:ligatures w14:val="standardContextual"/>
            </w:rPr>
          </w:pPr>
          <w:hyperlink w:history="1" w:anchor="_Toc230860454">
            <w:r w:rsidRPr="00DF5821">
              <w:rPr>
                <w:rStyle w:val="Hyperlink"/>
                <w:noProof/>
                <w:sz w:val="22"/>
                <w:szCs w:val="22"/>
              </w:rPr>
              <w:t>The Bigger Vision</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_Toc230860454 \h </w:instrText>
            </w:r>
            <w:r w:rsidRPr="00DF5821">
              <w:rPr>
                <w:noProof/>
                <w:sz w:val="22"/>
                <w:szCs w:val="22"/>
              </w:rPr>
            </w:r>
            <w:r w:rsidRPr="00DF5821">
              <w:rPr>
                <w:noProof/>
                <w:sz w:val="22"/>
                <w:szCs w:val="22"/>
              </w:rPr>
              <w:fldChar w:fldCharType="separate"/>
            </w:r>
            <w:r w:rsidR="00690603">
              <w:rPr>
                <w:noProof/>
                <w:sz w:val="22"/>
                <w:szCs w:val="22"/>
              </w:rPr>
              <w:t>14</w:t>
            </w:r>
            <w:r w:rsidRPr="00DF5821">
              <w:rPr>
                <w:noProof/>
                <w:sz w:val="22"/>
                <w:szCs w:val="22"/>
              </w:rPr>
              <w:fldChar w:fldCharType="end"/>
            </w:r>
          </w:hyperlink>
        </w:p>
        <w:p w:rsidRPr="00DF5821" w:rsidR="00DF5821" w:rsidRDefault="00DF5821" w14:paraId="50FCC4DC" w14:textId="687F2D92">
          <w:pPr>
            <w:pStyle w:val="TOC1"/>
            <w:tabs>
              <w:tab w:val="right" w:leader="dot" w:pos="9350"/>
            </w:tabs>
            <w:rPr>
              <w:rFonts w:eastAsiaTheme="minorEastAsia" w:cstheme="minorBidi"/>
              <w:noProof/>
              <w:color w:val="auto"/>
              <w:kern w:val="2"/>
              <w:sz w:val="22"/>
              <w:szCs w:val="22"/>
              <w14:ligatures w14:val="standardContextual"/>
            </w:rPr>
          </w:pPr>
          <w:hyperlink w:history="1" w:anchor="_Toc230860455">
            <w:r w:rsidRPr="00DF5821">
              <w:rPr>
                <w:rStyle w:val="Hyperlink"/>
                <w:noProof/>
                <w:sz w:val="22"/>
                <w:szCs w:val="22"/>
              </w:rPr>
              <w:t>16. Final Strategic Narrative</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_Toc230860455 \h </w:instrText>
            </w:r>
            <w:r w:rsidRPr="00DF5821">
              <w:rPr>
                <w:noProof/>
                <w:sz w:val="22"/>
                <w:szCs w:val="22"/>
              </w:rPr>
            </w:r>
            <w:r w:rsidRPr="00DF5821">
              <w:rPr>
                <w:noProof/>
                <w:sz w:val="22"/>
                <w:szCs w:val="22"/>
              </w:rPr>
              <w:fldChar w:fldCharType="separate"/>
            </w:r>
            <w:r w:rsidR="00690603">
              <w:rPr>
                <w:noProof/>
                <w:sz w:val="22"/>
                <w:szCs w:val="22"/>
              </w:rPr>
              <w:t>14</w:t>
            </w:r>
            <w:r w:rsidRPr="00DF5821">
              <w:rPr>
                <w:noProof/>
                <w:sz w:val="22"/>
                <w:szCs w:val="22"/>
              </w:rPr>
              <w:fldChar w:fldCharType="end"/>
            </w:r>
          </w:hyperlink>
        </w:p>
        <w:p w:rsidRPr="00DF5821" w:rsidR="00DF5821" w:rsidRDefault="00DF5821" w14:paraId="0C18FDF9" w14:textId="523047C5">
          <w:pPr>
            <w:pStyle w:val="TOC2"/>
            <w:tabs>
              <w:tab w:val="right" w:leader="dot" w:pos="9350"/>
            </w:tabs>
            <w:rPr>
              <w:rFonts w:eastAsiaTheme="minorEastAsia" w:cstheme="minorBidi"/>
              <w:noProof/>
              <w:color w:val="auto"/>
              <w:kern w:val="2"/>
              <w:sz w:val="22"/>
              <w:szCs w:val="22"/>
              <w14:ligatures w14:val="standardContextual"/>
            </w:rPr>
          </w:pPr>
          <w:hyperlink w:history="1" w:anchor="_Toc230860456">
            <w:r w:rsidRPr="00DF5821">
              <w:rPr>
                <w:rStyle w:val="Hyperlink"/>
                <w:noProof/>
                <w:sz w:val="22"/>
                <w:szCs w:val="22"/>
              </w:rPr>
              <w:t>The Story BSG Can Tell the Market</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_Toc230860456 \h </w:instrText>
            </w:r>
            <w:r w:rsidRPr="00DF5821">
              <w:rPr>
                <w:noProof/>
                <w:sz w:val="22"/>
                <w:szCs w:val="22"/>
              </w:rPr>
            </w:r>
            <w:r w:rsidRPr="00DF5821">
              <w:rPr>
                <w:noProof/>
                <w:sz w:val="22"/>
                <w:szCs w:val="22"/>
              </w:rPr>
              <w:fldChar w:fldCharType="separate"/>
            </w:r>
            <w:r w:rsidR="00690603">
              <w:rPr>
                <w:noProof/>
                <w:sz w:val="22"/>
                <w:szCs w:val="22"/>
              </w:rPr>
              <w:t>14</w:t>
            </w:r>
            <w:r w:rsidRPr="00DF5821">
              <w:rPr>
                <w:noProof/>
                <w:sz w:val="22"/>
                <w:szCs w:val="22"/>
              </w:rPr>
              <w:fldChar w:fldCharType="end"/>
            </w:r>
          </w:hyperlink>
        </w:p>
        <w:p w:rsidRPr="00DF5821" w:rsidR="00DF5821" w:rsidRDefault="00DF5821" w14:paraId="35D3E8F6" w14:textId="35BD0517">
          <w:pPr>
            <w:pStyle w:val="TOC1"/>
            <w:tabs>
              <w:tab w:val="right" w:leader="dot" w:pos="9350"/>
            </w:tabs>
            <w:rPr>
              <w:rFonts w:eastAsiaTheme="minorEastAsia" w:cstheme="minorBidi"/>
              <w:noProof/>
              <w:color w:val="auto"/>
              <w:kern w:val="2"/>
              <w:sz w:val="22"/>
              <w:szCs w:val="22"/>
              <w14:ligatures w14:val="standardContextual"/>
            </w:rPr>
          </w:pPr>
          <w:hyperlink w:history="1" w:anchor="_Toc230860457">
            <w:r w:rsidRPr="00DF5821">
              <w:rPr>
                <w:rStyle w:val="Hyperlink"/>
                <w:noProof/>
                <w:sz w:val="22"/>
                <w:szCs w:val="22"/>
              </w:rPr>
              <w:t>Appendix — Example Questions the AI Suite Can Answer</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_Toc230860457 \h </w:instrText>
            </w:r>
            <w:r w:rsidRPr="00DF5821">
              <w:rPr>
                <w:noProof/>
                <w:sz w:val="22"/>
                <w:szCs w:val="22"/>
              </w:rPr>
            </w:r>
            <w:r w:rsidRPr="00DF5821">
              <w:rPr>
                <w:noProof/>
                <w:sz w:val="22"/>
                <w:szCs w:val="22"/>
              </w:rPr>
              <w:fldChar w:fldCharType="separate"/>
            </w:r>
            <w:r w:rsidR="00690603">
              <w:rPr>
                <w:noProof/>
                <w:sz w:val="22"/>
                <w:szCs w:val="22"/>
              </w:rPr>
              <w:t>15</w:t>
            </w:r>
            <w:r w:rsidRPr="00DF5821">
              <w:rPr>
                <w:noProof/>
                <w:sz w:val="22"/>
                <w:szCs w:val="22"/>
              </w:rPr>
              <w:fldChar w:fldCharType="end"/>
            </w:r>
          </w:hyperlink>
        </w:p>
        <w:p w:rsidRPr="00DF5821" w:rsidR="00DF5821" w:rsidRDefault="00DF5821" w14:paraId="1D9D055A" w14:textId="5FF09FEF">
          <w:pPr>
            <w:pStyle w:val="TOC3"/>
            <w:tabs>
              <w:tab w:val="right" w:leader="dot" w:pos="9350"/>
            </w:tabs>
            <w:rPr>
              <w:rFonts w:eastAsiaTheme="minorEastAsia" w:cstheme="minorBidi"/>
              <w:noProof/>
              <w:color w:val="auto"/>
              <w:kern w:val="2"/>
              <w:sz w:val="22"/>
              <w:szCs w:val="22"/>
              <w14:ligatures w14:val="standardContextual"/>
            </w:rPr>
          </w:pPr>
          <w:hyperlink w:history="1" w:anchor="_Toc230860458">
            <w:r w:rsidRPr="00DF5821">
              <w:rPr>
                <w:rStyle w:val="Hyperlink"/>
                <w:noProof/>
                <w:sz w:val="22"/>
                <w:szCs w:val="22"/>
              </w:rPr>
              <w:t>Delivery &amp; Operations</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_Toc230860458 \h </w:instrText>
            </w:r>
            <w:r w:rsidRPr="00DF5821">
              <w:rPr>
                <w:noProof/>
                <w:sz w:val="22"/>
                <w:szCs w:val="22"/>
              </w:rPr>
            </w:r>
            <w:r w:rsidRPr="00DF5821">
              <w:rPr>
                <w:noProof/>
                <w:sz w:val="22"/>
                <w:szCs w:val="22"/>
              </w:rPr>
              <w:fldChar w:fldCharType="separate"/>
            </w:r>
            <w:r w:rsidR="00690603">
              <w:rPr>
                <w:noProof/>
                <w:sz w:val="22"/>
                <w:szCs w:val="22"/>
              </w:rPr>
              <w:t>15</w:t>
            </w:r>
            <w:r w:rsidRPr="00DF5821">
              <w:rPr>
                <w:noProof/>
                <w:sz w:val="22"/>
                <w:szCs w:val="22"/>
              </w:rPr>
              <w:fldChar w:fldCharType="end"/>
            </w:r>
          </w:hyperlink>
        </w:p>
        <w:p w:rsidRPr="00DF5821" w:rsidR="00DF5821" w:rsidRDefault="00DF5821" w14:paraId="2BE31B53" w14:textId="1744A7E3">
          <w:pPr>
            <w:pStyle w:val="TOC3"/>
            <w:tabs>
              <w:tab w:val="right" w:leader="dot" w:pos="9350"/>
            </w:tabs>
            <w:rPr>
              <w:rFonts w:eastAsiaTheme="minorEastAsia" w:cstheme="minorBidi"/>
              <w:noProof/>
              <w:color w:val="auto"/>
              <w:kern w:val="2"/>
              <w:sz w:val="22"/>
              <w:szCs w:val="22"/>
              <w14:ligatures w14:val="standardContextual"/>
            </w:rPr>
          </w:pPr>
          <w:hyperlink w:history="1" w:anchor="_Toc230860459">
            <w:r w:rsidRPr="00DF5821">
              <w:rPr>
                <w:rStyle w:val="Hyperlink"/>
                <w:noProof/>
                <w:sz w:val="22"/>
                <w:szCs w:val="22"/>
              </w:rPr>
              <w:t>Quality &amp; Governance</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_Toc230860459 \h </w:instrText>
            </w:r>
            <w:r w:rsidRPr="00DF5821">
              <w:rPr>
                <w:noProof/>
                <w:sz w:val="22"/>
                <w:szCs w:val="22"/>
              </w:rPr>
            </w:r>
            <w:r w:rsidRPr="00DF5821">
              <w:rPr>
                <w:noProof/>
                <w:sz w:val="22"/>
                <w:szCs w:val="22"/>
              </w:rPr>
              <w:fldChar w:fldCharType="separate"/>
            </w:r>
            <w:r w:rsidR="00690603">
              <w:rPr>
                <w:noProof/>
                <w:sz w:val="22"/>
                <w:szCs w:val="22"/>
              </w:rPr>
              <w:t>15</w:t>
            </w:r>
            <w:r w:rsidRPr="00DF5821">
              <w:rPr>
                <w:noProof/>
                <w:sz w:val="22"/>
                <w:szCs w:val="22"/>
              </w:rPr>
              <w:fldChar w:fldCharType="end"/>
            </w:r>
          </w:hyperlink>
        </w:p>
        <w:p w:rsidRPr="00DF5821" w:rsidR="00DF5821" w:rsidRDefault="00DF5821" w14:paraId="429BF986" w14:textId="38FB1134">
          <w:pPr>
            <w:pStyle w:val="TOC3"/>
            <w:tabs>
              <w:tab w:val="right" w:leader="dot" w:pos="9350"/>
            </w:tabs>
            <w:rPr>
              <w:rFonts w:eastAsiaTheme="minorEastAsia" w:cstheme="minorBidi"/>
              <w:noProof/>
              <w:color w:val="auto"/>
              <w:kern w:val="2"/>
              <w:sz w:val="22"/>
              <w:szCs w:val="22"/>
              <w14:ligatures w14:val="standardContextual"/>
            </w:rPr>
          </w:pPr>
          <w:hyperlink w:history="1" w:anchor="_Toc230860460">
            <w:r w:rsidRPr="00DF5821">
              <w:rPr>
                <w:rStyle w:val="Hyperlink"/>
                <w:noProof/>
                <w:sz w:val="22"/>
                <w:szCs w:val="22"/>
              </w:rPr>
              <w:t>Workforce &amp; Capability</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_Toc230860460 \h </w:instrText>
            </w:r>
            <w:r w:rsidRPr="00DF5821">
              <w:rPr>
                <w:noProof/>
                <w:sz w:val="22"/>
                <w:szCs w:val="22"/>
              </w:rPr>
            </w:r>
            <w:r w:rsidRPr="00DF5821">
              <w:rPr>
                <w:noProof/>
                <w:sz w:val="22"/>
                <w:szCs w:val="22"/>
              </w:rPr>
              <w:fldChar w:fldCharType="separate"/>
            </w:r>
            <w:r w:rsidR="00690603">
              <w:rPr>
                <w:noProof/>
                <w:sz w:val="22"/>
                <w:szCs w:val="22"/>
              </w:rPr>
              <w:t>15</w:t>
            </w:r>
            <w:r w:rsidRPr="00DF5821">
              <w:rPr>
                <w:noProof/>
                <w:sz w:val="22"/>
                <w:szCs w:val="22"/>
              </w:rPr>
              <w:fldChar w:fldCharType="end"/>
            </w:r>
          </w:hyperlink>
        </w:p>
        <w:p w:rsidRPr="00DF5821" w:rsidR="00DF5821" w:rsidRDefault="00DF5821" w14:paraId="74C05042" w14:textId="470D2DDB">
          <w:pPr>
            <w:pStyle w:val="TOC3"/>
            <w:tabs>
              <w:tab w:val="right" w:leader="dot" w:pos="9350"/>
            </w:tabs>
            <w:rPr>
              <w:rFonts w:eastAsiaTheme="minorEastAsia" w:cstheme="minorBidi"/>
              <w:noProof/>
              <w:color w:val="auto"/>
              <w:kern w:val="2"/>
              <w:sz w:val="22"/>
              <w:szCs w:val="22"/>
              <w14:ligatures w14:val="standardContextual"/>
            </w:rPr>
          </w:pPr>
          <w:hyperlink w:history="1" w:anchor="_Toc230860461">
            <w:r w:rsidRPr="00DF5821">
              <w:rPr>
                <w:rStyle w:val="Hyperlink"/>
                <w:noProof/>
                <w:sz w:val="22"/>
                <w:szCs w:val="22"/>
              </w:rPr>
              <w:t>Client &amp; Leadership</w:t>
            </w:r>
            <w:r w:rsidRPr="00DF5821">
              <w:rPr>
                <w:noProof/>
                <w:sz w:val="22"/>
                <w:szCs w:val="22"/>
              </w:rPr>
              <w:tab/>
            </w:r>
            <w:r w:rsidRPr="00DF5821">
              <w:rPr>
                <w:noProof/>
                <w:sz w:val="22"/>
                <w:szCs w:val="22"/>
              </w:rPr>
              <w:fldChar w:fldCharType="begin"/>
            </w:r>
            <w:r w:rsidRPr="00DF5821">
              <w:rPr>
                <w:noProof/>
                <w:sz w:val="22"/>
                <w:szCs w:val="22"/>
              </w:rPr>
              <w:instrText xml:space="preserve"> PAGEREF _Toc230860461 \h </w:instrText>
            </w:r>
            <w:r w:rsidRPr="00DF5821">
              <w:rPr>
                <w:noProof/>
                <w:sz w:val="22"/>
                <w:szCs w:val="22"/>
              </w:rPr>
            </w:r>
            <w:r w:rsidRPr="00DF5821">
              <w:rPr>
                <w:noProof/>
                <w:sz w:val="22"/>
                <w:szCs w:val="22"/>
              </w:rPr>
              <w:fldChar w:fldCharType="separate"/>
            </w:r>
            <w:r w:rsidR="00690603">
              <w:rPr>
                <w:noProof/>
                <w:sz w:val="22"/>
                <w:szCs w:val="22"/>
              </w:rPr>
              <w:t>15</w:t>
            </w:r>
            <w:r w:rsidRPr="00DF5821">
              <w:rPr>
                <w:noProof/>
                <w:sz w:val="22"/>
                <w:szCs w:val="22"/>
              </w:rPr>
              <w:fldChar w:fldCharType="end"/>
            </w:r>
          </w:hyperlink>
        </w:p>
        <w:p w:rsidR="001C0CCD" w:rsidP="001C0CCD" w:rsidRDefault="00000000" w14:paraId="3DFABE10" w14:textId="77777777">
          <w:pPr>
            <w:outlineLvl w:val="0"/>
          </w:pPr>
          <w:r w:rsidRPr="001C0CCD">
            <w:rPr>
              <w:sz w:val="22"/>
              <w:szCs w:val="22"/>
            </w:rPr>
            <w:fldChar w:fldCharType="end"/>
          </w:r>
        </w:p>
      </w:sdtContent>
    </w:sdt>
    <w:p w:rsidR="00DF5821" w:rsidP="001C0CCD" w:rsidRDefault="00DF5821" w14:paraId="021AA26E" w14:textId="77777777">
      <w:pPr>
        <w:spacing w:line="276" w:lineRule="auto"/>
        <w:outlineLvl w:val="0"/>
        <w:rPr>
          <w:rFonts w:ascii="Aptos Display" w:hAnsi="Aptos Display" w:eastAsia="Aptos Display" w:cs="Aptos Display"/>
          <w:b/>
          <w:bCs/>
          <w:color w:val="0F4761"/>
          <w:sz w:val="40"/>
          <w:szCs w:val="40"/>
        </w:rPr>
      </w:pPr>
    </w:p>
    <w:p w:rsidRPr="001C0CCD" w:rsidR="001C0CCD" w:rsidP="001C0CCD" w:rsidRDefault="001C0CCD" w14:paraId="58F92668" w14:textId="75456402">
      <w:pPr>
        <w:spacing w:line="276" w:lineRule="auto"/>
        <w:outlineLvl w:val="0"/>
        <w:rPr>
          <w:rFonts w:ascii="Aptos Display" w:hAnsi="Aptos Display" w:eastAsia="Aptos Display" w:cs="Aptos Display"/>
          <w:b/>
          <w:bCs/>
          <w:color w:val="0F4761"/>
          <w:sz w:val="40"/>
          <w:szCs w:val="40"/>
        </w:rPr>
      </w:pPr>
      <w:r w:rsidRPr="001C0CCD">
        <w:rPr>
          <w:rFonts w:ascii="Aptos Display" w:hAnsi="Aptos Display" w:eastAsia="Aptos Display" w:cs="Aptos Display"/>
          <w:b/>
          <w:bCs/>
          <w:color w:val="0F4761"/>
          <w:sz w:val="40"/>
          <w:szCs w:val="40"/>
        </w:rPr>
        <w:t>1.</w:t>
      </w:r>
      <w:r>
        <w:rPr>
          <w:rFonts w:ascii="Aptos Display" w:hAnsi="Aptos Display" w:eastAsia="Aptos Display" w:cs="Aptos Display"/>
          <w:b/>
          <w:bCs/>
          <w:color w:val="0F4761"/>
          <w:sz w:val="40"/>
          <w:szCs w:val="40"/>
        </w:rPr>
        <w:t xml:space="preserve"> </w:t>
      </w:r>
      <w:r w:rsidRPr="001C0CCD">
        <w:rPr>
          <w:rFonts w:ascii="Aptos Display" w:hAnsi="Aptos Display" w:eastAsia="Aptos Display" w:cs="Aptos Display"/>
          <w:b/>
          <w:bCs/>
          <w:color w:val="0F4761"/>
          <w:sz w:val="40"/>
          <w:szCs w:val="40"/>
        </w:rPr>
        <w:t>Executive Narrative</w:t>
      </w:r>
      <w:bookmarkStart w:name="_Toc230860105" w:id="1"/>
    </w:p>
    <w:p w:rsidR="007D6D8C" w:rsidP="001C0CCD" w:rsidRDefault="00000000" w14:paraId="1C08575D" w14:textId="2C7723EB">
      <w:pPr>
        <w:spacing w:line="276" w:lineRule="auto"/>
      </w:pPr>
      <w:r w:rsidRPr="001C0CCD">
        <w:rPr>
          <w:rFonts w:ascii="Aptos Display" w:hAnsi="Aptos Display" w:eastAsia="Aptos Display" w:cs="Aptos Display"/>
          <w:b/>
          <w:bCs/>
          <w:color w:val="0F4761"/>
          <w:sz w:val="32"/>
          <w:szCs w:val="32"/>
        </w:rPr>
        <w:t>From Data Labeling Vendor to AI-Native Operational Partner</w:t>
      </w:r>
      <w:bookmarkEnd w:id="1"/>
    </w:p>
    <w:p w:rsidR="007D6D8C" w:rsidRDefault="00000000" w14:paraId="070C4A71" w14:textId="1F1D3D68">
      <w:pPr>
        <w:spacing w:before="60" w:after="60"/>
      </w:pPr>
      <w:r>
        <w:t>The Data Labeling domain is rapidly evolving. Clients are no longer evaluating vendors solely on delivery capacity or annotation throughput</w:t>
      </w:r>
      <w:r w:rsidR="00C574DF">
        <w:t>,</w:t>
      </w:r>
      <w:r>
        <w:t xml:space="preserve"> they increasingly seek strategic partners offering operational intelligence, predictive project governance, workforce optimization, and transparent delivery management.</w:t>
      </w:r>
    </w:p>
    <w:p w:rsidR="00C574DF" w:rsidRDefault="00C574DF" w14:paraId="32CBAAA0" w14:textId="77777777">
      <w:pPr>
        <w:spacing w:before="60" w:after="60"/>
      </w:pPr>
    </w:p>
    <w:p w:rsidR="007D6D8C" w:rsidRDefault="00000000" w14:paraId="7D907CFE" w14:textId="7D3F0B8B">
      <w:pPr>
        <w:spacing w:before="60" w:after="60"/>
      </w:pPr>
      <w:r>
        <w:t>BSG has the opportunity to position itself as an AI-Native Operations Organization</w:t>
      </w:r>
      <w:r w:rsidR="006F28A5">
        <w:t xml:space="preserve">: </w:t>
      </w:r>
      <w:r>
        <w:t>delivering intelligent, scalable, and insight-driven execution. This proposal outlines the BSG AI-Native Operations Suite: a modular ecosystem of AI Agents designed to enhance operational efficiency, project governance, workforce management, quality management, and client transparency across Data Labeling programs.</w:t>
      </w:r>
    </w:p>
    <w:p w:rsidR="00C574DF" w:rsidRDefault="00C574DF" w14:paraId="02FE7A07" w14:textId="77777777">
      <w:pPr>
        <w:spacing w:before="60" w:after="60"/>
      </w:pPr>
    </w:p>
    <w:p w:rsidR="007D6D8C" w:rsidRDefault="00000000" w14:paraId="5738B3E5" w14:textId="324C34B2">
      <w:pPr>
        <w:spacing w:before="60" w:after="60"/>
      </w:pPr>
      <w:r>
        <w:t>Importantly, this initiative is not focused on replacing human annotation work with AI. The vision is to build an AI-powered operational layer around the delivery ecosystem that enables faster decision-making, reduced PM overhead, objective insights, predictive intelligence, standardized client communication, and scalable operational maturity.</w:t>
      </w:r>
    </w:p>
    <w:p w:rsidR="007D6D8C" w:rsidRDefault="00000000" w14:paraId="355A3DCC" w14:textId="77777777">
      <w:pPr>
        <w:pStyle w:val="Heading1"/>
      </w:pPr>
      <w:bookmarkStart w:name="_Toc230860106" w:id="2"/>
      <w:bookmarkStart w:name="_Toc230860399" w:id="3"/>
      <w:r>
        <w:t>2. Strategic Positioning</w:t>
      </w:r>
      <w:bookmarkEnd w:id="2"/>
      <w:bookmarkEnd w:id="3"/>
    </w:p>
    <w:p w:rsidR="007D6D8C" w:rsidRDefault="00000000" w14:paraId="62017A46" w14:textId="77777777">
      <w:pPr>
        <w:pStyle w:val="Heading2"/>
      </w:pPr>
      <w:bookmarkStart w:name="_Toc230860107" w:id="4"/>
      <w:bookmarkStart w:name="_Toc230860400" w:id="5"/>
      <w:r>
        <w:t>The Future Positioning of BSG</w:t>
      </w:r>
      <w:bookmarkEnd w:id="4"/>
      <w:bookmarkEnd w:id="5"/>
    </w:p>
    <w:p w:rsidR="007D6D8C" w:rsidRDefault="00000000" w14:paraId="6DBCADFD" w14:textId="77777777">
      <w:pPr>
        <w:spacing w:before="60" w:after="60"/>
      </w:pPr>
      <w:r w:rsidRPr="009F6B23">
        <w:rPr>
          <w:b/>
          <w:bCs/>
          <w:color w:val="1F4E79" w:themeColor="accent5" w:themeShade="80"/>
        </w:rPr>
        <w:t>Today:</w:t>
      </w:r>
      <w:r>
        <w:t xml:space="preserve"> A high-quality data operations and labeling services provider.</w:t>
      </w:r>
    </w:p>
    <w:p w:rsidR="007D6D8C" w:rsidRDefault="00000000" w14:paraId="7A6BA596" w14:textId="77777777">
      <w:pPr>
        <w:spacing w:before="60" w:after="60"/>
      </w:pPr>
      <w:r w:rsidRPr="009F6B23">
        <w:rPr>
          <w:b/>
          <w:bCs/>
          <w:color w:val="1F4E79" w:themeColor="accent5" w:themeShade="80"/>
        </w:rPr>
        <w:t>Future State:</w:t>
      </w:r>
      <w:r w:rsidRPr="009F6B23">
        <w:rPr>
          <w:color w:val="1F4E79" w:themeColor="accent5" w:themeShade="80"/>
        </w:rPr>
        <w:t xml:space="preserve"> </w:t>
      </w:r>
      <w:r>
        <w:t>An AI-Native Operations Partner powered by intelligent operational agents.</w:t>
      </w:r>
    </w:p>
    <w:p w:rsidR="007D6D8C" w:rsidRDefault="00000000" w14:paraId="0EBC743D" w14:textId="77777777">
      <w:pPr>
        <w:pStyle w:val="Heading3"/>
      </w:pPr>
      <w:bookmarkStart w:name="_Toc230860108" w:id="6"/>
      <w:bookmarkStart w:name="_Toc230860401" w:id="7"/>
      <w:r>
        <w:t>BSG's AI Strategy</w:t>
      </w:r>
      <w:bookmarkEnd w:id="6"/>
      <w:bookmarkEnd w:id="7"/>
    </w:p>
    <w:p w:rsidR="007D6D8C" w:rsidRDefault="00000000" w14:paraId="72738D09" w14:textId="3DC2C3CE">
      <w:pPr>
        <w:spacing w:before="60" w:after="60"/>
      </w:pPr>
      <w:r>
        <w:t>Most competitors are exploring AI primarily for annotation automation. BSG's differentiation is fundamentally unique</w:t>
      </w:r>
      <w:r w:rsidR="00C574DF">
        <w:t>;</w:t>
      </w:r>
      <w:r>
        <w:t xml:space="preserve"> rather than replacing human expertise, BSG enhances operational excellence through AI-enabled orchestration: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w:rsidR="007D6D8C" w14:paraId="0A0BE35F" w14:textId="77777777">
        <w:tc>
          <w:tcPr>
            <w:tcW w:w="468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50" w:type="dxa"/>
              <w:bottom w:w="80" w:type="dxa"/>
              <w:right w:w="150" w:type="dxa"/>
            </w:tcMar>
          </w:tcPr>
          <w:p w:rsidR="007D6D8C" w:rsidRDefault="00000000" w14:paraId="55F68715" w14:textId="77777777">
            <w:r>
              <w:rPr>
                <w:b/>
                <w:bCs/>
                <w:sz w:val="22"/>
                <w:szCs w:val="22"/>
              </w:rPr>
              <w:t>Traditional Operations</w:t>
            </w:r>
          </w:p>
        </w:tc>
        <w:tc>
          <w:tcPr>
            <w:tcW w:w="468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50" w:type="dxa"/>
              <w:bottom w:w="80" w:type="dxa"/>
              <w:right w:w="150" w:type="dxa"/>
            </w:tcMar>
          </w:tcPr>
          <w:p w:rsidR="007D6D8C" w:rsidRDefault="00000000" w14:paraId="6DA9115C" w14:textId="77777777">
            <w:r>
              <w:rPr>
                <w:b/>
                <w:bCs/>
                <w:sz w:val="22"/>
                <w:szCs w:val="22"/>
              </w:rPr>
              <w:t>AI-Native Operations</w:t>
            </w:r>
          </w:p>
        </w:tc>
      </w:tr>
      <w:tr w:rsidR="007D6D8C" w14:paraId="33E65C66" w14:textId="77777777">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051E6B30" w14:textId="77777777">
            <w:r>
              <w:rPr>
                <w:sz w:val="22"/>
                <w:szCs w:val="22"/>
              </w:rPr>
              <w:t>Manual reporting</w:t>
            </w:r>
          </w:p>
        </w:tc>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7B02C256" w14:textId="77777777">
            <w:r>
              <w:rPr>
                <w:sz w:val="22"/>
                <w:szCs w:val="22"/>
              </w:rPr>
              <w:t>Real-time operational intelligence</w:t>
            </w:r>
          </w:p>
        </w:tc>
      </w:tr>
      <w:tr w:rsidR="007D6D8C" w14:paraId="6FBE25E0" w14:textId="77777777">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277371F9" w14:textId="77777777">
            <w:r>
              <w:rPr>
                <w:sz w:val="22"/>
                <w:szCs w:val="22"/>
              </w:rPr>
              <w:t>Spreadsheet-driven governance</w:t>
            </w:r>
          </w:p>
        </w:tc>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12E82AC9" w14:textId="77777777">
            <w:r>
              <w:rPr>
                <w:sz w:val="22"/>
                <w:szCs w:val="22"/>
              </w:rPr>
              <w:t>Unified AI-driven decision support</w:t>
            </w:r>
          </w:p>
        </w:tc>
      </w:tr>
      <w:tr w:rsidR="007D6D8C" w14:paraId="5AC248F0" w14:textId="77777777">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6CBFFFCD" w14:textId="77777777">
            <w:r>
              <w:rPr>
                <w:sz w:val="22"/>
                <w:szCs w:val="22"/>
              </w:rPr>
              <w:t>Reactive issue handling</w:t>
            </w:r>
          </w:p>
        </w:tc>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1CC55E60" w14:textId="77777777">
            <w:r>
              <w:rPr>
                <w:sz w:val="22"/>
                <w:szCs w:val="22"/>
              </w:rPr>
              <w:t>Predictive risk identification</w:t>
            </w:r>
          </w:p>
        </w:tc>
      </w:tr>
      <w:tr w:rsidR="007D6D8C" w14:paraId="7B615B6B" w14:textId="77777777">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6A7504A3" w14:textId="77777777">
            <w:r>
              <w:rPr>
                <w:sz w:val="22"/>
                <w:szCs w:val="22"/>
              </w:rPr>
              <w:t>PM-dependent responses</w:t>
            </w:r>
          </w:p>
        </w:tc>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263FDF2C" w14:textId="77777777">
            <w:r>
              <w:rPr>
                <w:sz w:val="22"/>
                <w:szCs w:val="22"/>
              </w:rPr>
              <w:t>AI-assisted evidence-backed insights</w:t>
            </w:r>
          </w:p>
        </w:tc>
      </w:tr>
      <w:tr w:rsidR="007D6D8C" w14:paraId="323706DB" w14:textId="77777777">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60FD202A" w14:textId="77777777">
            <w:r>
              <w:rPr>
                <w:sz w:val="22"/>
                <w:szCs w:val="22"/>
              </w:rPr>
              <w:t>Static dashboards</w:t>
            </w:r>
          </w:p>
        </w:tc>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69C7D4AE" w14:textId="77777777">
            <w:r>
              <w:rPr>
                <w:sz w:val="22"/>
                <w:szCs w:val="22"/>
              </w:rPr>
              <w:t>Conversational operational intelligence</w:t>
            </w:r>
          </w:p>
        </w:tc>
      </w:tr>
      <w:tr w:rsidR="007D6D8C" w14:paraId="470843DC" w14:textId="77777777">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040ECBC4" w14:textId="77777777">
            <w:r>
              <w:rPr>
                <w:sz w:val="22"/>
                <w:szCs w:val="22"/>
              </w:rPr>
              <w:t>Delayed client updates</w:t>
            </w:r>
          </w:p>
        </w:tc>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46ABC744" w14:textId="77777777">
            <w:r>
              <w:rPr>
                <w:sz w:val="22"/>
                <w:szCs w:val="22"/>
              </w:rPr>
              <w:t>Real-time transparency and insights</w:t>
            </w:r>
          </w:p>
        </w:tc>
      </w:tr>
    </w:tbl>
    <w:p w:rsidR="007D6D8C" w:rsidRDefault="00000000" w14:paraId="37628F77" w14:textId="04F47C2B">
      <w:pPr>
        <w:spacing w:before="60" w:after="60"/>
      </w:pPr>
      <w:r>
        <w:rPr>
          <w:i/>
          <w:iCs/>
          <w:color w:val="595959"/>
        </w:rPr>
        <w:t>"BSG combines human scientific expertise with AI-enabled operational intelligence to deliver scalable, transparent, and future-ready data operations."</w:t>
      </w:r>
    </w:p>
    <w:p w:rsidR="007D6D8C" w:rsidRDefault="00000000" w14:paraId="5B268718" w14:textId="77777777">
      <w:pPr>
        <w:pStyle w:val="Heading1"/>
      </w:pPr>
      <w:bookmarkStart w:name="_Toc230860109" w:id="8"/>
      <w:bookmarkStart w:name="_Toc230860402" w:id="9"/>
      <w:r>
        <w:t>3. Industry Context &amp; Why This Matters</w:t>
      </w:r>
      <w:bookmarkEnd w:id="8"/>
      <w:bookmarkEnd w:id="9"/>
    </w:p>
    <w:p w:rsidR="007D6D8C" w:rsidRDefault="00000000" w14:paraId="70198CC4" w14:textId="77777777">
      <w:pPr>
        <w:pStyle w:val="Heading2"/>
      </w:pPr>
      <w:bookmarkStart w:name="_Toc230860110" w:id="10"/>
      <w:bookmarkStart w:name="_Toc230860403" w:id="11"/>
      <w:r>
        <w:t>Current Operational Challenges in Data Programs</w:t>
      </w:r>
      <w:bookmarkEnd w:id="10"/>
      <w:bookmarkEnd w:id="11"/>
    </w:p>
    <w:p w:rsidR="007D6D8C" w:rsidRDefault="00000000" w14:paraId="1F3A2E5F" w14:textId="77777777">
      <w:pPr>
        <w:spacing w:before="60" w:after="60"/>
      </w:pPr>
      <w:r>
        <w:t>Data operations environments consistently surface the same pain points:</w:t>
      </w:r>
    </w:p>
    <w:p w:rsidR="007D6D8C" w:rsidRDefault="00000000" w14:paraId="1611AD09" w14:textId="77777777">
      <w:pPr>
        <w:pStyle w:val="ListParagraph"/>
        <w:numPr>
          <w:ilvl w:val="0"/>
          <w:numId w:val="2"/>
        </w:numPr>
        <w:spacing w:before="40" w:after="40"/>
      </w:pPr>
      <w:r>
        <w:t>Operational Complexity: programs involve multiple stakeholders, distributed teams, dynamic quality requirements, and tight delivery timelines.</w:t>
      </w:r>
    </w:p>
    <w:p w:rsidR="007D6D8C" w:rsidRDefault="00000000" w14:paraId="3F27E06D" w14:textId="7E08C6E0">
      <w:pPr>
        <w:pStyle w:val="ListParagraph"/>
        <w:numPr>
          <w:ilvl w:val="0"/>
          <w:numId w:val="2"/>
        </w:numPr>
        <w:spacing w:before="40" w:after="40"/>
      </w:pPr>
      <w:r>
        <w:t>Fragmented Operational Data: intelligence is spread across Excel trackers, QA logs, workforce sheets, Power BI dashboards, and SOP repositories</w:t>
      </w:r>
      <w:r w:rsidR="00C574DF">
        <w:t>,</w:t>
      </w:r>
      <w:r>
        <w:t xml:space="preserve"> creating inefficiencies and decision delays.</w:t>
      </w:r>
    </w:p>
    <w:p w:rsidR="007D6D8C" w:rsidRDefault="00000000" w14:paraId="77D98B3D" w14:textId="77777777">
      <w:pPr>
        <w:pStyle w:val="ListParagraph"/>
        <w:numPr>
          <w:ilvl w:val="0"/>
          <w:numId w:val="2"/>
        </w:numPr>
        <w:spacing w:before="40" w:after="40"/>
      </w:pPr>
      <w:r>
        <w:t>High PM Overhead: project managers spend substantial effort on status reporting, resource allocation, risk analysis, and client updates, reducing focus on strategic governance.</w:t>
      </w:r>
    </w:p>
    <w:p w:rsidR="007D6D8C" w:rsidRDefault="00000000" w14:paraId="6FBF9499" w14:textId="77777777">
      <w:pPr>
        <w:pStyle w:val="ListParagraph"/>
        <w:numPr>
          <w:ilvl w:val="0"/>
          <w:numId w:val="2"/>
        </w:numPr>
        <w:spacing w:before="40" w:after="40"/>
      </w:pPr>
      <w:r>
        <w:t>Inconsistent Visibility: different teams operate with different metrics and different versions of operational truth, undermining alignment and client confidence.</w:t>
      </w:r>
    </w:p>
    <w:p w:rsidR="007D6D8C" w:rsidP="009F6B23" w:rsidRDefault="00000000" w14:paraId="6620BD3F" w14:textId="767BC2FE">
      <w:pPr>
        <w:pStyle w:val="ListParagraph"/>
        <w:numPr>
          <w:ilvl w:val="0"/>
          <w:numId w:val="2"/>
        </w:numPr>
        <w:spacing w:before="40" w:after="40"/>
      </w:pPr>
      <w:r>
        <w:t>Increasing Client Expectations: clients increasingly demand real-time visibility, predictive insights, quality traceability, and governance maturity. The market is shifting toward intelligent operational partnerships.</w:t>
      </w:r>
    </w:p>
    <w:p w:rsidR="007D6D8C" w:rsidRDefault="00000000" w14:paraId="11091020" w14:textId="77777777">
      <w:pPr>
        <w:pStyle w:val="Heading1"/>
      </w:pPr>
      <w:bookmarkStart w:name="_Toc230860111" w:id="12"/>
      <w:bookmarkStart w:name="_Toc230860404" w:id="13"/>
      <w:r>
        <w:t>4. Vision Statement</w:t>
      </w:r>
      <w:bookmarkEnd w:id="12"/>
      <w:bookmarkEnd w:id="13"/>
    </w:p>
    <w:p w:rsidR="007D6D8C" w:rsidRDefault="00000000" w14:paraId="23BC673B" w14:textId="77777777">
      <w:pPr>
        <w:pStyle w:val="Heading2"/>
      </w:pPr>
      <w:bookmarkStart w:name="_Toc230860112" w:id="14"/>
      <w:bookmarkStart w:name="_Toc230860405" w:id="15"/>
      <w:r>
        <w:t>BSG AI-Native Operations Suite</w:t>
      </w:r>
      <w:bookmarkEnd w:id="14"/>
      <w:bookmarkEnd w:id="15"/>
    </w:p>
    <w:p w:rsidR="007D6D8C" w:rsidRDefault="00000000" w14:paraId="0DD1007A" w14:textId="77777777">
      <w:pPr>
        <w:spacing w:before="60" w:after="60"/>
      </w:pPr>
      <w:r w:rsidRPr="009F6B23">
        <w:rPr>
          <w:b/>
          <w:bCs/>
          <w:color w:val="1F4E79" w:themeColor="accent5" w:themeShade="80"/>
        </w:rPr>
        <w:t>Vision:</w:t>
      </w:r>
      <w:r w:rsidRPr="009F6B23">
        <w:rPr>
          <w:color w:val="1F4E79" w:themeColor="accent5" w:themeShade="80"/>
        </w:rPr>
        <w:t xml:space="preserve"> </w:t>
      </w:r>
      <w:r>
        <w:t>To build a unified AI-powered operational intelligence ecosystem that transforms data labeling operations into a proactive, scalable, transparent, and insight-driven delivery model.</w:t>
      </w:r>
    </w:p>
    <w:p w:rsidR="007D6D8C" w:rsidRDefault="00000000" w14:paraId="3711F866" w14:textId="2BE647C8">
      <w:pPr>
        <w:spacing w:before="60" w:after="60"/>
      </w:pPr>
      <w:r w:rsidRPr="009F6B23">
        <w:rPr>
          <w:b/>
          <w:bCs/>
          <w:color w:val="1F4E79" w:themeColor="accent5" w:themeShade="80"/>
        </w:rPr>
        <w:t>Core Objective:</w:t>
      </w:r>
      <w:r w:rsidRPr="009F6B23">
        <w:rPr>
          <w:color w:val="1F4E79" w:themeColor="accent5" w:themeShade="80"/>
        </w:rPr>
        <w:t xml:space="preserve"> </w:t>
      </w:r>
      <w:r>
        <w:t>Enable BSG teams and clients to interact with operational intelligence through AI-driven, evidence-backed, role-based experiences.</w:t>
      </w:r>
    </w:p>
    <w:p w:rsidR="007D6D8C" w:rsidRDefault="00000000" w14:paraId="47733DBE" w14:textId="77777777">
      <w:pPr>
        <w:pStyle w:val="Heading1"/>
      </w:pPr>
      <w:bookmarkStart w:name="_Toc230860113" w:id="16"/>
      <w:bookmarkStart w:name="_Toc230860406" w:id="17"/>
      <w:r>
        <w:t>5. The AI-Native Operations Suite</w:t>
      </w:r>
      <w:bookmarkEnd w:id="16"/>
      <w:bookmarkEnd w:id="17"/>
    </w:p>
    <w:p w:rsidR="007D6D8C" w:rsidRDefault="00000000" w14:paraId="2B146FF3" w14:textId="77777777">
      <w:pPr>
        <w:pStyle w:val="Heading2"/>
      </w:pPr>
      <w:bookmarkStart w:name="_Toc230860114" w:id="18"/>
      <w:bookmarkStart w:name="_Toc230860407" w:id="19"/>
      <w:r>
        <w:t>Concept Overview</w:t>
      </w:r>
      <w:bookmarkEnd w:id="18"/>
      <w:bookmarkEnd w:id="19"/>
    </w:p>
    <w:p w:rsidR="007D6D8C" w:rsidRDefault="00000000" w14:paraId="058331C8" w14:textId="699FA0BC">
      <w:pPr>
        <w:spacing w:before="60" w:after="60"/>
      </w:pPr>
      <w:r>
        <w:t>The proposed solution is an integrated suite of specialized AI Agents operating on top of a centralized operational intelligence layer. The platform unifies operational data, workforce intelligence, delivery metrics, quality signals, governance artifacts, historical trends, and client reporting structures into a single AI-enabled ecosystem.</w:t>
      </w:r>
    </w:p>
    <w:p w:rsidR="007D6D8C" w:rsidRDefault="00000000" w14:paraId="15197EAE" w14:textId="77777777">
      <w:pPr>
        <w:pStyle w:val="Heading1"/>
      </w:pPr>
      <w:bookmarkStart w:name="_Toc230860115" w:id="20"/>
      <w:bookmarkStart w:name="_Toc230860408" w:id="21"/>
      <w:r>
        <w:t>6. Core Design Principles</w:t>
      </w:r>
      <w:bookmarkEnd w:id="20"/>
      <w:bookmarkEnd w:id="21"/>
    </w:p>
    <w:p w:rsidR="007D6D8C" w:rsidRDefault="00000000" w14:paraId="0E1D9575" w14:textId="7D232969">
      <w:pPr>
        <w:pStyle w:val="ListParagraph"/>
        <w:numPr>
          <w:ilvl w:val="0"/>
          <w:numId w:val="2"/>
        </w:numPr>
        <w:spacing w:before="40" w:after="40"/>
      </w:pPr>
      <w:r>
        <w:t>Human-Centric AI</w:t>
      </w:r>
      <w:r w:rsidR="00C574DF">
        <w:t>:</w:t>
      </w:r>
      <w:r>
        <w:t xml:space="preserve"> AI augments operational teams; it does not replace scientific reviewers, SMEs, or annotation specialists.</w:t>
      </w:r>
    </w:p>
    <w:p w:rsidR="007D6D8C" w:rsidRDefault="00000000" w14:paraId="1FFB5E7B" w14:textId="02370636">
      <w:pPr>
        <w:pStyle w:val="ListParagraph"/>
        <w:numPr>
          <w:ilvl w:val="0"/>
          <w:numId w:val="2"/>
        </w:numPr>
        <w:spacing w:before="40" w:after="40"/>
      </w:pPr>
      <w:r>
        <w:t>Single Source of Truth</w:t>
      </w:r>
      <w:r w:rsidR="00C574DF">
        <w:t>:</w:t>
      </w:r>
      <w:r>
        <w:t xml:space="preserve"> All operational intelligence is grounded in governed, validated data.</w:t>
      </w:r>
    </w:p>
    <w:p w:rsidR="007D6D8C" w:rsidRDefault="00000000" w14:paraId="09645846" w14:textId="221EA9F9">
      <w:pPr>
        <w:pStyle w:val="ListParagraph"/>
        <w:numPr>
          <w:ilvl w:val="0"/>
          <w:numId w:val="2"/>
        </w:numPr>
        <w:spacing w:before="40" w:after="40"/>
      </w:pPr>
      <w:r>
        <w:t>Evidence-Backed AI</w:t>
      </w:r>
      <w:r w:rsidR="00C574DF">
        <w:t>:</w:t>
      </w:r>
      <w:r>
        <w:t xml:space="preserve"> Every AI-generated insight must be traceable to operational evidence.</w:t>
      </w:r>
    </w:p>
    <w:p w:rsidR="007D6D8C" w:rsidRDefault="00000000" w14:paraId="699B22C2" w14:textId="0EBD58FE">
      <w:pPr>
        <w:pStyle w:val="ListParagraph"/>
        <w:numPr>
          <w:ilvl w:val="0"/>
          <w:numId w:val="2"/>
        </w:numPr>
        <w:spacing w:before="40" w:after="40"/>
      </w:pPr>
      <w:r>
        <w:t>Role-Based Intelligence</w:t>
      </w:r>
      <w:r w:rsidR="00C574DF">
        <w:t>:</w:t>
      </w:r>
      <w:r>
        <w:t xml:space="preserve"> Different stakeholders receive tailored insights based on role and permissions.</w:t>
      </w:r>
    </w:p>
    <w:p w:rsidR="007D6D8C" w:rsidRDefault="00000000" w14:paraId="7F91688E" w14:textId="591CA8A1">
      <w:pPr>
        <w:pStyle w:val="ListParagraph"/>
        <w:numPr>
          <w:ilvl w:val="0"/>
          <w:numId w:val="2"/>
        </w:numPr>
        <w:spacing w:before="40" w:after="40"/>
      </w:pPr>
      <w:r>
        <w:t>Operational Explainability</w:t>
      </w:r>
      <w:r w:rsidR="00C574DF">
        <w:t>:</w:t>
      </w:r>
      <w:r>
        <w:t xml:space="preserve"> Insights must explain what happened, why, the impact, recommended actions, and confidence level.</w:t>
      </w:r>
    </w:p>
    <w:p w:rsidR="007D6D8C" w:rsidP="009F6B23" w:rsidRDefault="00000000" w14:paraId="26F09795" w14:textId="1BDC3310">
      <w:pPr>
        <w:pStyle w:val="ListParagraph"/>
        <w:numPr>
          <w:ilvl w:val="0"/>
          <w:numId w:val="2"/>
        </w:numPr>
        <w:spacing w:before="40" w:after="40"/>
      </w:pPr>
      <w:r>
        <w:t>Security &amp; Governance First</w:t>
      </w:r>
      <w:r w:rsidR="00C574DF">
        <w:t>:</w:t>
      </w:r>
      <w:r>
        <w:t xml:space="preserve"> No client data usage without explicit approvals, RBAC controls, audit logging, and governance validation.</w:t>
      </w:r>
    </w:p>
    <w:p w:rsidR="007D6D8C" w:rsidRDefault="00000000" w14:paraId="76F3EFB7" w14:textId="77777777">
      <w:pPr>
        <w:pStyle w:val="Heading1"/>
      </w:pPr>
      <w:bookmarkStart w:name="_Toc230860116" w:id="22"/>
      <w:bookmarkStart w:name="_Toc230860409" w:id="23"/>
      <w:r>
        <w:t>7. Proposed "Operations Intelligence Agent Ecosystem"</w:t>
      </w:r>
      <w:bookmarkEnd w:id="22"/>
      <w:bookmarkEnd w:id="23"/>
    </w:p>
    <w:p w:rsidR="007D6D8C" w:rsidRDefault="00000000" w14:paraId="07402F5A" w14:textId="77777777">
      <w:pPr>
        <w:pStyle w:val="Heading2"/>
      </w:pPr>
      <w:bookmarkStart w:name="_Toc230860117" w:id="24"/>
      <w:bookmarkStart w:name="_Toc230860410" w:id="25"/>
      <w:r>
        <w:t>A. Operational Intelligence Agents</w:t>
      </w:r>
      <w:bookmarkEnd w:id="24"/>
      <w:bookmarkEnd w:id="25"/>
    </w:p>
    <w:p w:rsidR="007D6D8C" w:rsidRDefault="00000000" w14:paraId="44654A84" w14:textId="77777777">
      <w:pPr>
        <w:pStyle w:val="Heading3"/>
      </w:pPr>
      <w:bookmarkStart w:name="_Toc230860118" w:id="26"/>
      <w:bookmarkStart w:name="_Toc230860411" w:id="27"/>
      <w:r>
        <w:t>1. Delivery Performance Agent</w:t>
      </w:r>
      <w:bookmarkEnd w:id="26"/>
      <w:bookmarkEnd w:id="27"/>
    </w:p>
    <w:p w:rsidR="007D6D8C" w:rsidRDefault="00000000" w14:paraId="7CE873FB" w14:textId="1D521EAD">
      <w:pPr>
        <w:spacing w:before="60" w:after="60"/>
      </w:pPr>
      <w:r>
        <w:t>Provides</w:t>
      </w:r>
      <w:r w:rsidR="00C574DF">
        <w:t>:</w:t>
      </w:r>
      <w:r>
        <w:t xml:space="preserve"> milestone tracking, throughput analysis, delivery forecasting, bottleneck identification, schedule confidence scoring, and risk escalation alerts. </w:t>
      </w:r>
      <w:r w:rsidR="00C574DF">
        <w:br/>
      </w:r>
      <w:r>
        <w:t>Answers: Which projects are at delivery risk? What changed since last week? Which workflow is slowing throughput?</w:t>
      </w:r>
    </w:p>
    <w:p w:rsidR="007D6D8C" w:rsidRDefault="00000000" w14:paraId="7CB64FB4" w14:textId="77777777">
      <w:pPr>
        <w:pStyle w:val="Heading3"/>
      </w:pPr>
      <w:bookmarkStart w:name="_Toc230860119" w:id="28"/>
      <w:bookmarkStart w:name="_Toc230860412" w:id="29"/>
      <w:r>
        <w:t>2. Quality Intelligence Agent</w:t>
      </w:r>
      <w:bookmarkEnd w:id="28"/>
      <w:bookmarkEnd w:id="29"/>
    </w:p>
    <w:p w:rsidR="007D6D8C" w:rsidRDefault="00000000" w14:paraId="791C9F67" w14:textId="726F82CD">
      <w:pPr>
        <w:spacing w:before="60" w:after="60"/>
      </w:pPr>
      <w:r>
        <w:t>Provides</w:t>
      </w:r>
      <w:r w:rsidR="00C574DF">
        <w:t>:</w:t>
      </w:r>
      <w:r>
        <w:t xml:space="preserve"> error trend analysis, quality drift monitoring, reviewer consistency insights, rework analysis, root-cause intelligence, and training recommendation triggers. </w:t>
      </w:r>
      <w:r w:rsidR="00C574DF">
        <w:br/>
      </w:r>
      <w:r>
        <w:t>Answers: Is quality impacting delivery velocity? Which error categories are increasing?</w:t>
      </w:r>
    </w:p>
    <w:p w:rsidR="007D6D8C" w:rsidRDefault="00000000" w14:paraId="5A1C2BBA" w14:textId="77777777">
      <w:pPr>
        <w:pStyle w:val="Heading3"/>
      </w:pPr>
      <w:bookmarkStart w:name="_Toc230860120" w:id="30"/>
      <w:bookmarkStart w:name="_Toc230860413" w:id="31"/>
      <w:r>
        <w:t>3. Workforce &amp; Capability Agent</w:t>
      </w:r>
      <w:bookmarkEnd w:id="30"/>
      <w:bookmarkEnd w:id="31"/>
    </w:p>
    <w:p w:rsidR="007D6D8C" w:rsidRDefault="00000000" w14:paraId="05C65B69" w14:textId="1D8FDA42">
      <w:pPr>
        <w:spacing w:before="60" w:after="60"/>
      </w:pPr>
      <w:r>
        <w:t>Provides</w:t>
      </w:r>
      <w:r w:rsidR="00C574DF">
        <w:t>:</w:t>
      </w:r>
      <w:r>
        <w:t xml:space="preserve"> skill-to-project matching, SME coverage analysis, workforce utilization insights, certification tracking, and resource planning recommendations. </w:t>
      </w:r>
      <w:r w:rsidR="00C574DF">
        <w:br/>
      </w:r>
      <w:r>
        <w:t>Answers: Do we have sufficient SME coverage? Which teams are overloaded?</w:t>
      </w:r>
    </w:p>
    <w:p w:rsidR="007D6D8C" w:rsidRDefault="00000000" w14:paraId="25AD80A5" w14:textId="77777777">
      <w:pPr>
        <w:pStyle w:val="Heading3"/>
      </w:pPr>
      <w:bookmarkStart w:name="_Toc230860121" w:id="32"/>
      <w:bookmarkStart w:name="_Toc230860414" w:id="33"/>
      <w:r>
        <w:t>4. Project Governance Agent</w:t>
      </w:r>
      <w:bookmarkEnd w:id="32"/>
      <w:bookmarkEnd w:id="33"/>
    </w:p>
    <w:p w:rsidR="00C574DF" w:rsidRDefault="00000000" w14:paraId="4D304B72" w14:textId="77777777">
      <w:pPr>
        <w:spacing w:before="60" w:after="60"/>
      </w:pPr>
      <w:r>
        <w:t>Provides</w:t>
      </w:r>
      <w:r w:rsidR="00C574DF">
        <w:t>:</w:t>
      </w:r>
      <w:r>
        <w:t xml:space="preserve"> charter generation, governance tracking, scope change analysis, dependency visibility, escalation summaries, and action tracking. </w:t>
      </w:r>
    </w:p>
    <w:p w:rsidR="007D6D8C" w:rsidRDefault="00000000" w14:paraId="0C2D07F2" w14:textId="5F0B3D01">
      <w:pPr>
        <w:spacing w:before="60" w:after="60"/>
      </w:pPr>
      <w:r>
        <w:t>Answers: What are the top governance risks? Which dependencies threaten timelines?</w:t>
      </w:r>
    </w:p>
    <w:p w:rsidR="009F6B23" w:rsidRDefault="009F6B23" w14:paraId="5FC16941" w14:textId="77777777">
      <w:pPr>
        <w:spacing w:before="60" w:after="60"/>
      </w:pPr>
    </w:p>
    <w:p w:rsidR="007D6D8C" w:rsidRDefault="00000000" w14:paraId="369685C3" w14:textId="77777777">
      <w:pPr>
        <w:pStyle w:val="Heading3"/>
      </w:pPr>
      <w:bookmarkStart w:name="_Toc230860122" w:id="34"/>
      <w:bookmarkStart w:name="_Toc230860415" w:id="35"/>
      <w:r>
        <w:t>5. Client Interaction Agent</w:t>
      </w:r>
      <w:bookmarkEnd w:id="34"/>
      <w:bookmarkEnd w:id="35"/>
    </w:p>
    <w:p w:rsidR="00C574DF" w:rsidRDefault="00000000" w14:paraId="1C8F52BD" w14:textId="4165D648">
      <w:pPr>
        <w:spacing w:before="60" w:after="60"/>
      </w:pPr>
      <w:r>
        <w:t>Provides</w:t>
      </w:r>
      <w:r w:rsidR="00C574DF">
        <w:t>:</w:t>
      </w:r>
      <w:r>
        <w:t xml:space="preserve"> AI-assisted status updates, real-time client Q&amp;A, executive-ready summaries, transparency dashboards, and delivery confidence reporting. </w:t>
      </w:r>
    </w:p>
    <w:p w:rsidR="007D6D8C" w:rsidRDefault="00000000" w14:paraId="4796622E" w14:textId="50CB2676">
      <w:pPr>
        <w:spacing w:before="60" w:after="60"/>
      </w:pPr>
      <w:r>
        <w:t>Answers: What is the current project health? Which milestones are at risk?</w:t>
      </w:r>
    </w:p>
    <w:p w:rsidR="007D6D8C" w:rsidRDefault="00000000" w14:paraId="6F415E77" w14:textId="77777777">
      <w:pPr>
        <w:pStyle w:val="Heading3"/>
      </w:pPr>
      <w:bookmarkStart w:name="_Toc230860123" w:id="36"/>
      <w:bookmarkStart w:name="_Toc230860416" w:id="37"/>
      <w:r>
        <w:t>6. Operational Knowledge Agent</w:t>
      </w:r>
      <w:bookmarkEnd w:id="36"/>
      <w:bookmarkEnd w:id="37"/>
    </w:p>
    <w:p w:rsidR="00C574DF" w:rsidP="00C574DF" w:rsidRDefault="00000000" w14:paraId="2F54CB17" w14:textId="77777777">
      <w:pPr>
        <w:spacing w:before="60" w:after="60"/>
      </w:pPr>
      <w:r>
        <w:t>Provides</w:t>
      </w:r>
      <w:r w:rsidR="00C574DF">
        <w:t>:</w:t>
      </w:r>
      <w:r>
        <w:t xml:space="preserve"> SOP retrieval, process guidance, historical issue referencing, best-practice recommendations, and context-aware operational assistance.</w:t>
      </w:r>
      <w:r w:rsidR="00C574DF">
        <w:t xml:space="preserve"> </w:t>
      </w:r>
    </w:p>
    <w:p w:rsidR="007D6D8C" w:rsidRDefault="00C574DF" w14:paraId="4870DA05" w14:textId="1E8F609C">
      <w:pPr>
        <w:spacing w:before="60" w:after="60"/>
      </w:pPr>
      <w:r w:rsidRPr="00C574DF">
        <w:t xml:space="preserve">Answers: </w:t>
      </w:r>
      <w:r w:rsidRPr="00C574DF">
        <w:rPr>
          <w:rFonts w:cs="Calibri"/>
        </w:rPr>
        <w:t>How is quality trending this month?</w:t>
      </w:r>
    </w:p>
    <w:p w:rsidR="00807215" w:rsidRDefault="00807215" w14:paraId="4A9832FA" w14:textId="77777777">
      <w:pPr>
        <w:spacing w:before="60" w:after="60"/>
      </w:pPr>
    </w:p>
    <w:p w:rsidR="007D6D8C" w:rsidRDefault="00000000" w14:paraId="2C68BE3F" w14:textId="02A99BE5">
      <w:pPr>
        <w:pStyle w:val="Heading2"/>
      </w:pPr>
      <w:bookmarkStart w:name="_Toc230860124" w:id="38"/>
      <w:bookmarkStart w:name="_Toc230860417" w:id="39"/>
      <w:r>
        <w:t xml:space="preserve">7.1 BRD </w:t>
      </w:r>
      <w:r w:rsidR="00365223">
        <w:t>-</w:t>
      </w:r>
      <w:r>
        <w:t xml:space="preserve"> Delivery Performance Agent</w:t>
      </w:r>
      <w:bookmarkEnd w:id="38"/>
      <w:bookmarkEnd w:id="39"/>
    </w:p>
    <w:p w:rsidR="007D6D8C" w:rsidRDefault="00000000" w14:paraId="3193715A" w14:textId="3FCE5132">
      <w:pPr>
        <w:spacing w:before="60" w:after="60"/>
        <w:rPr>
          <w:i/>
          <w:iCs/>
          <w:color w:val="595959"/>
        </w:rPr>
      </w:pPr>
      <w:r>
        <w:rPr>
          <w:i/>
          <w:iCs/>
          <w:color w:val="595959"/>
        </w:rPr>
        <w:t>Operational Decision Intelligence | Functional, Data, and Architecture Requirements</w:t>
      </w:r>
    </w:p>
    <w:p w:rsidRPr="00145757" w:rsidR="00145757" w:rsidP="00145757" w:rsidRDefault="00145757" w14:paraId="76CBFDF4" w14:textId="554323FB">
      <w:pPr>
        <w:spacing w:before="60" w:after="60"/>
        <w:jc w:val="center"/>
      </w:pPr>
      <w:r>
        <w:rPr>
          <w:noProof/>
        </w:rPr>
        <w:drawing>
          <wp:inline distT="0" distB="0" distL="0" distR="0" wp14:anchorId="7041A462" wp14:editId="0D0DDCB0">
            <wp:extent cx="5417820" cy="3611880"/>
            <wp:effectExtent l="0" t="0" r="0" b="7620"/>
            <wp:docPr id="16845033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7820" cy="3611880"/>
                    </a:xfrm>
                    <a:prstGeom prst="rect">
                      <a:avLst/>
                    </a:prstGeom>
                    <a:noFill/>
                    <a:ln>
                      <a:noFill/>
                    </a:ln>
                  </pic:spPr>
                </pic:pic>
              </a:graphicData>
            </a:graphic>
          </wp:inline>
        </w:drawing>
      </w:r>
    </w:p>
    <w:p w:rsidR="007D6D8C" w:rsidRDefault="00000000" w14:paraId="00706197" w14:textId="237E25E7">
      <w:pPr>
        <w:pStyle w:val="Heading3"/>
      </w:pPr>
      <w:bookmarkStart w:name="_Toc230860125" w:id="40"/>
      <w:bookmarkStart w:name="_Toc230860418" w:id="41"/>
      <w:r>
        <w:t xml:space="preserve">a. Executive Overview </w:t>
      </w:r>
      <w:r w:rsidR="00C574DF">
        <w:t>-</w:t>
      </w:r>
      <w:r>
        <w:t xml:space="preserve"> Mandate</w:t>
      </w:r>
      <w:bookmarkEnd w:id="40"/>
      <w:bookmarkEnd w:id="41"/>
    </w:p>
    <w:p w:rsidR="00807215" w:rsidRDefault="00000000" w14:paraId="71D7490F" w14:textId="4C276D2A">
      <w:pPr>
        <w:spacing w:before="60" w:after="60"/>
      </w:pPr>
      <w:r>
        <w:t>The Delivery Intelligence Agent is an AI-native operational intelligence system designed to continuously monitor delivery execution across data operations programs and provide predictive, actionable, and evidence-backed recommendations. It transforms fragmented delivery workflows into a proactive decision-support ecosystem</w:t>
      </w:r>
      <w:r w:rsidR="00365223">
        <w:t xml:space="preserve">, </w:t>
      </w:r>
      <w:r>
        <w:t>helping Project Managers, Delivery Leads, and Operations teams predict delivery risks, detect bottlenecks, optimize workforce utilization, and reduce escalation frequency.</w:t>
      </w:r>
    </w:p>
    <w:p w:rsidR="00807215" w:rsidRDefault="00807215" w14:paraId="676AF4C7" w14:textId="77777777">
      <w:pPr>
        <w:spacing w:before="60" w:after="60"/>
      </w:pPr>
    </w:p>
    <w:p w:rsidR="007D6D8C" w:rsidRDefault="00000000" w14:paraId="649F1748" w14:textId="77777777">
      <w:pPr>
        <w:pStyle w:val="Heading3"/>
      </w:pPr>
      <w:bookmarkStart w:name="_Toc230860126" w:id="42"/>
      <w:bookmarkStart w:name="_Toc230860419" w:id="43"/>
      <w:r>
        <w:t>b. Strategic Objective</w:t>
      </w:r>
      <w:bookmarkEnd w:id="42"/>
      <w:bookmarkEnd w:id="43"/>
    </w:p>
    <w:p w:rsidR="007D6D8C" w:rsidRDefault="00000000" w14:paraId="464D1B9E" w14:textId="77777777">
      <w:pPr>
        <w:spacing w:before="60" w:after="60"/>
      </w:pPr>
      <w:r>
        <w:t>Build an AI-native delivery intelligence layer capable of monitoring operational health in real time, predicting schedule risks, recommending mitigation actions, prioritizing interventions, and reducing reactive operational management.</w:t>
      </w:r>
    </w:p>
    <w:p w:rsidR="007D6D8C" w:rsidRDefault="00000000" w14:paraId="17295CE9" w14:textId="77777777">
      <w:pPr>
        <w:pStyle w:val="Heading3"/>
      </w:pPr>
      <w:bookmarkStart w:name="_Toc230860127" w:id="44"/>
      <w:bookmarkStart w:name="_Toc230860420" w:id="45"/>
      <w:r>
        <w:t>c. Agent Mission Statement</w:t>
      </w:r>
      <w:bookmarkEnd w:id="44"/>
      <w:bookmarkEnd w:id="45"/>
    </w:p>
    <w:p w:rsidR="007D6D8C" w:rsidRDefault="00000000" w14:paraId="28DE0853" w14:textId="77777777">
      <w:pPr>
        <w:spacing w:before="60" w:after="60"/>
      </w:pPr>
      <w:r>
        <w:rPr>
          <w:i/>
          <w:iCs/>
          <w:color w:val="595959"/>
        </w:rPr>
        <w:t>"Continuously monitor delivery execution signals, identify operational risks, predict delivery outcomes, recommend mitigation strategies, and generate prioritized operational action plans for delivery leadership."</w:t>
      </w:r>
    </w:p>
    <w:p w:rsidR="007D6D8C" w:rsidRDefault="00000000" w14:paraId="68F21C09" w14:textId="77777777">
      <w:pPr>
        <w:pStyle w:val="Heading3"/>
      </w:pPr>
      <w:bookmarkStart w:name="_Toc230860128" w:id="46"/>
      <w:bookmarkStart w:name="_Toc230860421" w:id="47"/>
      <w:r>
        <w:t>d. Primary User Personas</w:t>
      </w:r>
      <w:bookmarkEnd w:id="46"/>
      <w:bookmarkEnd w:id="47"/>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w:rsidR="007D6D8C" w14:paraId="6FF8DA26" w14:textId="77777777">
        <w:tc>
          <w:tcPr>
            <w:tcW w:w="468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50" w:type="dxa"/>
              <w:bottom w:w="80" w:type="dxa"/>
              <w:right w:w="150" w:type="dxa"/>
            </w:tcMar>
          </w:tcPr>
          <w:p w:rsidR="007D6D8C" w:rsidRDefault="00000000" w14:paraId="2B2A74D7" w14:textId="77777777">
            <w:r>
              <w:rPr>
                <w:b/>
                <w:bCs/>
                <w:sz w:val="22"/>
                <w:szCs w:val="22"/>
              </w:rPr>
              <w:t>Persona</w:t>
            </w:r>
          </w:p>
        </w:tc>
        <w:tc>
          <w:tcPr>
            <w:tcW w:w="468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50" w:type="dxa"/>
              <w:bottom w:w="80" w:type="dxa"/>
              <w:right w:w="150" w:type="dxa"/>
            </w:tcMar>
          </w:tcPr>
          <w:p w:rsidR="007D6D8C" w:rsidRDefault="00000000" w14:paraId="16D12158" w14:textId="77777777">
            <w:r>
              <w:rPr>
                <w:b/>
                <w:bCs/>
                <w:sz w:val="22"/>
                <w:szCs w:val="22"/>
              </w:rPr>
              <w:t>Primary Need</w:t>
            </w:r>
          </w:p>
        </w:tc>
      </w:tr>
      <w:tr w:rsidR="007D6D8C" w14:paraId="36541C89" w14:textId="77777777">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38D5D1F3" w14:textId="77777777">
            <w:r>
              <w:rPr>
                <w:sz w:val="22"/>
                <w:szCs w:val="22"/>
              </w:rPr>
              <w:t>Project Managers</w:t>
            </w:r>
          </w:p>
        </w:tc>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7DE431B6" w14:textId="77777777">
            <w:r>
              <w:rPr>
                <w:sz w:val="22"/>
                <w:szCs w:val="22"/>
              </w:rPr>
              <w:t>Daily operational prioritization</w:t>
            </w:r>
          </w:p>
        </w:tc>
      </w:tr>
      <w:tr w:rsidR="007D6D8C" w14:paraId="4BB708EC" w14:textId="77777777">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53D792B4" w14:textId="77777777">
            <w:r>
              <w:rPr>
                <w:sz w:val="22"/>
                <w:szCs w:val="22"/>
              </w:rPr>
              <w:t>Delivery Leads</w:t>
            </w:r>
          </w:p>
        </w:tc>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1023E28E" w14:textId="77777777">
            <w:r>
              <w:rPr>
                <w:sz w:val="22"/>
                <w:szCs w:val="22"/>
              </w:rPr>
              <w:t>Portfolio delivery governance</w:t>
            </w:r>
          </w:p>
        </w:tc>
      </w:tr>
      <w:tr w:rsidR="007D6D8C" w14:paraId="5F1A6410" w14:textId="77777777">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47DE2D6F" w14:textId="77777777">
            <w:r>
              <w:rPr>
                <w:sz w:val="22"/>
                <w:szCs w:val="22"/>
              </w:rPr>
              <w:t>Operations Managers</w:t>
            </w:r>
          </w:p>
        </w:tc>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3181E426" w14:textId="77777777">
            <w:r>
              <w:rPr>
                <w:sz w:val="22"/>
                <w:szCs w:val="22"/>
              </w:rPr>
              <w:t>Workforce balancing &amp; throughput management</w:t>
            </w:r>
          </w:p>
        </w:tc>
      </w:tr>
      <w:tr w:rsidR="007D6D8C" w14:paraId="1FFF7DCA" w14:textId="77777777">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127DA6FC" w14:textId="77777777">
            <w:r>
              <w:rPr>
                <w:sz w:val="22"/>
                <w:szCs w:val="22"/>
              </w:rPr>
              <w:t>QA Leads</w:t>
            </w:r>
          </w:p>
        </w:tc>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797BDDF8" w14:textId="77777777">
            <w:r>
              <w:rPr>
                <w:sz w:val="22"/>
                <w:szCs w:val="22"/>
              </w:rPr>
              <w:t>Quality-driven delivery risk visibility</w:t>
            </w:r>
          </w:p>
        </w:tc>
      </w:tr>
      <w:tr w:rsidR="007D6D8C" w14:paraId="5BE4225C" w14:textId="77777777">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27896A41" w14:textId="77777777">
            <w:r>
              <w:rPr>
                <w:sz w:val="22"/>
                <w:szCs w:val="22"/>
              </w:rPr>
              <w:t>Program Leadership</w:t>
            </w:r>
          </w:p>
        </w:tc>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5DBDF81C" w14:textId="77777777">
            <w:r>
              <w:rPr>
                <w:sz w:val="22"/>
                <w:szCs w:val="22"/>
              </w:rPr>
              <w:t>Delivery forecasting &amp; operational transparency</w:t>
            </w:r>
          </w:p>
        </w:tc>
      </w:tr>
      <w:tr w:rsidR="007D6D8C" w14:paraId="67AE6332" w14:textId="77777777">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5A071B9B" w14:textId="77777777">
            <w:r>
              <w:rPr>
                <w:sz w:val="22"/>
                <w:szCs w:val="22"/>
              </w:rPr>
              <w:t>Resource Managers</w:t>
            </w:r>
          </w:p>
        </w:tc>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5DBAF0A2" w14:textId="77777777">
            <w:r>
              <w:rPr>
                <w:sz w:val="22"/>
                <w:szCs w:val="22"/>
              </w:rPr>
              <w:t>Utilization and SME allocation insights</w:t>
            </w:r>
          </w:p>
        </w:tc>
      </w:tr>
    </w:tbl>
    <w:p w:rsidR="007D6D8C" w:rsidRDefault="00000000" w14:paraId="7E43BFD6" w14:textId="1E99CCBE">
      <w:pPr>
        <w:pStyle w:val="Heading3"/>
      </w:pPr>
      <w:bookmarkStart w:name="_Toc230860129" w:id="48"/>
      <w:bookmarkStart w:name="_Toc230860422" w:id="49"/>
      <w:r>
        <w:t>e. Business Problems, Objectives &amp; Key Questions</w:t>
      </w:r>
      <w:bookmarkEnd w:id="48"/>
      <w:bookmarkEnd w:id="49"/>
    </w:p>
    <w:p w:rsidR="00C574DF" w:rsidRDefault="00000000" w14:paraId="114088CF" w14:textId="77777777">
      <w:pPr>
        <w:spacing w:before="60" w:after="60"/>
      </w:pPr>
      <w:r w:rsidRPr="009F6B23">
        <w:rPr>
          <w:b/>
          <w:bCs/>
          <w:color w:val="1F4E79" w:themeColor="accent5" w:themeShade="80"/>
        </w:rPr>
        <w:t>The agent addresses:</w:t>
      </w:r>
      <w:r w:rsidRPr="009F6B23">
        <w:rPr>
          <w:color w:val="1F4E79" w:themeColor="accent5" w:themeShade="80"/>
        </w:rPr>
        <w:t xml:space="preserve"> </w:t>
      </w:r>
      <w:r>
        <w:t xml:space="preserve">PMs spending excessive time on spreadsheets, reactive delay management, lack of real-time visibility, difficulty identifying root causes, inefficient workforce utilization, and absence of predictive delivery governance. </w:t>
      </w:r>
    </w:p>
    <w:p w:rsidR="007D6D8C" w:rsidRDefault="00000000" w14:paraId="08237925" w14:textId="1D639B10">
      <w:pPr>
        <w:spacing w:before="60" w:after="60"/>
      </w:pPr>
      <w:r w:rsidRPr="009F6B23">
        <w:rPr>
          <w:b/>
          <w:bCs/>
          <w:color w:val="1F4E79" w:themeColor="accent5" w:themeShade="80"/>
        </w:rPr>
        <w:t>It answers:</w:t>
      </w:r>
      <w:r w:rsidRPr="009F6B23">
        <w:rPr>
          <w:color w:val="1F4E79" w:themeColor="accent5" w:themeShade="80"/>
        </w:rPr>
        <w:t xml:space="preserve"> </w:t>
      </w:r>
      <w:r>
        <w:t>Which projects are at risk? Which milestones will slip? Are teams optimally utilized? What should the PM focus on today?</w:t>
      </w:r>
    </w:p>
    <w:p w:rsidR="007D6D8C" w:rsidRDefault="00C574DF" w14:paraId="53EB326B" w14:textId="5C50644A">
      <w:pPr>
        <w:pStyle w:val="Heading3"/>
      </w:pPr>
      <w:bookmarkStart w:name="_Toc230860130" w:id="50"/>
      <w:bookmarkStart w:name="_Toc230860423" w:id="51"/>
      <w:r>
        <w:t>f. AI Agent Capabilities</w:t>
      </w:r>
      <w:bookmarkEnd w:id="50"/>
      <w:bookmarkEnd w:id="51"/>
    </w:p>
    <w:p w:rsidR="007D6D8C" w:rsidRDefault="00000000" w14:paraId="00FA12A2" w14:textId="77777777">
      <w:pPr>
        <w:pStyle w:val="ListParagraph"/>
        <w:numPr>
          <w:ilvl w:val="0"/>
          <w:numId w:val="2"/>
        </w:numPr>
        <w:spacing w:before="40" w:after="40"/>
      </w:pPr>
      <w:r>
        <w:t>Delivery Risk Prediction: detects throughput decline and predicts slippage probability. Example: "Project A has a 74% probability of milestone delay due to declining throughput and increased rework."</w:t>
      </w:r>
    </w:p>
    <w:p w:rsidR="007D6D8C" w:rsidRDefault="00000000" w14:paraId="14A98993" w14:textId="02470D20">
      <w:pPr>
        <w:pStyle w:val="ListParagraph"/>
        <w:numPr>
          <w:ilvl w:val="0"/>
          <w:numId w:val="2"/>
        </w:numPr>
        <w:spacing w:before="40" w:after="40"/>
      </w:pPr>
      <w:r>
        <w:t>Root Cause Intelligence: quantifies contributors</w:t>
      </w:r>
      <w:r w:rsidR="00C574DF">
        <w:t>:</w:t>
      </w:r>
      <w:r>
        <w:t xml:space="preserve"> e.g., 60% absenteeism, 25% rework, 15% slow review turnaround.</w:t>
      </w:r>
    </w:p>
    <w:p w:rsidR="007D6D8C" w:rsidRDefault="00000000" w14:paraId="470F9323" w14:textId="7A82B0CC">
      <w:pPr>
        <w:pStyle w:val="ListParagraph"/>
        <w:numPr>
          <w:ilvl w:val="0"/>
          <w:numId w:val="2"/>
        </w:numPr>
        <w:spacing w:before="40" w:after="40"/>
      </w:pPr>
      <w:r>
        <w:t xml:space="preserve">Workforce Optimization: recommends rebalancing between overloaded/underutilized teams. Example: "Team Alpha 110% vs Team Gamma 72% </w:t>
      </w:r>
      <w:r w:rsidR="00C574DF">
        <w:t>-</w:t>
      </w:r>
      <w:r>
        <w:t xml:space="preserve"> shift 15% workload."</w:t>
      </w:r>
    </w:p>
    <w:p w:rsidR="007D6D8C" w:rsidP="009F6B23" w:rsidRDefault="00000000" w14:paraId="16B19BA0" w14:textId="6CB18F76">
      <w:pPr>
        <w:pStyle w:val="ListParagraph"/>
        <w:numPr>
          <w:ilvl w:val="0"/>
          <w:numId w:val="2"/>
        </w:numPr>
        <w:spacing w:before="40" w:after="40"/>
      </w:pPr>
      <w:r>
        <w:t>Prioritization &amp; Recommendation Engine: generates ranked PM daily action plans, mitigation strategies, resource reallocations, and QA interventions.</w:t>
      </w:r>
    </w:p>
    <w:p w:rsidR="007D6D8C" w:rsidRDefault="00C574DF" w14:paraId="36ABF542" w14:textId="68E8EAC5">
      <w:pPr>
        <w:pStyle w:val="Heading3"/>
      </w:pPr>
      <w:bookmarkStart w:name="_Toc230860131" w:id="52"/>
      <w:bookmarkStart w:name="_Toc230860424" w:id="53"/>
      <w:r>
        <w:t>g. Data Inputs &amp; Reasoning Logic</w:t>
      </w:r>
      <w:bookmarkEnd w:id="52"/>
      <w:bookmarkEnd w:id="53"/>
    </w:p>
    <w:p w:rsidR="00C574DF" w:rsidRDefault="00000000" w14:paraId="6E0E09D7" w14:textId="77777777">
      <w:pPr>
        <w:spacing w:before="60" w:after="60"/>
      </w:pPr>
      <w:r w:rsidRPr="009F6B23">
        <w:rPr>
          <w:b/>
          <w:bCs/>
          <w:color w:val="1F4E79" w:themeColor="accent5" w:themeShade="80"/>
        </w:rPr>
        <w:t>Structured sources:</w:t>
      </w:r>
      <w:r w:rsidRPr="009F6B23">
        <w:rPr>
          <w:color w:val="1F4E79" w:themeColor="accent5" w:themeShade="80"/>
        </w:rPr>
        <w:t xml:space="preserve"> </w:t>
      </w:r>
      <w:r>
        <w:t xml:space="preserve">Delivery Tracker, Milestone Plan, Throughput Logs, Resource Allocation, QA/Rework Sheets, Risk Register, and Backlog Queue. </w:t>
      </w:r>
    </w:p>
    <w:p w:rsidR="00C574DF" w:rsidRDefault="00000000" w14:paraId="2DAB4683" w14:textId="77777777">
      <w:pPr>
        <w:spacing w:before="60" w:after="60"/>
      </w:pPr>
      <w:r w:rsidRPr="009F6B23">
        <w:rPr>
          <w:b/>
          <w:bCs/>
          <w:color w:val="1F4E79" w:themeColor="accent5" w:themeShade="80"/>
        </w:rPr>
        <w:t>Unstructured:</w:t>
      </w:r>
      <w:r w:rsidRPr="009F6B23">
        <w:rPr>
          <w:color w:val="1F4E79" w:themeColor="accent5" w:themeShade="80"/>
        </w:rPr>
        <w:t xml:space="preserve"> </w:t>
      </w:r>
      <w:r>
        <w:t xml:space="preserve">SOPs, Project Charters, Escalation Notes, and PM Notes. </w:t>
      </w:r>
    </w:p>
    <w:p w:rsidR="007D6D8C" w:rsidRDefault="00000000" w14:paraId="7DECBE4A" w14:textId="2B9C7E70">
      <w:pPr>
        <w:spacing w:before="60" w:after="60"/>
      </w:pPr>
      <w:r w:rsidRPr="009F6B23">
        <w:rPr>
          <w:b/>
          <w:bCs/>
          <w:color w:val="1F4E79" w:themeColor="accent5" w:themeShade="80"/>
        </w:rPr>
        <w:t>Reasoning:</w:t>
      </w:r>
      <w:r w:rsidRPr="009F6B23">
        <w:rPr>
          <w:color w:val="1F4E79" w:themeColor="accent5" w:themeShade="80"/>
        </w:rPr>
        <w:t xml:space="preserve"> </w:t>
      </w:r>
      <w:r>
        <w:t xml:space="preserve">IF throughput declines AND rework increases AND absenteeism spikes THEN raise risk score, forecast delay probability, generate mitigations, trigger escalation alert. </w:t>
      </w:r>
      <w:r w:rsidRPr="009F6B23">
        <w:rPr>
          <w:b/>
          <w:bCs/>
          <w:color w:val="1F4E79" w:themeColor="accent5" w:themeShade="80"/>
        </w:rPr>
        <w:t>Outputs risk tiers:</w:t>
      </w:r>
      <w:r w:rsidRPr="009F6B23">
        <w:rPr>
          <w:color w:val="1F4E79" w:themeColor="accent5" w:themeShade="80"/>
        </w:rPr>
        <w:t xml:space="preserve"> </w:t>
      </w:r>
      <w:r>
        <w:t>Low / Medium / High / Critical.</w:t>
      </w:r>
    </w:p>
    <w:p w:rsidR="007D6D8C" w:rsidRDefault="00C574DF" w14:paraId="7E4D0A80" w14:textId="32024D7E">
      <w:pPr>
        <w:pStyle w:val="Heading3"/>
      </w:pPr>
      <w:bookmarkStart w:name="_Toc230860132" w:id="54"/>
      <w:bookmarkStart w:name="_Toc230860425" w:id="55"/>
      <w:r>
        <w:t>h. Requirements, Outputs &amp; Architecture</w:t>
      </w:r>
      <w:bookmarkEnd w:id="54"/>
      <w:bookmarkEnd w:id="55"/>
    </w:p>
    <w:p w:rsidR="00365223" w:rsidRDefault="00000000" w14:paraId="64340F81" w14:textId="77777777">
      <w:pPr>
        <w:spacing w:before="60" w:after="60"/>
      </w:pPr>
      <w:r w:rsidRPr="009F6B23">
        <w:rPr>
          <w:b/>
          <w:bCs/>
          <w:color w:val="1F4E79" w:themeColor="accent5" w:themeShade="80"/>
        </w:rPr>
        <w:t>Key functional requirements:</w:t>
      </w:r>
      <w:r w:rsidRPr="009F6B23">
        <w:rPr>
          <w:color w:val="1F4E79" w:themeColor="accent5" w:themeShade="80"/>
        </w:rPr>
        <w:t xml:space="preserve"> </w:t>
      </w:r>
      <w:r>
        <w:t xml:space="preserve">Natural Language Query Interface, Delivery Forecasting, Root Cause Analysis, Recommendation Generation, Operational Alerting, and PM Daily Action Dashboard. </w:t>
      </w:r>
    </w:p>
    <w:p w:rsidR="00365223" w:rsidRDefault="00000000" w14:paraId="0E6D90B7" w14:textId="77777777">
      <w:pPr>
        <w:spacing w:before="60" w:after="60"/>
      </w:pPr>
      <w:r w:rsidRPr="009F6B23">
        <w:rPr>
          <w:b/>
          <w:bCs/>
          <w:color w:val="1F4E79" w:themeColor="accent5" w:themeShade="80"/>
        </w:rPr>
        <w:t>Outputs:</w:t>
      </w:r>
      <w:r w:rsidRPr="009F6B23">
        <w:rPr>
          <w:color w:val="1F4E79" w:themeColor="accent5" w:themeShade="80"/>
        </w:rPr>
        <w:t xml:space="preserve"> </w:t>
      </w:r>
      <w:r>
        <w:t xml:space="preserve">Action Plans, Confidence Scores, Risk Summaries, Throughput Forecasts, Workforce Recommendations, and Escalation Reports. </w:t>
      </w:r>
    </w:p>
    <w:p w:rsidR="00365223" w:rsidRDefault="00000000" w14:paraId="0F02D096" w14:textId="77777777">
      <w:pPr>
        <w:spacing w:before="60" w:after="60"/>
      </w:pPr>
      <w:r w:rsidRPr="009F6B23">
        <w:rPr>
          <w:b/>
          <w:bCs/>
          <w:color w:val="1F4E79" w:themeColor="accent5" w:themeShade="80"/>
        </w:rPr>
        <w:t>Non-functional:</w:t>
      </w:r>
      <w:r w:rsidRPr="009F6B23">
        <w:rPr>
          <w:color w:val="1F4E79" w:themeColor="accent5" w:themeShade="80"/>
        </w:rPr>
        <w:t xml:space="preserve"> </w:t>
      </w:r>
      <w:r>
        <w:t>multi-project scalability, near real-time latency, RBAC security, full audit traceability.</w:t>
      </w:r>
    </w:p>
    <w:p w:rsidR="00365223" w:rsidRDefault="00000000" w14:paraId="56981855" w14:textId="77777777">
      <w:pPr>
        <w:spacing w:before="60" w:after="60"/>
      </w:pPr>
      <w:r w:rsidRPr="009F6B23">
        <w:rPr>
          <w:b/>
          <w:bCs/>
          <w:color w:val="1F4E79" w:themeColor="accent5" w:themeShade="80"/>
        </w:rPr>
        <w:t>Core architecture:</w:t>
      </w:r>
      <w:r w:rsidRPr="009F6B23">
        <w:rPr>
          <w:color w:val="1F4E79" w:themeColor="accent5" w:themeShade="80"/>
        </w:rPr>
        <w:t xml:space="preserve"> </w:t>
      </w:r>
      <w:r>
        <w:t>KPI semantic layer, RAG framework, operational vector database, time-series engine, and LLM orchestration.</w:t>
      </w:r>
    </w:p>
    <w:p w:rsidR="007D6D8C" w:rsidRDefault="00000000" w14:paraId="6C98C6CF" w14:textId="3B0554EF">
      <w:pPr>
        <w:spacing w:before="60" w:after="60"/>
      </w:pPr>
      <w:r w:rsidRPr="009F6B23">
        <w:rPr>
          <w:b/>
          <w:bCs/>
          <w:color w:val="1F4E79" w:themeColor="accent5" w:themeShade="80"/>
        </w:rPr>
        <w:t>Future:</w:t>
      </w:r>
      <w:r w:rsidRPr="009F6B23">
        <w:rPr>
          <w:color w:val="1F4E79" w:themeColor="accent5" w:themeShade="80"/>
        </w:rPr>
        <w:t xml:space="preserve"> </w:t>
      </w:r>
      <w:r>
        <w:t>autonomous workflow orchestration, multi-agent collaboration, self-improving recommendation engine.</w:t>
      </w:r>
    </w:p>
    <w:p w:rsidR="007D6D8C" w:rsidRDefault="007D6D8C" w14:paraId="3C0FEC35" w14:textId="77777777">
      <w:pPr>
        <w:spacing w:before="60" w:after="60"/>
      </w:pPr>
    </w:p>
    <w:p w:rsidR="007D6D8C" w:rsidRDefault="00000000" w14:paraId="49E59494" w14:textId="4F1AEDBF">
      <w:pPr>
        <w:pStyle w:val="Heading2"/>
      </w:pPr>
      <w:bookmarkStart w:name="_Toc230860133" w:id="56"/>
      <w:bookmarkStart w:name="_Toc230860426" w:id="57"/>
      <w:r>
        <w:t xml:space="preserve">7.5 BRD </w:t>
      </w:r>
      <w:r w:rsidR="00365223">
        <w:t>-</w:t>
      </w:r>
      <w:r>
        <w:t xml:space="preserve"> Client Interaction Agent</w:t>
      </w:r>
      <w:bookmarkEnd w:id="56"/>
      <w:bookmarkEnd w:id="57"/>
    </w:p>
    <w:p w:rsidR="007D6D8C" w:rsidRDefault="00000000" w14:paraId="1C32CB0A" w14:textId="5D608CA6">
      <w:pPr>
        <w:spacing w:before="60" w:after="60"/>
        <w:rPr>
          <w:i/>
          <w:iCs/>
          <w:color w:val="595959"/>
        </w:rPr>
      </w:pPr>
      <w:r>
        <w:rPr>
          <w:i/>
          <w:iCs/>
          <w:color w:val="595959"/>
        </w:rPr>
        <w:t>Client Transparency Intelligence | Functional, Data, and Architecture Requirements</w:t>
      </w:r>
    </w:p>
    <w:p w:rsidRPr="00145757" w:rsidR="00145757" w:rsidP="00145757" w:rsidRDefault="00145757" w14:paraId="6E63BE91" w14:textId="3E019E93">
      <w:pPr>
        <w:spacing w:before="60" w:after="60"/>
        <w:jc w:val="center"/>
        <w:rPr>
          <w:color w:val="595959"/>
        </w:rPr>
      </w:pPr>
      <w:r>
        <w:rPr>
          <w:noProof/>
        </w:rPr>
        <w:drawing>
          <wp:inline distT="0" distB="0" distL="0" distR="0" wp14:anchorId="416752B8" wp14:editId="2473A0D5">
            <wp:extent cx="5455920" cy="3299460"/>
            <wp:effectExtent l="0" t="0" r="0" b="0"/>
            <wp:docPr id="11824667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55920" cy="3299460"/>
                    </a:xfrm>
                    <a:prstGeom prst="rect">
                      <a:avLst/>
                    </a:prstGeom>
                    <a:noFill/>
                    <a:ln>
                      <a:noFill/>
                    </a:ln>
                  </pic:spPr>
                </pic:pic>
              </a:graphicData>
            </a:graphic>
          </wp:inline>
        </w:drawing>
      </w:r>
    </w:p>
    <w:p w:rsidR="007D6D8C" w:rsidRDefault="00000000" w14:paraId="63A40391" w14:textId="7205A38F">
      <w:pPr>
        <w:pStyle w:val="Heading3"/>
      </w:pPr>
      <w:bookmarkStart w:name="_Toc230860134" w:id="58"/>
      <w:bookmarkStart w:name="_Toc230860427" w:id="59"/>
      <w:r>
        <w:t xml:space="preserve">a. Executive Overview </w:t>
      </w:r>
      <w:r w:rsidR="00365223">
        <w:t>-</w:t>
      </w:r>
      <w:r>
        <w:t xml:space="preserve"> Mandate</w:t>
      </w:r>
      <w:bookmarkEnd w:id="58"/>
      <w:bookmarkEnd w:id="59"/>
    </w:p>
    <w:p w:rsidR="007D6D8C" w:rsidRDefault="00000000" w14:paraId="2629AFB6" w14:textId="4DA2525C">
      <w:pPr>
        <w:spacing w:before="60" w:after="60"/>
      </w:pPr>
      <w:r>
        <w:t>The Client Intelligence Agent is an AI-native client engagement and operational transparency system that transforms delivery data into executive-ready narratives, confidence-driven communication, predictive project transparency, and operational trust signals. It enables clients to understand delivery health, identify risks early, and access real-time visibility</w:t>
      </w:r>
      <w:r w:rsidR="00365223">
        <w:t>,</w:t>
      </w:r>
      <w:r>
        <w:t xml:space="preserve"> without depending entirely on PM-driven reporting cycles.</w:t>
      </w:r>
    </w:p>
    <w:p w:rsidR="007D6D8C" w:rsidRDefault="00000000" w14:paraId="2846B162" w14:textId="77777777">
      <w:pPr>
        <w:pStyle w:val="Heading3"/>
      </w:pPr>
      <w:bookmarkStart w:name="_Toc230860135" w:id="60"/>
      <w:bookmarkStart w:name="_Toc230860428" w:id="61"/>
      <w:r>
        <w:t>b. Strategic Objective</w:t>
      </w:r>
      <w:bookmarkEnd w:id="60"/>
      <w:bookmarkEnd w:id="61"/>
    </w:p>
    <w:p w:rsidR="007D6D8C" w:rsidRDefault="00000000" w14:paraId="3B0FD564" w14:textId="77777777">
      <w:pPr>
        <w:spacing w:before="60" w:after="60"/>
      </w:pPr>
      <w:r>
        <w:t>Build an AI-native client transparency layer capable of improving client confidence, enhancing transparency, accelerating communication, reducing uncertainty, simplifying operational complexity, and enabling proactive engagement.</w:t>
      </w:r>
    </w:p>
    <w:p w:rsidR="007D6D8C" w:rsidRDefault="00000000" w14:paraId="697A4088" w14:textId="77777777">
      <w:pPr>
        <w:pStyle w:val="Heading3"/>
      </w:pPr>
      <w:bookmarkStart w:name="_Toc230860136" w:id="62"/>
      <w:bookmarkStart w:name="_Toc230860429" w:id="63"/>
      <w:r>
        <w:t>c. Agent Mission Statement</w:t>
      </w:r>
      <w:bookmarkEnd w:id="62"/>
      <w:bookmarkEnd w:id="63"/>
    </w:p>
    <w:p w:rsidR="007D6D8C" w:rsidRDefault="00000000" w14:paraId="120A8E21" w14:textId="77777777">
      <w:pPr>
        <w:spacing w:before="60" w:after="60"/>
      </w:pPr>
      <w:r>
        <w:rPr>
          <w:i/>
          <w:iCs/>
          <w:color w:val="595959"/>
        </w:rPr>
        <w:t>"Continuously translate operational delivery intelligence into transparent, explainable, confidence-based client narratives and actionable engagement insights."</w:t>
      </w:r>
    </w:p>
    <w:p w:rsidR="007D6D8C" w:rsidRDefault="00000000" w14:paraId="39FB50F8" w14:textId="77777777">
      <w:pPr>
        <w:pStyle w:val="Heading3"/>
      </w:pPr>
      <w:bookmarkStart w:name="_Toc230860137" w:id="64"/>
      <w:bookmarkStart w:name="_Toc230860430" w:id="65"/>
      <w:r>
        <w:t>d. Primary User Personas</w:t>
      </w:r>
      <w:bookmarkEnd w:id="64"/>
      <w:bookmarkEnd w:id="65"/>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w:rsidR="007D6D8C" w14:paraId="082D471F" w14:textId="77777777">
        <w:tc>
          <w:tcPr>
            <w:tcW w:w="468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50" w:type="dxa"/>
              <w:bottom w:w="80" w:type="dxa"/>
              <w:right w:w="150" w:type="dxa"/>
            </w:tcMar>
          </w:tcPr>
          <w:p w:rsidR="007D6D8C" w:rsidRDefault="00000000" w14:paraId="795E10C8" w14:textId="77777777">
            <w:r>
              <w:rPr>
                <w:b/>
                <w:bCs/>
                <w:sz w:val="22"/>
                <w:szCs w:val="22"/>
              </w:rPr>
              <w:t>Persona</w:t>
            </w:r>
          </w:p>
        </w:tc>
        <w:tc>
          <w:tcPr>
            <w:tcW w:w="468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50" w:type="dxa"/>
              <w:bottom w:w="80" w:type="dxa"/>
              <w:right w:w="150" w:type="dxa"/>
            </w:tcMar>
          </w:tcPr>
          <w:p w:rsidR="007D6D8C" w:rsidRDefault="00000000" w14:paraId="28B6CEEE" w14:textId="77777777">
            <w:r>
              <w:rPr>
                <w:b/>
                <w:bCs/>
                <w:sz w:val="22"/>
                <w:szCs w:val="22"/>
              </w:rPr>
              <w:t>Primary Need</w:t>
            </w:r>
          </w:p>
        </w:tc>
      </w:tr>
      <w:tr w:rsidR="007D6D8C" w14:paraId="2AC2F333" w14:textId="77777777">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4C0E2EC0" w14:textId="77777777">
            <w:r>
              <w:rPr>
                <w:sz w:val="22"/>
                <w:szCs w:val="22"/>
              </w:rPr>
              <w:t>Client Stakeholders</w:t>
            </w:r>
          </w:p>
        </w:tc>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57246852" w14:textId="77777777">
            <w:r>
              <w:rPr>
                <w:sz w:val="22"/>
                <w:szCs w:val="22"/>
              </w:rPr>
              <w:t>Delivery visibility</w:t>
            </w:r>
          </w:p>
        </w:tc>
      </w:tr>
      <w:tr w:rsidR="007D6D8C" w14:paraId="02E0423A" w14:textId="77777777">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13F8A41A" w14:textId="77777777">
            <w:r>
              <w:rPr>
                <w:sz w:val="22"/>
                <w:szCs w:val="22"/>
              </w:rPr>
              <w:t>Client Program Managers</w:t>
            </w:r>
          </w:p>
        </w:tc>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44BC323E" w14:textId="77777777">
            <w:r>
              <w:rPr>
                <w:sz w:val="22"/>
                <w:szCs w:val="22"/>
              </w:rPr>
              <w:t>Operational transparency</w:t>
            </w:r>
          </w:p>
        </w:tc>
      </w:tr>
      <w:tr w:rsidR="007D6D8C" w14:paraId="7E23C191" w14:textId="77777777">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70596C68" w14:textId="77777777">
            <w:r>
              <w:rPr>
                <w:sz w:val="22"/>
                <w:szCs w:val="22"/>
              </w:rPr>
              <w:t>Client Leadership</w:t>
            </w:r>
          </w:p>
        </w:tc>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31A0BA9C" w14:textId="77777777">
            <w:r>
              <w:rPr>
                <w:sz w:val="22"/>
                <w:szCs w:val="22"/>
              </w:rPr>
              <w:t>Executive-level confidence</w:t>
            </w:r>
          </w:p>
        </w:tc>
      </w:tr>
      <w:tr w:rsidR="007D6D8C" w14:paraId="1719D48F" w14:textId="77777777">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3CC5E225" w14:textId="77777777">
            <w:r>
              <w:rPr>
                <w:sz w:val="22"/>
                <w:szCs w:val="22"/>
              </w:rPr>
              <w:t>Internal PMs</w:t>
            </w:r>
          </w:p>
        </w:tc>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0E8172B2" w14:textId="77777777">
            <w:r>
              <w:rPr>
                <w:sz w:val="22"/>
                <w:szCs w:val="22"/>
              </w:rPr>
              <w:t>AI-assisted communication</w:t>
            </w:r>
          </w:p>
        </w:tc>
      </w:tr>
      <w:tr w:rsidR="007D6D8C" w14:paraId="05B5DA7E" w14:textId="77777777">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54FC26C6" w14:textId="77777777">
            <w:r>
              <w:rPr>
                <w:sz w:val="22"/>
                <w:szCs w:val="22"/>
              </w:rPr>
              <w:t>Delivery Leadership</w:t>
            </w:r>
          </w:p>
        </w:tc>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686855F1" w14:textId="77777777">
            <w:r>
              <w:rPr>
                <w:sz w:val="22"/>
                <w:szCs w:val="22"/>
              </w:rPr>
              <w:t>Relationship governance</w:t>
            </w:r>
          </w:p>
        </w:tc>
      </w:tr>
    </w:tbl>
    <w:p w:rsidR="007D6D8C" w:rsidRDefault="007D6D8C" w14:paraId="2C8BC261" w14:textId="77777777">
      <w:pPr>
        <w:spacing w:before="60" w:after="60"/>
      </w:pPr>
    </w:p>
    <w:p w:rsidR="007D6D8C" w:rsidRDefault="00000000" w14:paraId="08ACDC55" w14:textId="73363675">
      <w:pPr>
        <w:pStyle w:val="Heading3"/>
      </w:pPr>
      <w:bookmarkStart w:name="_Toc230860138" w:id="66"/>
      <w:bookmarkStart w:name="_Toc230860431" w:id="67"/>
      <w:r>
        <w:t>e. Business Problems, Objectives &amp; Key Questions</w:t>
      </w:r>
      <w:bookmarkEnd w:id="66"/>
      <w:bookmarkEnd w:id="67"/>
    </w:p>
    <w:p w:rsidR="00365223" w:rsidRDefault="00000000" w14:paraId="70132815" w14:textId="77777777">
      <w:pPr>
        <w:spacing w:before="60" w:after="60"/>
      </w:pPr>
      <w:r w:rsidRPr="009F6B23">
        <w:rPr>
          <w:b/>
          <w:bCs/>
          <w:color w:val="1F4E79" w:themeColor="accent5" w:themeShade="80"/>
        </w:rPr>
        <w:t>The agent solves:</w:t>
      </w:r>
      <w:r w:rsidRPr="009F6B23">
        <w:rPr>
          <w:color w:val="1F4E79" w:themeColor="accent5" w:themeShade="80"/>
        </w:rPr>
        <w:t xml:space="preserve"> </w:t>
      </w:r>
      <w:r>
        <w:t>slow client response cycles, inconsistent operational narratives, reactive communication, low confidence during volatility, manual update preparation, and lack of structured readiness evaluation.</w:t>
      </w:r>
    </w:p>
    <w:p w:rsidR="007D6D8C" w:rsidRDefault="00000000" w14:paraId="6A8D5B3A" w14:textId="6182C02B">
      <w:pPr>
        <w:spacing w:before="60" w:after="60"/>
      </w:pPr>
      <w:r w:rsidRPr="009F6B23">
        <w:rPr>
          <w:b/>
          <w:bCs/>
          <w:color w:val="1F4E79" w:themeColor="accent5" w:themeShade="80"/>
        </w:rPr>
        <w:t>It answers:</w:t>
      </w:r>
      <w:r w:rsidRPr="009F6B23">
        <w:rPr>
          <w:color w:val="1F4E79" w:themeColor="accent5" w:themeShade="80"/>
        </w:rPr>
        <w:t xml:space="preserve"> </w:t>
      </w:r>
      <w:r>
        <w:t>Is my project on track? Why is there a delay? Are we ready to start? What risks exist before go-live?</w:t>
      </w:r>
    </w:p>
    <w:p w:rsidR="007D6D8C" w:rsidRDefault="00C574DF" w14:paraId="4BF1C2AB" w14:textId="42F4BE77">
      <w:pPr>
        <w:pStyle w:val="Heading3"/>
      </w:pPr>
      <w:bookmarkStart w:name="_Toc230860139" w:id="68"/>
      <w:bookmarkStart w:name="_Toc230860432" w:id="69"/>
      <w:r>
        <w:t>f. AI Agent Capabilities</w:t>
      </w:r>
      <w:bookmarkEnd w:id="68"/>
      <w:bookmarkEnd w:id="69"/>
    </w:p>
    <w:p w:rsidR="007D6D8C" w:rsidRDefault="00000000" w14:paraId="14C60AF7" w14:textId="77777777">
      <w:pPr>
        <w:pStyle w:val="ListParagraph"/>
        <w:numPr>
          <w:ilvl w:val="0"/>
          <w:numId w:val="2"/>
        </w:numPr>
        <w:spacing w:before="40" w:after="40"/>
      </w:pPr>
      <w:r>
        <w:t>Client Narrative Generation: converts operational complexity into simple, executive-ready summaries. Example: "Projects remain on track with minor fluctuations that have already been mitigated."</w:t>
      </w:r>
    </w:p>
    <w:p w:rsidR="007D6D8C" w:rsidRDefault="00000000" w14:paraId="0C9F6E57" w14:textId="77777777">
      <w:pPr>
        <w:pStyle w:val="ListParagraph"/>
        <w:numPr>
          <w:ilvl w:val="0"/>
          <w:numId w:val="2"/>
        </w:numPr>
        <w:spacing w:before="40" w:after="40"/>
      </w:pPr>
      <w:r>
        <w:t>Delivery Confidence Intelligence: generates confidence scores and predicts milestone reliability. Example: "Milestone confidence is 89% due to stable throughput and proactive QA interventions."</w:t>
      </w:r>
    </w:p>
    <w:p w:rsidR="007D6D8C" w:rsidRDefault="00000000" w14:paraId="5B58B374" w14:textId="77777777">
      <w:pPr>
        <w:pStyle w:val="ListParagraph"/>
        <w:numPr>
          <w:ilvl w:val="0"/>
          <w:numId w:val="2"/>
        </w:numPr>
        <w:spacing w:before="40" w:after="40"/>
      </w:pPr>
      <w:r>
        <w:t>Risk Transparency Engine: translates operational issues into business language and highlights mitigation progress. Example: "Resource constraints were identified and mitigated through additional trained resource deployment."</w:t>
      </w:r>
    </w:p>
    <w:p w:rsidR="007D6D8C" w:rsidRDefault="00000000" w14:paraId="74E95DA7" w14:textId="77777777">
      <w:pPr>
        <w:pStyle w:val="ListParagraph"/>
        <w:numPr>
          <w:ilvl w:val="0"/>
          <w:numId w:val="2"/>
        </w:numPr>
        <w:spacing w:before="40" w:after="40"/>
      </w:pPr>
      <w:r>
        <w:t>Project Readiness Assessment: scores readiness across resource, training, planning, tracking, and risk preparedness dimensions, with gap analysis.</w:t>
      </w:r>
    </w:p>
    <w:p w:rsidR="007D6D8C" w:rsidP="009F6B23" w:rsidRDefault="00000000" w14:paraId="119DB42D" w14:textId="24868B93">
      <w:pPr>
        <w:pStyle w:val="ListParagraph"/>
        <w:numPr>
          <w:ilvl w:val="0"/>
          <w:numId w:val="2"/>
        </w:numPr>
        <w:spacing w:before="40" w:after="40"/>
      </w:pPr>
      <w:r>
        <w:t>Recommendation &amp; Guidance Engine: recommends pre-go-live actions, resource strategies, and pilot validation approaches.</w:t>
      </w:r>
    </w:p>
    <w:p w:rsidR="007D6D8C" w:rsidRDefault="00C574DF" w14:paraId="6A15EA6D" w14:textId="277AA1A1">
      <w:pPr>
        <w:pStyle w:val="Heading3"/>
      </w:pPr>
      <w:bookmarkStart w:name="_Toc230860140" w:id="70"/>
      <w:bookmarkStart w:name="_Toc230860433" w:id="71"/>
      <w:r>
        <w:t>g. Data Inputs &amp; Reasoning Framework</w:t>
      </w:r>
      <w:bookmarkEnd w:id="70"/>
      <w:bookmarkEnd w:id="71"/>
    </w:p>
    <w:p w:rsidR="00365223" w:rsidRDefault="00000000" w14:paraId="6BEB9C23" w14:textId="77777777">
      <w:pPr>
        <w:spacing w:before="60" w:after="60"/>
      </w:pPr>
      <w:r>
        <w:t>Structured: Delivery Tracker, Milestone Plan, Throughput Logs, QA/Rework Sheets, Resource Allocation, SME Coverage, and Risk Registers.</w:t>
      </w:r>
    </w:p>
    <w:p w:rsidR="00365223" w:rsidRDefault="00000000" w14:paraId="48111F78" w14:textId="77777777">
      <w:pPr>
        <w:spacing w:before="60" w:after="60"/>
      </w:pPr>
      <w:r>
        <w:t>Unstructured: Client SOPs, Training Documents, Project Charters, and Escalation Notes. Reasoning: translates operational complexity into business-friendly narratives, balancing transparency with reassurance.</w:t>
      </w:r>
    </w:p>
    <w:p w:rsidR="007D6D8C" w:rsidRDefault="00000000" w14:paraId="65CF4DC2" w14:textId="36006435">
      <w:pPr>
        <w:spacing w:before="60" w:after="60"/>
      </w:pPr>
      <w:r>
        <w:t>Readiness logic considers SME availability, training completion, historical performance, and quality preparedness</w:t>
      </w:r>
      <w:r w:rsidR="00365223">
        <w:t>, thus</w:t>
      </w:r>
      <w:r>
        <w:t xml:space="preserve"> outputting readiness score, gap analysis, confidence level, and mitigation recommendations.</w:t>
      </w:r>
    </w:p>
    <w:p w:rsidR="007D6D8C" w:rsidRDefault="00C574DF" w14:paraId="5CE6F679" w14:textId="163DA314">
      <w:pPr>
        <w:pStyle w:val="Heading3"/>
      </w:pPr>
      <w:bookmarkStart w:name="_Toc230860141" w:id="72"/>
      <w:bookmarkStart w:name="_Toc230860434" w:id="73"/>
      <w:r>
        <w:t>h. Requirements, Outputs &amp; Architecture</w:t>
      </w:r>
      <w:bookmarkEnd w:id="72"/>
      <w:bookmarkEnd w:id="73"/>
    </w:p>
    <w:p w:rsidR="009F6B23" w:rsidRDefault="00000000" w14:paraId="5C96EB72" w14:textId="77777777">
      <w:pPr>
        <w:spacing w:before="60" w:after="60"/>
      </w:pPr>
      <w:r>
        <w:t>Key functional requirements: Client Conversational Interface, Confidence Score Generation, Readiness Assessment Engine, Executive Summary Generation, and Client Risk Explanation Engine.</w:t>
      </w:r>
    </w:p>
    <w:p w:rsidR="009F6B23" w:rsidRDefault="00000000" w14:paraId="47C10549" w14:textId="77777777">
      <w:pPr>
        <w:spacing w:before="60" w:after="60"/>
      </w:pPr>
      <w:r>
        <w:t>Outputs: Project Health Summaries, Executive Status Reports, Delivery Confidence Scores, Readiness Reports, Risk Narratives, and Go-Live Readiness Reports.</w:t>
      </w:r>
    </w:p>
    <w:p w:rsidR="009F6B23" w:rsidRDefault="00000000" w14:paraId="2B036ADA" w14:textId="77777777">
      <w:pPr>
        <w:spacing w:before="60" w:after="60"/>
      </w:pPr>
      <w:r>
        <w:t>Governance: no hallucinated project status, all narratives evidence-backed, confidence scoring mandatory, and sensitive data protection required.</w:t>
      </w:r>
    </w:p>
    <w:p w:rsidR="009F6B23" w:rsidRDefault="00000000" w14:paraId="6D58FCA2" w14:textId="77777777">
      <w:pPr>
        <w:spacing w:before="60" w:after="60"/>
      </w:pPr>
      <w:r>
        <w:t>Core architecture: KPI semantic layer, narrative generation framework, RAG architecture, confidence scoring engine, and role-based access layer.</w:t>
      </w:r>
    </w:p>
    <w:p w:rsidR="009F6B23" w:rsidRDefault="00000000" w14:paraId="248FAC16" w14:textId="576FC887">
      <w:pPr>
        <w:spacing w:before="60" w:after="60"/>
      </w:pPr>
      <w:r>
        <w:t>Future: multi-client portfolio intelligence, AI relationship sentiment analysis, and predictive client escalation detection.</w:t>
      </w:r>
    </w:p>
    <w:p w:rsidR="00045DF1" w:rsidRDefault="00045DF1" w14:paraId="4814F38E" w14:textId="77777777">
      <w:pPr>
        <w:spacing w:before="60" w:after="60"/>
      </w:pPr>
    </w:p>
    <w:p w:rsidR="007D6D8C" w:rsidRDefault="00000000" w14:paraId="4ADDBC9E" w14:textId="77777777">
      <w:pPr>
        <w:pStyle w:val="Heading1"/>
      </w:pPr>
      <w:bookmarkStart w:name="_Toc230860142" w:id="74"/>
      <w:bookmarkStart w:name="_Toc230860435" w:id="75"/>
      <w:r>
        <w:t>8. Platform Architecture</w:t>
      </w:r>
      <w:bookmarkEnd w:id="74"/>
      <w:bookmarkEnd w:id="75"/>
    </w:p>
    <w:p w:rsidR="007D6D8C" w:rsidRDefault="00000000" w14:paraId="3799C454" w14:textId="77777777">
      <w:pPr>
        <w:pStyle w:val="Heading2"/>
      </w:pPr>
      <w:bookmarkStart w:name="_Toc230860143" w:id="76"/>
      <w:bookmarkStart w:name="_Toc230860436" w:id="77"/>
      <w:r>
        <w:t>Three-Layer AI Architecture</w:t>
      </w:r>
      <w:bookmarkEnd w:id="76"/>
      <w:bookmarkEnd w:id="77"/>
    </w:p>
    <w:p w:rsidR="007D6D8C" w:rsidRDefault="00000000" w14:paraId="210D9692" w14:textId="1FCBC140">
      <w:pPr>
        <w:pStyle w:val="Heading3"/>
      </w:pPr>
      <w:bookmarkStart w:name="_Toc230860144" w:id="78"/>
      <w:bookmarkStart w:name="_Toc230860437" w:id="79"/>
      <w:r>
        <w:t xml:space="preserve">Layer 1 </w:t>
      </w:r>
      <w:r w:rsidR="00365223">
        <w:t>-</w:t>
      </w:r>
      <w:r>
        <w:t xml:space="preserve"> Unified Data Foundation</w:t>
      </w:r>
      <w:bookmarkEnd w:id="78"/>
      <w:bookmarkEnd w:id="79"/>
    </w:p>
    <w:p w:rsidR="007D6D8C" w:rsidRDefault="00000000" w14:paraId="21562087" w14:textId="77777777">
      <w:pPr>
        <w:spacing w:before="60" w:after="60"/>
      </w:pPr>
      <w:r>
        <w:t>Creates the operational single source of truth by normalizing data from delivery dashboards, resource matrices, quality reports, SOP repositories, skill databases, timesheets, and governance artifacts. Capabilities: data normalization, KPI standardization, semantic modeling, governance validation, and auditability.</w:t>
      </w:r>
    </w:p>
    <w:p w:rsidR="007D6D8C" w:rsidRDefault="00000000" w14:paraId="002AAB72" w14:textId="279ABAE1">
      <w:pPr>
        <w:pStyle w:val="Heading3"/>
      </w:pPr>
      <w:bookmarkStart w:name="_Toc230860145" w:id="80"/>
      <w:bookmarkStart w:name="_Toc230860438" w:id="81"/>
      <w:r>
        <w:t xml:space="preserve">Layer 2 </w:t>
      </w:r>
      <w:r w:rsidR="00365223">
        <w:t>-</w:t>
      </w:r>
      <w:r>
        <w:t xml:space="preserve"> Intelligence &amp; Analytics Layer</w:t>
      </w:r>
      <w:bookmarkEnd w:id="80"/>
      <w:bookmarkEnd w:id="81"/>
    </w:p>
    <w:p w:rsidR="007D6D8C" w:rsidRDefault="00000000" w14:paraId="7FFFE411" w14:textId="77777777">
      <w:pPr>
        <w:spacing w:before="60" w:after="60"/>
      </w:pPr>
      <w:r>
        <w:t>Transforms operational data into intelligence through predictive analytics, trend detection, anomaly detection, root-cause analysis, forecasting, risk scoring, pattern recognition, and workforce optimization.</w:t>
      </w:r>
    </w:p>
    <w:p w:rsidR="007D6D8C" w:rsidRDefault="00000000" w14:paraId="16DD4E1A" w14:textId="7A34668B">
      <w:pPr>
        <w:pStyle w:val="Heading3"/>
      </w:pPr>
      <w:bookmarkStart w:name="_Toc230860146" w:id="82"/>
      <w:bookmarkStart w:name="_Toc230860439" w:id="83"/>
      <w:r>
        <w:t xml:space="preserve">Layer 3 </w:t>
      </w:r>
      <w:r w:rsidR="00365223">
        <w:t>-</w:t>
      </w:r>
      <w:r>
        <w:t xml:space="preserve"> Conversational AI Interaction Layer</w:t>
      </w:r>
      <w:bookmarkEnd w:id="82"/>
      <w:bookmarkEnd w:id="83"/>
    </w:p>
    <w:p w:rsidR="007D6D8C" w:rsidRDefault="00000000" w14:paraId="6E39AFC0" w14:textId="4C4677E6">
      <w:pPr>
        <w:spacing w:before="60" w:after="60"/>
      </w:pPr>
      <w:r>
        <w:t>Enables natural language interaction with operational intelligence through conversational Q&amp;A, AI-generated summaries, automated reporting, action recommendations, role-based responses, evidence citation, and document generation.</w:t>
      </w:r>
    </w:p>
    <w:p w:rsidR="007D6D8C" w:rsidRDefault="00000000" w14:paraId="361848EB" w14:textId="77777777">
      <w:pPr>
        <w:pStyle w:val="Heading1"/>
      </w:pPr>
      <w:bookmarkStart w:name="_Toc230860147" w:id="84"/>
      <w:bookmarkStart w:name="_Toc230860440" w:id="85"/>
      <w:r>
        <w:t>9. Sample Operational Use Cases</w:t>
      </w:r>
      <w:bookmarkEnd w:id="84"/>
      <w:bookmarkEnd w:id="85"/>
    </w:p>
    <w:p w:rsidR="007D6D8C" w:rsidRDefault="00000000" w14:paraId="5CB23610" w14:textId="3816C1E1">
      <w:pPr>
        <w:pStyle w:val="Heading3"/>
      </w:pPr>
      <w:bookmarkStart w:name="_Toc230860148" w:id="86"/>
      <w:bookmarkStart w:name="_Toc230860441" w:id="87"/>
      <w:r>
        <w:t xml:space="preserve">Use Case 1 </w:t>
      </w:r>
      <w:r w:rsidR="00365223">
        <w:t>-</w:t>
      </w:r>
      <w:r>
        <w:t xml:space="preserve"> Milestone Risk Prediction</w:t>
      </w:r>
      <w:bookmarkEnd w:id="86"/>
      <w:bookmarkEnd w:id="87"/>
    </w:p>
    <w:p w:rsidR="007D6D8C" w:rsidRDefault="00000000" w14:paraId="3BD0E3B9" w14:textId="77777777">
      <w:pPr>
        <w:spacing w:before="60" w:after="60"/>
      </w:pPr>
      <w:r>
        <w:t>The AI Suite identifies declining throughput, increased rework, resource overload, and delayed review cycles — then predicts milestone risk before escalation occurs.</w:t>
      </w:r>
    </w:p>
    <w:p w:rsidR="007D6D8C" w:rsidRDefault="00000000" w14:paraId="57BCF6DD" w14:textId="387B661F">
      <w:pPr>
        <w:pStyle w:val="Heading3"/>
      </w:pPr>
      <w:bookmarkStart w:name="_Toc230860149" w:id="88"/>
      <w:bookmarkStart w:name="_Toc230860442" w:id="89"/>
      <w:r>
        <w:t xml:space="preserve">Use Case 2 </w:t>
      </w:r>
      <w:r w:rsidR="00365223">
        <w:t>-</w:t>
      </w:r>
      <w:r>
        <w:t xml:space="preserve"> AI-Assisted Client Reporting</w:t>
      </w:r>
      <w:bookmarkEnd w:id="88"/>
      <w:bookmarkEnd w:id="89"/>
    </w:p>
    <w:p w:rsidR="007D6D8C" w:rsidRDefault="00000000" w14:paraId="07576124" w14:textId="104D9EE6">
      <w:pPr>
        <w:spacing w:before="60" w:after="60"/>
      </w:pPr>
      <w:r>
        <w:t>The AI Suite automatically generates weekly summaries, executive updates, quality narratives, and delivery confidence insights</w:t>
      </w:r>
      <w:r w:rsidR="00365223">
        <w:t xml:space="preserve">, </w:t>
      </w:r>
      <w:r>
        <w:t>reducing PM overhead while improving consistency.</w:t>
      </w:r>
    </w:p>
    <w:p w:rsidR="007D6D8C" w:rsidRDefault="00000000" w14:paraId="3E366849" w14:textId="1593DA56">
      <w:pPr>
        <w:pStyle w:val="Heading3"/>
      </w:pPr>
      <w:bookmarkStart w:name="_Toc230860150" w:id="90"/>
      <w:bookmarkStart w:name="_Toc230860443" w:id="91"/>
      <w:r>
        <w:t xml:space="preserve">Use Case 3 </w:t>
      </w:r>
      <w:r w:rsidR="00365223">
        <w:t>-</w:t>
      </w:r>
      <w:r>
        <w:t xml:space="preserve"> Workforce Optimization</w:t>
      </w:r>
      <w:bookmarkEnd w:id="90"/>
      <w:bookmarkEnd w:id="91"/>
    </w:p>
    <w:p w:rsidR="007D6D8C" w:rsidRDefault="00000000" w14:paraId="484B99ED" w14:textId="0A22866B">
      <w:pPr>
        <w:spacing w:before="60" w:after="60"/>
      </w:pPr>
      <w:r>
        <w:t>The AI Suite identifies underutilized SMEs, capability shortages, and high-risk resource dependencies</w:t>
      </w:r>
      <w:r w:rsidR="00365223">
        <w:t>,</w:t>
      </w:r>
      <w:r>
        <w:t xml:space="preserve"> enabling proactive workforce planning.</w:t>
      </w:r>
    </w:p>
    <w:p w:rsidR="007D6D8C" w:rsidRDefault="00000000" w14:paraId="175CF809" w14:textId="017D6CF7">
      <w:pPr>
        <w:pStyle w:val="Heading3"/>
      </w:pPr>
      <w:bookmarkStart w:name="_Toc230860151" w:id="92"/>
      <w:bookmarkStart w:name="_Toc230860444" w:id="93"/>
      <w:r>
        <w:t xml:space="preserve">Use Case 4 </w:t>
      </w:r>
      <w:r w:rsidR="00365223">
        <w:t>-</w:t>
      </w:r>
      <w:r>
        <w:t xml:space="preserve"> Quality Drift Detection</w:t>
      </w:r>
      <w:bookmarkEnd w:id="92"/>
      <w:bookmarkEnd w:id="93"/>
    </w:p>
    <w:p w:rsidR="009F6B23" w:rsidRDefault="00000000" w14:paraId="4BE94E85" w14:textId="66D05863">
      <w:pPr>
        <w:spacing w:before="60" w:after="60"/>
      </w:pPr>
      <w:r>
        <w:t>The AI Suite continuously monitors error trends, annotation inconsistencies, and rework patterns</w:t>
      </w:r>
      <w:r w:rsidR="00365223">
        <w:t>,</w:t>
      </w:r>
      <w:r>
        <w:t xml:space="preserve"> enabling early corrective intervention.</w:t>
      </w:r>
    </w:p>
    <w:p w:rsidR="007D6D8C" w:rsidRDefault="00000000" w14:paraId="44DEC813" w14:textId="77777777">
      <w:pPr>
        <w:pStyle w:val="Heading1"/>
      </w:pPr>
      <w:bookmarkStart w:name="_Toc230860152" w:id="94"/>
      <w:bookmarkStart w:name="_Toc230860445" w:id="95"/>
      <w:r>
        <w:t>10. Client Value Proposition</w:t>
      </w:r>
      <w:bookmarkEnd w:id="94"/>
      <w:bookmarkEnd w:id="95"/>
    </w:p>
    <w:p w:rsidR="007D6D8C" w:rsidRDefault="00000000" w14:paraId="31AE69BA" w14:textId="77777777">
      <w:pPr>
        <w:pStyle w:val="Heading2"/>
      </w:pPr>
      <w:bookmarkStart w:name="_Toc230860153" w:id="96"/>
      <w:bookmarkStart w:name="_Toc230860446" w:id="97"/>
      <w:r>
        <w:t>Why Clients Will Care</w:t>
      </w:r>
      <w:bookmarkEnd w:id="96"/>
      <w:bookmarkEnd w:id="97"/>
    </w:p>
    <w:p w:rsidR="007D6D8C" w:rsidRDefault="00000000" w14:paraId="0B1AE2D5" w14:textId="77777777">
      <w:pPr>
        <w:spacing w:before="60" w:after="60"/>
      </w:pPr>
      <w:r>
        <w:t>The AI-Native Operations Suite creates measurable client value beyond traditional delivery execution:</w:t>
      </w:r>
    </w:p>
    <w:p w:rsidR="007D6D8C" w:rsidRDefault="00000000" w14:paraId="217CCC30" w14:textId="77777777">
      <w:pPr>
        <w:pStyle w:val="ListParagraph"/>
        <w:numPr>
          <w:ilvl w:val="0"/>
          <w:numId w:val="2"/>
        </w:numPr>
        <w:spacing w:before="40" w:after="40"/>
      </w:pPr>
      <w:r>
        <w:t>Enhanced Transparency: real-time visibility, evidence-backed reporting, and consistent operational narratives.</w:t>
      </w:r>
    </w:p>
    <w:p w:rsidR="007D6D8C" w:rsidRDefault="00000000" w14:paraId="4BB219DD" w14:textId="77777777">
      <w:pPr>
        <w:pStyle w:val="ListParagraph"/>
        <w:numPr>
          <w:ilvl w:val="0"/>
          <w:numId w:val="2"/>
        </w:numPr>
        <w:spacing w:before="40" w:after="40"/>
      </w:pPr>
      <w:r>
        <w:t>Faster Decision-Making: immediate access to insights, reducing dependency on manual reporting cycles.</w:t>
      </w:r>
    </w:p>
    <w:p w:rsidR="007D6D8C" w:rsidRDefault="00000000" w14:paraId="0A97179E" w14:textId="77777777">
      <w:pPr>
        <w:pStyle w:val="ListParagraph"/>
        <w:numPr>
          <w:ilvl w:val="0"/>
          <w:numId w:val="2"/>
        </w:numPr>
        <w:spacing w:before="40" w:after="40"/>
      </w:pPr>
      <w:r>
        <w:t>Improved Governance Confidence: traceable insights, consistent metrics, and AI-assisted root-cause analysis.</w:t>
      </w:r>
    </w:p>
    <w:p w:rsidR="007D6D8C" w:rsidP="009F6B23" w:rsidRDefault="00000000" w14:paraId="648063B1" w14:textId="5980BDCE">
      <w:pPr>
        <w:pStyle w:val="ListParagraph"/>
        <w:numPr>
          <w:ilvl w:val="0"/>
          <w:numId w:val="2"/>
        </w:numPr>
        <w:spacing w:before="40" w:after="40"/>
      </w:pPr>
      <w:r>
        <w:t>Scalable Operational Partnership: BSG evolves from vendor to strategic AI-enabled operational partner.</w:t>
      </w:r>
    </w:p>
    <w:p w:rsidR="007D6D8C" w:rsidRDefault="00000000" w14:paraId="2C7D599D" w14:textId="77777777">
      <w:pPr>
        <w:pStyle w:val="Heading1"/>
      </w:pPr>
      <w:bookmarkStart w:name="_Toc230860154" w:id="98"/>
      <w:bookmarkStart w:name="_Toc230860447" w:id="99"/>
      <w:r>
        <w:t>11. Internal Business Benefits</w:t>
      </w:r>
      <w:bookmarkEnd w:id="98"/>
      <w:bookmarkEnd w:id="99"/>
    </w:p>
    <w:p w:rsidR="007D6D8C" w:rsidRDefault="00000000" w14:paraId="5FE3AD7B" w14:textId="77777777">
      <w:pPr>
        <w:pStyle w:val="Heading2"/>
      </w:pPr>
      <w:bookmarkStart w:name="_Toc230860155" w:id="100"/>
      <w:bookmarkStart w:name="_Toc230860448" w:id="101"/>
      <w:r>
        <w:t>Operational Benefits</w:t>
      </w:r>
      <w:bookmarkEnd w:id="100"/>
      <w:bookmarkEnd w:id="101"/>
    </w:p>
    <w:p w:rsidR="007D6D8C" w:rsidRDefault="00000000" w14:paraId="3C833288" w14:textId="77777777">
      <w:pPr>
        <w:pStyle w:val="ListParagraph"/>
        <w:numPr>
          <w:ilvl w:val="0"/>
          <w:numId w:val="2"/>
        </w:numPr>
        <w:spacing w:before="40" w:after="40"/>
      </w:pPr>
      <w:r>
        <w:t>Reduced PM Administrative Overhead: automation of status reporting, summary generation, governance tracking, and client response preparation.</w:t>
      </w:r>
    </w:p>
    <w:p w:rsidR="007D6D8C" w:rsidRDefault="00000000" w14:paraId="103665FF" w14:textId="77777777">
      <w:pPr>
        <w:pStyle w:val="ListParagraph"/>
        <w:numPr>
          <w:ilvl w:val="0"/>
          <w:numId w:val="2"/>
        </w:numPr>
        <w:spacing w:before="40" w:after="40"/>
      </w:pPr>
      <w:r>
        <w:t>Improved Decision Quality: faster access to data-backed recommendations with reduced manual consolidation.</w:t>
      </w:r>
    </w:p>
    <w:p w:rsidR="007D6D8C" w:rsidRDefault="00000000" w14:paraId="11F3B245" w14:textId="77777777">
      <w:pPr>
        <w:pStyle w:val="ListParagraph"/>
        <w:numPr>
          <w:ilvl w:val="0"/>
          <w:numId w:val="2"/>
        </w:numPr>
        <w:spacing w:before="40" w:after="40"/>
      </w:pPr>
      <w:r>
        <w:t>Better Workforce Utilization: improved skill matching, reduced allocation inefficiencies, and better capacity risk visibility.</w:t>
      </w:r>
    </w:p>
    <w:p w:rsidR="007D6D8C" w:rsidP="009F6B23" w:rsidRDefault="00000000" w14:paraId="2E3E8FDC" w14:textId="43386248">
      <w:pPr>
        <w:pStyle w:val="ListParagraph"/>
        <w:numPr>
          <w:ilvl w:val="0"/>
          <w:numId w:val="2"/>
        </w:numPr>
        <w:spacing w:before="40" w:after="40"/>
      </w:pPr>
      <w:r>
        <w:t>Improved Quality Governance: early quality signal detection, faster issue remediation, and better training alignment.</w:t>
      </w:r>
    </w:p>
    <w:p w:rsidR="007D6D8C" w:rsidRDefault="00000000" w14:paraId="3121B9D3" w14:textId="77777777">
      <w:pPr>
        <w:pStyle w:val="Heading1"/>
      </w:pPr>
      <w:bookmarkStart w:name="_Toc230860156" w:id="102"/>
      <w:bookmarkStart w:name="_Toc230860449" w:id="103"/>
      <w:r>
        <w:t>12. AI Governance &amp; Security Model</w:t>
      </w:r>
      <w:bookmarkEnd w:id="102"/>
      <w:bookmarkEnd w:id="103"/>
    </w:p>
    <w:p w:rsidR="007D6D8C" w:rsidRDefault="00000000" w14:paraId="75E29164" w14:textId="77777777">
      <w:pPr>
        <w:pStyle w:val="Heading2"/>
      </w:pPr>
      <w:bookmarkStart w:name="_Toc230860157" w:id="104"/>
      <w:bookmarkStart w:name="_Toc230860450" w:id="105"/>
      <w:r>
        <w:t>Foundational Principle</w:t>
      </w:r>
      <w:bookmarkEnd w:id="104"/>
      <w:bookmarkEnd w:id="105"/>
    </w:p>
    <w:p w:rsidR="007D6D8C" w:rsidRDefault="00000000" w14:paraId="0FF09CF2" w14:textId="63170DC7">
      <w:pPr>
        <w:spacing w:before="60" w:after="60"/>
      </w:pPr>
      <w:r>
        <w:t>Security, governance, and trust are foundational</w:t>
      </w:r>
      <w:r w:rsidR="00365223">
        <w:t xml:space="preserve">, </w:t>
      </w:r>
      <w:r>
        <w:t>not optional. The platform includes role-based access control (RBAC), permission-aware AI responses, audit logging, human-in-the-loop validation, governance approval workflows, and data lineage tracking.</w:t>
      </w:r>
    </w:p>
    <w:p w:rsidR="009F6B23" w:rsidRDefault="00000000" w14:paraId="1FC574C3" w14:textId="61DBCAF2">
      <w:pPr>
        <w:spacing w:before="60" w:after="60"/>
      </w:pPr>
      <w:r>
        <w:t>Initial development and testing will use synthetic datasets and sanitized operational structures. Production deployment will require explicit client approvals, governance sign-offs, security validation, and compliance review.</w:t>
      </w:r>
    </w:p>
    <w:p w:rsidR="007D6D8C" w:rsidRDefault="00000000" w14:paraId="099C9316" w14:textId="77777777">
      <w:pPr>
        <w:pStyle w:val="Heading1"/>
      </w:pPr>
      <w:bookmarkStart w:name="_Toc230860158" w:id="106"/>
      <w:bookmarkStart w:name="_Toc230860451" w:id="107"/>
      <w:r>
        <w:t>13. Transformation Roadmap</w:t>
      </w:r>
      <w:bookmarkEnd w:id="106"/>
      <w:bookmarkEnd w:id="107"/>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w:rsidR="007D6D8C" w14:paraId="3A823F7C" w14:textId="77777777">
        <w:tc>
          <w:tcPr>
            <w:tcW w:w="468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50" w:type="dxa"/>
              <w:bottom w:w="80" w:type="dxa"/>
              <w:right w:w="150" w:type="dxa"/>
            </w:tcMar>
          </w:tcPr>
          <w:p w:rsidR="007D6D8C" w:rsidRDefault="00000000" w14:paraId="56C368F1" w14:textId="77777777">
            <w:r>
              <w:rPr>
                <w:b/>
                <w:bCs/>
                <w:sz w:val="22"/>
                <w:szCs w:val="22"/>
              </w:rPr>
              <w:t>Phase</w:t>
            </w:r>
          </w:p>
        </w:tc>
        <w:tc>
          <w:tcPr>
            <w:tcW w:w="468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50" w:type="dxa"/>
              <w:bottom w:w="80" w:type="dxa"/>
              <w:right w:w="150" w:type="dxa"/>
            </w:tcMar>
          </w:tcPr>
          <w:p w:rsidR="007D6D8C" w:rsidRDefault="00000000" w14:paraId="219DB700" w14:textId="77777777">
            <w:r>
              <w:rPr>
                <w:b/>
                <w:bCs/>
                <w:sz w:val="22"/>
                <w:szCs w:val="22"/>
              </w:rPr>
              <w:t>Objectives</w:t>
            </w:r>
          </w:p>
        </w:tc>
      </w:tr>
      <w:tr w:rsidR="007D6D8C" w14:paraId="22409203" w14:textId="77777777">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31CA52A3" w14:textId="77777777">
            <w:r>
              <w:rPr>
                <w:sz w:val="22"/>
                <w:szCs w:val="22"/>
              </w:rPr>
              <w:t>Phase 0 — Vision &amp; Alignment</w:t>
            </w:r>
          </w:p>
        </w:tc>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39D101D8" w14:textId="77777777">
            <w:r>
              <w:rPr>
                <w:sz w:val="22"/>
                <w:szCs w:val="22"/>
              </w:rPr>
              <w:t>Define business objectives, success metrics, operational priorities, target user personas, and AI governance principles.</w:t>
            </w:r>
          </w:p>
        </w:tc>
      </w:tr>
      <w:tr w:rsidR="007D6D8C" w14:paraId="29151539" w14:textId="77777777">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222E4F10" w14:textId="77777777">
            <w:r>
              <w:rPr>
                <w:sz w:val="22"/>
                <w:szCs w:val="22"/>
              </w:rPr>
              <w:t>Phase 1 — Data &amp; KPI Foundation</w:t>
            </w:r>
          </w:p>
        </w:tc>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659BE7B6" w14:textId="77777777">
            <w:r>
              <w:rPr>
                <w:sz w:val="22"/>
                <w:szCs w:val="22"/>
              </w:rPr>
              <w:t>Establish unified KPI framework, semantic operational model, data mapping, operational taxonomy, and governance structure.</w:t>
            </w:r>
          </w:p>
        </w:tc>
      </w:tr>
      <w:tr w:rsidR="007D6D8C" w14:paraId="5BEBC62A" w14:textId="77777777">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28DBF8F6" w14:textId="77777777">
            <w:r>
              <w:rPr>
                <w:sz w:val="22"/>
                <w:szCs w:val="22"/>
              </w:rPr>
              <w:t>Phase 2 — AI Agent MVP</w:t>
            </w:r>
          </w:p>
        </w:tc>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19EAB343" w14:textId="77777777">
            <w:r>
              <w:rPr>
                <w:sz w:val="22"/>
                <w:szCs w:val="22"/>
              </w:rPr>
              <w:t>Develop operational Q&amp;A, risk detection, automated reporting, resource intelligence, and client insight generation.</w:t>
            </w:r>
          </w:p>
        </w:tc>
      </w:tr>
      <w:tr w:rsidR="007D6D8C" w14:paraId="132BFF69" w14:textId="77777777">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7F1E1544" w14:textId="77777777">
            <w:r>
              <w:rPr>
                <w:sz w:val="22"/>
                <w:szCs w:val="22"/>
              </w:rPr>
              <w:t>Phase 3 — Pilot Deployment</w:t>
            </w:r>
          </w:p>
        </w:tc>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4022D401" w14:textId="77777777">
            <w:r>
              <w:rPr>
                <w:sz w:val="22"/>
                <w:szCs w:val="22"/>
              </w:rPr>
              <w:t>Pilot with internal delivery teams using sanitized operational datasets, human-</w:t>
            </w:r>
            <w:r>
              <w:rPr>
                <w:sz w:val="22"/>
                <w:szCs w:val="22"/>
              </w:rPr>
              <w:t>reviewed outputs, and controlled stakeholder access.</w:t>
            </w:r>
          </w:p>
        </w:tc>
      </w:tr>
      <w:tr w:rsidR="007D6D8C" w14:paraId="2D19E3A4" w14:textId="77777777">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19F218D8" w14:textId="77777777">
            <w:r>
              <w:rPr>
                <w:sz w:val="22"/>
                <w:szCs w:val="22"/>
              </w:rPr>
              <w:t>Phase 4 — Scaled Rollout</w:t>
            </w:r>
          </w:p>
        </w:tc>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50" w:type="dxa"/>
              <w:bottom w:w="80" w:type="dxa"/>
              <w:right w:w="150" w:type="dxa"/>
            </w:tcMar>
          </w:tcPr>
          <w:p w:rsidR="007D6D8C" w:rsidRDefault="00000000" w14:paraId="77AFC4B2" w14:textId="77777777">
            <w:r>
              <w:rPr>
                <w:sz w:val="22"/>
                <w:szCs w:val="22"/>
              </w:rPr>
              <w:t>Expand toward multi-program intelligence, client-facing experiences, portfolio analytics, and enterprise operational AI ecosystem.</w:t>
            </w:r>
          </w:p>
        </w:tc>
      </w:tr>
    </w:tbl>
    <w:p w:rsidR="007D6D8C" w:rsidRDefault="007D6D8C" w14:paraId="553ED189" w14:textId="77777777">
      <w:pPr>
        <w:spacing w:before="60" w:after="60"/>
      </w:pPr>
    </w:p>
    <w:p w:rsidR="007D6D8C" w:rsidRDefault="00000000" w14:paraId="65F94F22" w14:textId="77777777">
      <w:pPr>
        <w:pStyle w:val="Heading1"/>
      </w:pPr>
      <w:bookmarkStart w:name="_Toc230860159" w:id="108"/>
      <w:bookmarkStart w:name="_Toc230860452" w:id="109"/>
      <w:r>
        <w:t>14. Success Metrics</w:t>
      </w:r>
      <w:bookmarkEnd w:id="108"/>
      <w:bookmarkEnd w:id="109"/>
    </w:p>
    <w:p w:rsidR="007D6D8C" w:rsidRDefault="00000000" w14:paraId="285DA771" w14:textId="77777777">
      <w:pPr>
        <w:spacing w:before="60" w:after="60"/>
      </w:pPr>
      <w:r>
        <w:t>Operational: reduction in PM reporting effort, faster issue detection, reduced client response turnaround, improved resource utilization, increased delivery predictability.</w:t>
      </w:r>
    </w:p>
    <w:p w:rsidR="007D6D8C" w:rsidRDefault="00000000" w14:paraId="2BED5698" w14:textId="77777777">
      <w:pPr>
        <w:spacing w:before="60" w:after="60"/>
      </w:pPr>
      <w:r>
        <w:t>Client: improved transparency scores, faster insight access, increased client satisfaction, improved governance confidence.</w:t>
      </w:r>
    </w:p>
    <w:p w:rsidR="007D6D8C" w:rsidRDefault="00000000" w14:paraId="1F6423A4" w14:textId="73982FDB">
      <w:pPr>
        <w:spacing w:before="60" w:after="60"/>
      </w:pPr>
      <w:r>
        <w:t>AI Quality: insight accuracy, grounding quality, hallucination prevention, evidence traceability, and permission compliance.</w:t>
      </w:r>
    </w:p>
    <w:p w:rsidR="007D6D8C" w:rsidRDefault="00000000" w14:paraId="5FB81FC5" w14:textId="77777777">
      <w:pPr>
        <w:pStyle w:val="Heading1"/>
      </w:pPr>
      <w:bookmarkStart w:name="_Toc230860160" w:id="110"/>
      <w:bookmarkStart w:name="_Toc230860453" w:id="111"/>
      <w:r>
        <w:t>15. Strategic Outcome</w:t>
      </w:r>
      <w:bookmarkEnd w:id="110"/>
      <w:bookmarkEnd w:id="111"/>
    </w:p>
    <w:p w:rsidR="007D6D8C" w:rsidRDefault="00000000" w14:paraId="35A7B690" w14:textId="77777777">
      <w:pPr>
        <w:pStyle w:val="Heading2"/>
      </w:pPr>
      <w:bookmarkStart w:name="_Toc230860161" w:id="112"/>
      <w:bookmarkStart w:name="_Toc230860454" w:id="113"/>
      <w:r>
        <w:t>The Bigger Vision</w:t>
      </w:r>
      <w:bookmarkEnd w:id="112"/>
      <w:bookmarkEnd w:id="113"/>
    </w:p>
    <w:p w:rsidR="007D6D8C" w:rsidRDefault="00000000" w14:paraId="4CEF1D1E" w14:textId="48057EDB">
      <w:pPr>
        <w:spacing w:before="60" w:after="60"/>
      </w:pPr>
      <w:r>
        <w:t>The AI-Native Operations Suite is more than an internal productivity initiative</w:t>
      </w:r>
      <w:r w:rsidR="00365223">
        <w:t>.</w:t>
      </w:r>
      <w:r>
        <w:t xml:space="preserve"> it represents a strategic transformation in how BSG delivers operational services. The long-term outcome is a differentiated operational model where human scientific expertise remains central, AI enhances operational intelligence, clients gain unprecedented transparency, delivery governance becomes predictive rather than reactive, and workforce orchestration becomes intelligent and scalable.</w:t>
      </w:r>
    </w:p>
    <w:p w:rsidR="007D6D8C" w:rsidRDefault="00000000" w14:paraId="0C3CEE54" w14:textId="77777777">
      <w:pPr>
        <w:pStyle w:val="Heading1"/>
      </w:pPr>
      <w:bookmarkStart w:name="_Toc230860162" w:id="114"/>
      <w:bookmarkStart w:name="_Toc230860455" w:id="115"/>
      <w:r>
        <w:t>16. Final Strategic Narrative</w:t>
      </w:r>
      <w:bookmarkEnd w:id="114"/>
      <w:bookmarkEnd w:id="115"/>
    </w:p>
    <w:p w:rsidR="007D6D8C" w:rsidRDefault="00000000" w14:paraId="188FCB9C" w14:textId="77777777">
      <w:pPr>
        <w:pStyle w:val="Heading2"/>
      </w:pPr>
      <w:bookmarkStart w:name="_Toc230860163" w:id="116"/>
      <w:bookmarkStart w:name="_Toc230860456" w:id="117"/>
      <w:r>
        <w:t>The Story BSG Can Tell the Market</w:t>
      </w:r>
      <w:bookmarkEnd w:id="116"/>
      <w:bookmarkEnd w:id="117"/>
    </w:p>
    <w:p w:rsidR="007D6D8C" w:rsidRDefault="00000000" w14:paraId="3894EE5B" w14:textId="764F9B39">
      <w:pPr>
        <w:spacing w:before="60" w:after="60"/>
      </w:pPr>
      <w:r>
        <w:rPr>
          <w:i/>
          <w:iCs/>
          <w:color w:val="595959"/>
        </w:rPr>
        <w:t>"BSG is building an AI-Native operational ecosystem for data operations</w:t>
      </w:r>
      <w:r w:rsidR="00365223">
        <w:rPr>
          <w:i/>
          <w:iCs/>
          <w:color w:val="595959"/>
        </w:rPr>
        <w:t xml:space="preserve"> -</w:t>
      </w:r>
      <w:r>
        <w:rPr>
          <w:i/>
          <w:iCs/>
          <w:color w:val="595959"/>
        </w:rPr>
        <w:t xml:space="preserve"> combining scientific expertise, operational excellence, and AI-driven intelligence to deliver scalable, transparent, and future-ready partnership models."</w:t>
      </w:r>
    </w:p>
    <w:p w:rsidR="009F6B23" w:rsidRDefault="009F6B23" w14:paraId="6FD99A92" w14:textId="77777777">
      <w:pPr>
        <w:spacing w:before="60" w:after="60"/>
      </w:pPr>
    </w:p>
    <w:p w:rsidR="007D6D8C" w:rsidRDefault="00000000" w14:paraId="5611A542" w14:textId="3070E6B6">
      <w:pPr>
        <w:spacing w:before="60" w:after="60"/>
      </w:pPr>
      <w:r>
        <w:t>This narrative positions BSG as forward-looking, operationally mature, AI-enabled, governance-focused, client-centric, scalable, and innovation-driven</w:t>
      </w:r>
      <w:r w:rsidR="00365223">
        <w:t>,</w:t>
      </w:r>
      <w:r>
        <w:t xml:space="preserve"> without compromising the importance of human expertise in Vertical workflows.</w:t>
      </w:r>
    </w:p>
    <w:p w:rsidR="007D6D8C" w:rsidRDefault="00000000" w14:paraId="7DFDBDA6" w14:textId="41730EF1">
      <w:pPr>
        <w:pStyle w:val="Heading1"/>
      </w:pPr>
      <w:bookmarkStart w:name="_Toc230860164" w:id="118"/>
      <w:bookmarkStart w:name="_Toc230860457" w:id="119"/>
      <w:r>
        <w:t xml:space="preserve">Appendix </w:t>
      </w:r>
      <w:r w:rsidR="00365223">
        <w:t>-</w:t>
      </w:r>
      <w:r>
        <w:t xml:space="preserve"> Example Questions the AI Suite Can Answer</w:t>
      </w:r>
      <w:bookmarkEnd w:id="118"/>
      <w:bookmarkEnd w:id="119"/>
    </w:p>
    <w:p w:rsidR="007D6D8C" w:rsidRDefault="00000000" w14:paraId="0A617FFF" w14:textId="77777777">
      <w:pPr>
        <w:pStyle w:val="Heading3"/>
      </w:pPr>
      <w:bookmarkStart w:name="_Toc230860165" w:id="120"/>
      <w:bookmarkStart w:name="_Toc230860458" w:id="121"/>
      <w:r>
        <w:t>Delivery &amp; Operations</w:t>
      </w:r>
      <w:bookmarkEnd w:id="120"/>
      <w:bookmarkEnd w:id="121"/>
    </w:p>
    <w:p w:rsidR="007D6D8C" w:rsidRDefault="00000000" w14:paraId="59780252" w14:textId="77777777">
      <w:pPr>
        <w:pStyle w:val="ListParagraph"/>
        <w:numPr>
          <w:ilvl w:val="0"/>
          <w:numId w:val="2"/>
        </w:numPr>
        <w:spacing w:before="40" w:after="40"/>
      </w:pPr>
      <w:r>
        <w:t>Which milestones are most at risk this month?</w:t>
      </w:r>
    </w:p>
    <w:p w:rsidR="007D6D8C" w:rsidRDefault="00000000" w14:paraId="6BFDF5D4" w14:textId="77777777">
      <w:pPr>
        <w:pStyle w:val="ListParagraph"/>
        <w:numPr>
          <w:ilvl w:val="0"/>
          <w:numId w:val="2"/>
        </w:numPr>
        <w:spacing w:before="40" w:after="40"/>
      </w:pPr>
      <w:r>
        <w:t>Why did throughput decline this week?</w:t>
      </w:r>
    </w:p>
    <w:p w:rsidR="007D6D8C" w:rsidRDefault="00000000" w14:paraId="08CCB164" w14:textId="77777777">
      <w:pPr>
        <w:pStyle w:val="ListParagraph"/>
        <w:numPr>
          <w:ilvl w:val="0"/>
          <w:numId w:val="2"/>
        </w:numPr>
        <w:spacing w:before="40" w:after="40"/>
      </w:pPr>
      <w:r>
        <w:t>Which projects require escalation attention?</w:t>
      </w:r>
    </w:p>
    <w:p w:rsidR="007D6D8C" w:rsidRDefault="00000000" w14:paraId="2FBE080B" w14:textId="77777777">
      <w:pPr>
        <w:pStyle w:val="ListParagraph"/>
        <w:numPr>
          <w:ilvl w:val="0"/>
          <w:numId w:val="2"/>
        </w:numPr>
        <w:spacing w:before="40" w:after="40"/>
      </w:pPr>
      <w:r>
        <w:t>What changed operationally since the last reporting cycle?</w:t>
      </w:r>
    </w:p>
    <w:p w:rsidR="007D6D8C" w:rsidRDefault="00000000" w14:paraId="2847691C" w14:textId="77777777">
      <w:pPr>
        <w:pStyle w:val="Heading3"/>
      </w:pPr>
      <w:bookmarkStart w:name="_Toc230860166" w:id="122"/>
      <w:bookmarkStart w:name="_Toc230860459" w:id="123"/>
      <w:r>
        <w:t>Quality &amp; Governance</w:t>
      </w:r>
      <w:bookmarkEnd w:id="122"/>
      <w:bookmarkEnd w:id="123"/>
    </w:p>
    <w:p w:rsidR="007D6D8C" w:rsidRDefault="00000000" w14:paraId="56982C37" w14:textId="77777777">
      <w:pPr>
        <w:pStyle w:val="ListParagraph"/>
        <w:numPr>
          <w:ilvl w:val="0"/>
          <w:numId w:val="2"/>
        </w:numPr>
        <w:spacing w:before="40" w:after="40"/>
      </w:pPr>
      <w:r>
        <w:t>Are quality trends affecting delivery timelines?</w:t>
      </w:r>
    </w:p>
    <w:p w:rsidR="007D6D8C" w:rsidRDefault="00000000" w14:paraId="26E51A0A" w14:textId="77777777">
      <w:pPr>
        <w:pStyle w:val="ListParagraph"/>
        <w:numPr>
          <w:ilvl w:val="0"/>
          <w:numId w:val="2"/>
        </w:numPr>
        <w:spacing w:before="40" w:after="40"/>
      </w:pPr>
      <w:r>
        <w:t>Which error categories are increasing?</w:t>
      </w:r>
    </w:p>
    <w:p w:rsidR="007D6D8C" w:rsidRDefault="00000000" w14:paraId="3E24C63A" w14:textId="77777777">
      <w:pPr>
        <w:pStyle w:val="ListParagraph"/>
        <w:numPr>
          <w:ilvl w:val="0"/>
          <w:numId w:val="2"/>
        </w:numPr>
        <w:spacing w:before="40" w:after="40"/>
      </w:pPr>
      <w:r>
        <w:t>Which projects require additional QA intervention?</w:t>
      </w:r>
    </w:p>
    <w:p w:rsidR="007D6D8C" w:rsidRDefault="00000000" w14:paraId="23D57BAF" w14:textId="77777777">
      <w:pPr>
        <w:pStyle w:val="Heading3"/>
      </w:pPr>
      <w:bookmarkStart w:name="_Toc230860167" w:id="124"/>
      <w:bookmarkStart w:name="_Toc230860460" w:id="125"/>
      <w:r>
        <w:t>Workforce &amp; Capability</w:t>
      </w:r>
      <w:bookmarkEnd w:id="124"/>
      <w:bookmarkEnd w:id="125"/>
    </w:p>
    <w:p w:rsidR="007D6D8C" w:rsidRDefault="00000000" w14:paraId="4FF6AF88" w14:textId="77777777">
      <w:pPr>
        <w:pStyle w:val="ListParagraph"/>
        <w:numPr>
          <w:ilvl w:val="0"/>
          <w:numId w:val="2"/>
        </w:numPr>
        <w:spacing w:before="40" w:after="40"/>
      </w:pPr>
      <w:r>
        <w:t>Do we have sufficient SME coverage?</w:t>
      </w:r>
    </w:p>
    <w:p w:rsidR="007D6D8C" w:rsidRDefault="00000000" w14:paraId="45B8CEC5" w14:textId="77777777">
      <w:pPr>
        <w:pStyle w:val="ListParagraph"/>
        <w:numPr>
          <w:ilvl w:val="0"/>
          <w:numId w:val="2"/>
        </w:numPr>
        <w:spacing w:before="40" w:after="40"/>
      </w:pPr>
      <w:r>
        <w:t>Which teams are nearing capacity overload?</w:t>
      </w:r>
    </w:p>
    <w:p w:rsidR="007D6D8C" w:rsidRDefault="00000000" w14:paraId="5DE137A7" w14:textId="77777777">
      <w:pPr>
        <w:pStyle w:val="ListParagraph"/>
        <w:numPr>
          <w:ilvl w:val="0"/>
          <w:numId w:val="2"/>
        </w:numPr>
        <w:spacing w:before="40" w:after="40"/>
      </w:pPr>
      <w:r>
        <w:t>What training gaps may impact delivery?</w:t>
      </w:r>
    </w:p>
    <w:p w:rsidR="007D6D8C" w:rsidRDefault="00000000" w14:paraId="2420E493" w14:textId="77777777">
      <w:pPr>
        <w:pStyle w:val="Heading3"/>
      </w:pPr>
      <w:bookmarkStart w:name="_Toc230860168" w:id="126"/>
      <w:bookmarkStart w:name="_Toc230860461" w:id="127"/>
      <w:r>
        <w:t>Client &amp; Leadership</w:t>
      </w:r>
      <w:bookmarkEnd w:id="126"/>
      <w:bookmarkEnd w:id="127"/>
    </w:p>
    <w:p w:rsidR="007D6D8C" w:rsidRDefault="00000000" w14:paraId="1CEDAC41" w14:textId="77777777">
      <w:pPr>
        <w:pStyle w:val="ListParagraph"/>
        <w:numPr>
          <w:ilvl w:val="0"/>
          <w:numId w:val="2"/>
        </w:numPr>
        <w:spacing w:before="40" w:after="40"/>
      </w:pPr>
      <w:r>
        <w:t>Provide an executive-ready project health summary.</w:t>
      </w:r>
    </w:p>
    <w:p w:rsidR="007D6D8C" w:rsidRDefault="00000000" w14:paraId="64F5ECB6" w14:textId="77777777">
      <w:pPr>
        <w:pStyle w:val="ListParagraph"/>
        <w:numPr>
          <w:ilvl w:val="0"/>
          <w:numId w:val="2"/>
        </w:numPr>
        <w:spacing w:before="40" w:after="40"/>
      </w:pPr>
      <w:r>
        <w:t>Summarize delivery risks with mitigation plans.</w:t>
      </w:r>
    </w:p>
    <w:p w:rsidR="007D6D8C" w:rsidRDefault="00000000" w14:paraId="4986FDAC" w14:textId="77777777">
      <w:pPr>
        <w:pStyle w:val="ListParagraph"/>
        <w:numPr>
          <w:ilvl w:val="0"/>
          <w:numId w:val="2"/>
        </w:numPr>
        <w:spacing w:before="40" w:after="40"/>
      </w:pPr>
      <w:r>
        <w:t>Generate this week's client update.</w:t>
      </w:r>
    </w:p>
    <w:p w:rsidR="007D6D8C" w:rsidRDefault="00000000" w14:paraId="5ABE9D7A" w14:textId="77777777">
      <w:pPr>
        <w:pStyle w:val="ListParagraph"/>
        <w:numPr>
          <w:ilvl w:val="0"/>
          <w:numId w:val="2"/>
        </w:numPr>
        <w:spacing w:before="40" w:after="40"/>
      </w:pPr>
      <w:r>
        <w:t>Forecast delivery confidence for the next milestone.</w:t>
      </w:r>
    </w:p>
    <w:sectPr w:rsidR="007D6D8C">
      <w:footerReference w:type="default" r:id="rId11"/>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E7658" w:rsidRDefault="00DE7658" w14:paraId="706D9814" w14:textId="77777777">
      <w:r>
        <w:separator/>
      </w:r>
    </w:p>
  </w:endnote>
  <w:endnote w:type="continuationSeparator" w:id="0">
    <w:p w:rsidR="00DE7658" w:rsidRDefault="00DE7658" w14:paraId="679C81D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D6D8C" w:rsidRDefault="00000000" w14:paraId="734513AE" w14:textId="77777777">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8B5D45">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8B5D45">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E7658" w:rsidRDefault="00DE7658" w14:paraId="719E9520" w14:textId="77777777">
      <w:r>
        <w:separator/>
      </w:r>
    </w:p>
  </w:footnote>
  <w:footnote w:type="continuationSeparator" w:id="0">
    <w:p w:rsidR="00DE7658" w:rsidRDefault="00DE7658" w14:paraId="06C56FBC"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DB5AB68C"/>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1" w15:restartNumberingAfterBreak="0">
    <w:nsid w:val="08706551"/>
    <w:multiLevelType w:val="hybridMultilevel"/>
    <w:tmpl w:val="33B403EE"/>
    <w:lvl w:ilvl="0" w:tplc="3498283A">
      <w:start w:val="1"/>
      <w:numFmt w:val="bullet"/>
      <w:lvlText w:val="●"/>
      <w:lvlJc w:val="left"/>
      <w:pPr>
        <w:ind w:left="720" w:hanging="360"/>
      </w:pPr>
    </w:lvl>
    <w:lvl w:ilvl="1" w:tplc="B58A1740">
      <w:start w:val="1"/>
      <w:numFmt w:val="bullet"/>
      <w:lvlText w:val="○"/>
      <w:lvlJc w:val="left"/>
      <w:pPr>
        <w:ind w:left="1440" w:hanging="360"/>
      </w:pPr>
    </w:lvl>
    <w:lvl w:ilvl="2" w:tplc="6284BEB2">
      <w:start w:val="1"/>
      <w:numFmt w:val="bullet"/>
      <w:lvlText w:val="■"/>
      <w:lvlJc w:val="left"/>
      <w:pPr>
        <w:ind w:left="2160" w:hanging="360"/>
      </w:pPr>
    </w:lvl>
    <w:lvl w:ilvl="3" w:tplc="4578862C">
      <w:start w:val="1"/>
      <w:numFmt w:val="bullet"/>
      <w:lvlText w:val="●"/>
      <w:lvlJc w:val="left"/>
      <w:pPr>
        <w:ind w:left="2880" w:hanging="360"/>
      </w:pPr>
    </w:lvl>
    <w:lvl w:ilvl="4" w:tplc="B0983138">
      <w:start w:val="1"/>
      <w:numFmt w:val="bullet"/>
      <w:lvlText w:val="○"/>
      <w:lvlJc w:val="left"/>
      <w:pPr>
        <w:ind w:left="3600" w:hanging="360"/>
      </w:pPr>
    </w:lvl>
    <w:lvl w:ilvl="5" w:tplc="9AE85BFE">
      <w:start w:val="1"/>
      <w:numFmt w:val="bullet"/>
      <w:lvlText w:val="■"/>
      <w:lvlJc w:val="left"/>
      <w:pPr>
        <w:ind w:left="4320" w:hanging="360"/>
      </w:pPr>
    </w:lvl>
    <w:lvl w:ilvl="6" w:tplc="8CAE7F6C">
      <w:start w:val="1"/>
      <w:numFmt w:val="bullet"/>
      <w:lvlText w:val="●"/>
      <w:lvlJc w:val="left"/>
      <w:pPr>
        <w:ind w:left="5040" w:hanging="360"/>
      </w:pPr>
    </w:lvl>
    <w:lvl w:ilvl="7" w:tplc="C304E2FC">
      <w:start w:val="1"/>
      <w:numFmt w:val="bullet"/>
      <w:lvlText w:val="●"/>
      <w:lvlJc w:val="left"/>
      <w:pPr>
        <w:ind w:left="5760" w:hanging="360"/>
      </w:pPr>
    </w:lvl>
    <w:lvl w:ilvl="8" w:tplc="8AC07C94">
      <w:start w:val="1"/>
      <w:numFmt w:val="bullet"/>
      <w:lvlText w:val="●"/>
      <w:lvlJc w:val="left"/>
      <w:pPr>
        <w:ind w:left="6480" w:hanging="360"/>
      </w:pPr>
    </w:lvl>
  </w:abstractNum>
  <w:abstractNum w:abstractNumId="2" w15:restartNumberingAfterBreak="0">
    <w:nsid w:val="6146136F"/>
    <w:multiLevelType w:val="hybridMultilevel"/>
    <w:tmpl w:val="7CAEAD78"/>
    <w:lvl w:ilvl="0" w:tplc="F042C7CC">
      <w:start w:val="1"/>
      <w:numFmt w:val="decimal"/>
      <w:lvlText w:val="%1."/>
      <w:lvlJc w:val="left"/>
      <w:pPr>
        <w:ind w:left="720" w:hanging="360"/>
      </w:pPr>
      <w:rPr>
        <w:rFonts w:hint="default" w:ascii="Aptos Display" w:hAnsi="Aptos Display" w:eastAsia="Aptos Display" w:cs="Aptos Display"/>
        <w:b/>
        <w:color w:val="0F4761"/>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46326F"/>
    <w:multiLevelType w:val="hybridMultilevel"/>
    <w:tmpl w:val="3C8AF5B4"/>
    <w:lvl w:ilvl="0" w:tplc="9DC87D24">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392781"/>
    <w:multiLevelType w:val="hybridMultilevel"/>
    <w:tmpl w:val="839451FE"/>
    <w:lvl w:ilvl="0" w:tplc="03BCA9C0">
      <w:start w:val="1"/>
      <w:numFmt w:val="bullet"/>
      <w:lvlText w:val="•"/>
      <w:lvlJc w:val="left"/>
      <w:pPr>
        <w:ind w:left="720" w:hanging="360"/>
      </w:pPr>
    </w:lvl>
    <w:lvl w:ilvl="1" w:tplc="BBEE2FC2">
      <w:numFmt w:val="decimal"/>
      <w:lvlText w:val=""/>
      <w:lvlJc w:val="left"/>
    </w:lvl>
    <w:lvl w:ilvl="2" w:tplc="9F7E3376">
      <w:numFmt w:val="decimal"/>
      <w:lvlText w:val=""/>
      <w:lvlJc w:val="left"/>
    </w:lvl>
    <w:lvl w:ilvl="3" w:tplc="8C04EB4C">
      <w:numFmt w:val="decimal"/>
      <w:lvlText w:val=""/>
      <w:lvlJc w:val="left"/>
    </w:lvl>
    <w:lvl w:ilvl="4" w:tplc="809429BA">
      <w:numFmt w:val="decimal"/>
      <w:lvlText w:val=""/>
      <w:lvlJc w:val="left"/>
    </w:lvl>
    <w:lvl w:ilvl="5" w:tplc="2B244768">
      <w:numFmt w:val="decimal"/>
      <w:lvlText w:val=""/>
      <w:lvlJc w:val="left"/>
    </w:lvl>
    <w:lvl w:ilvl="6" w:tplc="B2E8FA7A">
      <w:numFmt w:val="decimal"/>
      <w:lvlText w:val=""/>
      <w:lvlJc w:val="left"/>
    </w:lvl>
    <w:lvl w:ilvl="7" w:tplc="BC4436A2">
      <w:numFmt w:val="decimal"/>
      <w:lvlText w:val=""/>
      <w:lvlJc w:val="left"/>
    </w:lvl>
    <w:lvl w:ilvl="8" w:tplc="4B8EE8C2">
      <w:numFmt w:val="decimal"/>
      <w:lvlText w:val=""/>
      <w:lvlJc w:val="left"/>
    </w:lvl>
  </w:abstractNum>
  <w:num w:numId="1" w16cid:durableId="1927955163">
    <w:abstractNumId w:val="1"/>
    <w:lvlOverride w:ilvl="0">
      <w:startOverride w:val="1"/>
    </w:lvlOverride>
  </w:num>
  <w:num w:numId="2" w16cid:durableId="637343053">
    <w:abstractNumId w:val="4"/>
    <w:lvlOverride w:ilvl="0">
      <w:startOverride w:val="1"/>
    </w:lvlOverride>
  </w:num>
  <w:num w:numId="3" w16cid:durableId="1493985298">
    <w:abstractNumId w:val="0"/>
  </w:num>
  <w:num w:numId="4" w16cid:durableId="1587110620">
    <w:abstractNumId w:val="3"/>
  </w:num>
  <w:num w:numId="5" w16cid:durableId="191739663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D8C"/>
    <w:rsid w:val="00045DF1"/>
    <w:rsid w:val="000D5DBA"/>
    <w:rsid w:val="00145757"/>
    <w:rsid w:val="001C0CCD"/>
    <w:rsid w:val="0026426A"/>
    <w:rsid w:val="00365223"/>
    <w:rsid w:val="005A768E"/>
    <w:rsid w:val="00646461"/>
    <w:rsid w:val="00690603"/>
    <w:rsid w:val="006B1CF5"/>
    <w:rsid w:val="006F28A5"/>
    <w:rsid w:val="0070136B"/>
    <w:rsid w:val="007D6D8C"/>
    <w:rsid w:val="00807215"/>
    <w:rsid w:val="008B5D45"/>
    <w:rsid w:val="009A3680"/>
    <w:rsid w:val="009F6B23"/>
    <w:rsid w:val="00A2649A"/>
    <w:rsid w:val="00B51A35"/>
    <w:rsid w:val="00BE43EB"/>
    <w:rsid w:val="00C574DF"/>
    <w:rsid w:val="00CB5374"/>
    <w:rsid w:val="00DC40BB"/>
    <w:rsid w:val="00DE7658"/>
    <w:rsid w:val="00DF5821"/>
    <w:rsid w:val="0CEB7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FC2E4"/>
  <w15:docId w15:val="{9855CFC1-1810-45E7-89F1-16AA3C3BB5E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ptos" w:hAnsi="Aptos" w:eastAsia="Aptos" w:cs="Aptos"/>
        <w:color w:val="272727"/>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80"/>
      <w:outlineLvl w:val="0"/>
    </w:pPr>
    <w:rPr>
      <w:rFonts w:ascii="Aptos Display" w:hAnsi="Aptos Display" w:eastAsia="Aptos Display" w:cs="Aptos Display"/>
      <w:b/>
      <w:bCs/>
      <w:color w:val="0F4761"/>
      <w:sz w:val="40"/>
      <w:szCs w:val="40"/>
    </w:rPr>
  </w:style>
  <w:style w:type="paragraph" w:styleId="Heading2">
    <w:name w:val="heading 2"/>
    <w:uiPriority w:val="9"/>
    <w:unhideWhenUsed/>
    <w:qFormat/>
    <w:pPr>
      <w:spacing w:before="200" w:after="80"/>
      <w:outlineLvl w:val="1"/>
    </w:pPr>
    <w:rPr>
      <w:rFonts w:ascii="Aptos Display" w:hAnsi="Aptos Display" w:eastAsia="Aptos Display" w:cs="Aptos Display"/>
      <w:b/>
      <w:bCs/>
      <w:color w:val="0F4761"/>
      <w:sz w:val="32"/>
      <w:szCs w:val="32"/>
    </w:rPr>
  </w:style>
  <w:style w:type="paragraph" w:styleId="Heading3">
    <w:name w:val="heading 3"/>
    <w:uiPriority w:val="9"/>
    <w:unhideWhenUsed/>
    <w:qFormat/>
    <w:pPr>
      <w:spacing w:before="160" w:after="60"/>
      <w:outlineLvl w:val="2"/>
    </w:pPr>
    <w:rPr>
      <w:rFonts w:ascii="Aptos Display" w:hAnsi="Aptos Display" w:eastAsia="Aptos Display" w:cs="Aptos Display"/>
      <w:b/>
      <w:bCs/>
      <w:color w:val="0F4761"/>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B5D45"/>
    <w:pPr>
      <w:spacing w:after="100"/>
    </w:pPr>
  </w:style>
  <w:style w:type="paragraph" w:styleId="TOC2">
    <w:name w:val="toc 2"/>
    <w:basedOn w:val="Normal"/>
    <w:next w:val="Normal"/>
    <w:autoRedefine/>
    <w:uiPriority w:val="39"/>
    <w:unhideWhenUsed/>
    <w:rsid w:val="008B5D45"/>
    <w:pPr>
      <w:spacing w:after="100"/>
      <w:ind w:left="240"/>
    </w:pPr>
  </w:style>
  <w:style w:type="paragraph" w:styleId="TOC3">
    <w:name w:val="toc 3"/>
    <w:basedOn w:val="Normal"/>
    <w:next w:val="Normal"/>
    <w:autoRedefine/>
    <w:uiPriority w:val="39"/>
    <w:unhideWhenUsed/>
    <w:rsid w:val="008B5D45"/>
    <w:pPr>
      <w:spacing w:after="100"/>
      <w:ind w:left="480"/>
    </w:pPr>
  </w:style>
  <w:style w:type="paragraph" w:styleId="TOCHeading">
    <w:name w:val="TOC Heading"/>
    <w:basedOn w:val="Heading1"/>
    <w:next w:val="Normal"/>
    <w:uiPriority w:val="39"/>
    <w:unhideWhenUsed/>
    <w:qFormat/>
    <w:rsid w:val="00DC40BB"/>
    <w:pPr>
      <w:keepNext/>
      <w:keepLines/>
      <w:spacing w:before="240" w:after="0" w:line="259" w:lineRule="auto"/>
      <w:outlineLvl w:val="9"/>
    </w:pPr>
    <w:rPr>
      <w:rFonts w:asciiTheme="majorHAnsi" w:hAnsiTheme="majorHAnsi" w:eastAsiaTheme="majorEastAsia" w:cstheme="majorBidi"/>
      <w:b w:val="0"/>
      <w:bCs w:val="0"/>
      <w:color w:val="2F5496" w:themeColor="accent1" w:themeShade="BF"/>
      <w:sz w:val="32"/>
      <w:szCs w:val="32"/>
    </w:rPr>
  </w:style>
  <w:style w:type="paragraph" w:styleId="Compact" w:customStyle="1">
    <w:name w:val="Compact"/>
    <w:basedOn w:val="BodyText"/>
    <w:qFormat/>
    <w:rsid w:val="00C574DF"/>
    <w:pPr>
      <w:spacing w:before="36" w:after="36"/>
    </w:pPr>
    <w:rPr>
      <w:rFonts w:asciiTheme="minorHAnsi" w:hAnsiTheme="minorHAnsi" w:eastAsiaTheme="minorHAnsi" w:cstheme="minorBidi"/>
      <w:color w:val="auto"/>
    </w:rPr>
  </w:style>
  <w:style w:type="paragraph" w:styleId="BodyText">
    <w:name w:val="Body Text"/>
    <w:basedOn w:val="Normal"/>
    <w:link w:val="BodyTextChar"/>
    <w:uiPriority w:val="99"/>
    <w:semiHidden/>
    <w:unhideWhenUsed/>
    <w:rsid w:val="00C574DF"/>
    <w:pPr>
      <w:spacing w:after="120"/>
    </w:pPr>
  </w:style>
  <w:style w:type="character" w:styleId="BodyTextChar" w:customStyle="1">
    <w:name w:val="Body Text Char"/>
    <w:basedOn w:val="DefaultParagraphFont"/>
    <w:link w:val="BodyText"/>
    <w:uiPriority w:val="99"/>
    <w:semiHidden/>
    <w:rsid w:val="00C574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B5C748-A55A-4B51-9C99-D82295E9941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Guest User</lastModifiedBy>
  <revision>19</revision>
  <dcterms:created xsi:type="dcterms:W3CDTF">2026-05-28T04:49:00.0000000Z</dcterms:created>
  <dcterms:modified xsi:type="dcterms:W3CDTF">2026-06-18T07:28:38.8068953Z</dcterms:modified>
</coreProperties>
</file>