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How to Use — Work Order Bundling</w:t>
      </w:r>
    </w:p>
    <w:p/>
    <w:p>
      <w:pPr>
        <w:pStyle w:val="Heading2"/>
      </w:pPr>
      <w:r>
        <w:t>What this delivers</w:t>
      </w:r>
    </w:p>
    <w:p>
      <w:pPr>
        <w:pStyle w:val="ListBullet"/>
        <w:spacing w:after="40"/>
      </w:pPr>
      <w:r>
        <w:t>Surfaces candidate work orders near a selected anchor, due within a look-ahead window.</w:t>
      </w:r>
    </w:p>
    <w:p>
      <w:pPr>
        <w:pStyle w:val="ListBullet"/>
        <w:spacing w:after="40"/>
      </w:pPr>
      <w:r>
        <w:t>Estimates time &amp; cost saved if done in the same trip; ranks by Bundle Score.</w:t>
      </w:r>
    </w:p>
    <w:p>
      <w:pPr>
        <w:pStyle w:val="ListBullet"/>
        <w:spacing w:after="40"/>
      </w:pPr>
      <w:r>
        <w:t>Sends approval to Teams; logs decisions to SharePoint for audit.</w:t>
      </w:r>
    </w:p>
    <w:p>
      <w:pPr>
        <w:pStyle w:val="Heading2"/>
      </w:pPr>
      <w:r>
        <w:t>How to read the Bundling Suggestions page</w:t>
      </w:r>
    </w:p>
    <w:p>
      <w:pPr>
        <w:pStyle w:val="ListBullet"/>
        <w:spacing w:after="40"/>
      </w:pPr>
      <w:r>
        <w:t>Sort by Bundle Score (higher = better).</w:t>
      </w:r>
    </w:p>
    <w:p>
      <w:pPr>
        <w:pStyle w:val="ListBullet"/>
        <w:spacing w:after="40"/>
      </w:pPr>
      <w:r>
        <w:t>Distance = miles from anchor; Time Saved = avoided extra trip overhead; Cost Saved = Time × Crew Rate.</w:t>
      </w:r>
    </w:p>
    <w:p>
      <w:pPr>
        <w:pStyle w:val="ListBullet"/>
        <w:spacing w:after="40"/>
      </w:pPr>
      <w:r>
        <w:t>Filters “Within Radius = 1” and “Within Window = 1” are already applied.</w:t>
      </w:r>
    </w:p>
    <w:p>
      <w:pPr>
        <w:pStyle w:val="ListBullet"/>
        <w:spacing w:after="40"/>
      </w:pPr>
      <w:r>
        <w:t>Click a table row to filter the map to that anchor+candidate.</w:t>
      </w:r>
    </w:p>
    <w:p/>
    <w:p>
      <w:pPr>
        <w:pStyle w:val="Heading2"/>
      </w:pPr>
      <w:r>
        <w:t>Controls (top of page)</w:t>
      </w:r>
    </w:p>
    <w:p>
      <w:pPr>
        <w:pStyle w:val="ListBullet"/>
        <w:spacing w:after="40"/>
      </w:pPr>
      <w:r>
        <w:t>Radius Miles — max distance from anchor (What-If slider).</w:t>
      </w:r>
    </w:p>
    <w:p>
      <w:pPr>
        <w:pStyle w:val="ListBullet"/>
        <w:spacing w:after="40"/>
      </w:pPr>
      <w:r>
        <w:t>High Window Days — due-date look-ahead from today (slider).</w:t>
      </w:r>
    </w:p>
    <w:p>
      <w:pPr>
        <w:pStyle w:val="ListBullet"/>
        <w:spacing w:after="40"/>
      </w:pPr>
      <w:r>
        <w:t>(Optional) Crew Hourly Rate and Overhead Hours — used in savings math.</w:t>
      </w:r>
    </w:p>
    <w:p>
      <w:pPr>
        <w:pStyle w:val="ListBullet"/>
        <w:spacing w:after="40"/>
      </w:pPr>
      <w:r>
        <w:t>Anchor / Region slicers — focus on a specific area or anchor.</w:t>
      </w:r>
    </w:p>
    <w:p>
      <w:pPr>
        <w:pStyle w:val="Heading2"/>
      </w:pPr>
      <w:r>
        <w:t>Send for approval (Power Automate)</w:t>
      </w:r>
    </w:p>
    <w:p>
      <w:pPr>
        <w:pStyle w:val="ListBullet"/>
        <w:spacing w:after="40"/>
      </w:pPr>
      <w:r>
        <w:t>Select exactly one candidate row in the table.</w:t>
      </w:r>
    </w:p>
    <w:p>
      <w:pPr>
        <w:pStyle w:val="ListBullet"/>
        <w:spacing w:after="40"/>
      </w:pPr>
      <w:r>
        <w:t>Click the Power Automate button to run the flow. In Desktop: hold Ctrl+Click. In Service: normal click.</w:t>
      </w:r>
    </w:p>
    <w:p>
      <w:pPr>
        <w:pStyle w:val="ListBullet"/>
        <w:spacing w:after="40"/>
      </w:pPr>
      <w:r>
        <w:t>Approver receives a Teams Approval card (Markdown).</w:t>
      </w:r>
    </w:p>
    <w:p>
      <w:pPr>
        <w:pStyle w:val="ListBullet"/>
        <w:spacing w:after="40"/>
      </w:pPr>
      <w:r>
        <w:t>Approve/Reject with comments → decision is logged to SharePoint.</w:t>
      </w:r>
    </w:p>
    <w:p>
      <w:pPr>
        <w:pStyle w:val="Heading2"/>
      </w:pPr>
      <w:r>
        <w:t>Drillthrough: Anchor Detail</w:t>
      </w:r>
    </w:p>
    <w:p>
      <w:pPr>
        <w:pStyle w:val="ListBullet"/>
        <w:spacing w:after="40"/>
      </w:pPr>
      <w:r>
        <w:t>Right-click an Anchor Work Order ID → Drill through → Anchor Detail.</w:t>
      </w:r>
    </w:p>
    <w:p>
      <w:pPr>
        <w:pStyle w:val="ListBullet"/>
        <w:spacing w:after="40"/>
      </w:pPr>
      <w:r>
        <w:t>See KPIs (Added WOs, Total $ Saved, Total Hours), candidate list, and mini-map scoped to that anchor.</w:t>
      </w:r>
    </w:p>
    <w:p>
      <w:pPr>
        <w:pStyle w:val="Heading2"/>
      </w:pPr>
      <w:r>
        <w:t>Troubleshooting</w:t>
      </w:r>
    </w:p>
    <w:p>
      <w:pPr>
        <w:pStyle w:val="ListBullet"/>
        <w:spacing w:after="40"/>
      </w:pPr>
      <w:r>
        <w:t>Button doesn’t run in Desktop → must Ctrl+Click.</w:t>
      </w:r>
    </w:p>
    <w:p>
      <w:pPr>
        <w:pStyle w:val="ListBullet"/>
        <w:spacing w:after="40"/>
      </w:pPr>
      <w:r>
        <w:t>Flow fails at “no row selected” → select one row and ensure the table → PA visual interaction is set to Filter.</w:t>
      </w:r>
    </w:p>
    <w:p>
      <w:pPr>
        <w:pStyle w:val="ListBullet"/>
        <w:spacing w:after="40"/>
      </w:pPr>
      <w:r>
        <w:t>No Teams card → check Approvals step “Assigned to” and that the Power Automate app is installed in the target Team.</w:t>
      </w:r>
    </w:p>
    <w:p>
      <w:pPr>
        <w:pStyle w:val="ListBullet"/>
        <w:spacing w:after="40"/>
      </w:pPr>
      <w:r>
        <w:t>Map not filtering → Format → Edit interactions → ensure the table filters the map (funnel icon).</w:t>
      </w:r>
    </w:p>
    <w:p>
      <w:pPr>
        <w:pStyle w:val="Heading2"/>
      </w:pPr>
      <w:r>
        <w:t>Ownership &amp; refresh</w:t>
      </w:r>
    </w:p>
    <w:p>
      <w:pPr>
        <w:pStyle w:val="ListBullet"/>
        <w:spacing w:after="40"/>
      </w:pPr>
      <w:r>
        <w:t>Data source: WorkOrders (CSV/SharePoint). Scheduled refresh set in Power BI Service.</w:t>
      </w:r>
    </w:p>
    <w:p>
      <w:pPr>
        <w:pStyle w:val="ListBullet"/>
        <w:spacing w:after="40"/>
      </w:pPr>
      <w:r>
        <w:t>Owner: &lt;your team / email&gt;. Feedback: &lt;Teams channel or email&gt;.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