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2677" w14:textId="77777777" w:rsidR="00151CEA" w:rsidRDefault="00000000">
      <w:pPr>
        <w:pStyle w:val="Title"/>
      </w:pPr>
      <w:r>
        <w:t>PG&amp;E Grid Maintenance — Work Order Bundling</w:t>
      </w:r>
      <w:r>
        <w:br/>
        <w:t>Solution Summary</w:t>
      </w:r>
    </w:p>
    <w:p w14:paraId="638F87A2" w14:textId="31187633" w:rsidR="00151CEA" w:rsidRDefault="00000000">
      <w:r>
        <w:t xml:space="preserve">Team: </w:t>
      </w:r>
      <w:r w:rsidR="00296711">
        <w:t>Meta Morphosis</w:t>
      </w:r>
    </w:p>
    <w:p w14:paraId="14533AFB" w14:textId="77777777" w:rsidR="00151CEA" w:rsidRDefault="00000000">
      <w:r>
        <w:t>Date: 2025-08-26 (UTC)</w:t>
      </w:r>
    </w:p>
    <w:p w14:paraId="580A5C97" w14:textId="77777777" w:rsidR="00151CEA" w:rsidRDefault="00151CEA"/>
    <w:p w14:paraId="208EE98B" w14:textId="77777777" w:rsidR="00151CEA" w:rsidRDefault="00000000">
      <w:pPr>
        <w:pStyle w:val="Heading1"/>
      </w:pPr>
      <w:r>
        <w:t>Opportunity Description</w:t>
      </w:r>
    </w:p>
    <w:p w14:paraId="25A2476C" w14:textId="77777777" w:rsidR="00151CEA" w:rsidRDefault="00000000">
      <w:pPr>
        <w:pStyle w:val="ListBullet"/>
      </w:pPr>
      <w:r>
        <w:t>Crews often return to the same area for separate work orders within days/weeks, causing avoidable truck rolls, overtime, and customer disruption.</w:t>
      </w:r>
    </w:p>
    <w:p w14:paraId="5D9AD07A" w14:textId="77777777" w:rsidR="00151CEA" w:rsidRDefault="00000000">
      <w:pPr>
        <w:pStyle w:val="ListBullet"/>
      </w:pPr>
      <w:r>
        <w:t>Dispatchers lack a single, tuned view of “what else is nearby and due soon.”</w:t>
      </w:r>
    </w:p>
    <w:p w14:paraId="173CB4C9" w14:textId="77777777" w:rsidR="00151CEA" w:rsidRDefault="00000000">
      <w:pPr>
        <w:pStyle w:val="ListBullet"/>
      </w:pPr>
      <w:r>
        <w:t>Proximity + due-date logic exists but isn’t surfaced at the moment of dispatch with approval controls and audit trail.</w:t>
      </w:r>
    </w:p>
    <w:p w14:paraId="0EF03C0B" w14:textId="77777777" w:rsidR="00151CEA" w:rsidRDefault="00000000">
      <w:pPr>
        <w:pStyle w:val="ListBullet"/>
      </w:pPr>
      <w:r>
        <w:t>Opportunity: auto-surface bundleable work orders around a scheduled anchor job, quantify time/cost saved, and capture an approve/reject decision in Teams.</w:t>
      </w:r>
    </w:p>
    <w:p w14:paraId="313C2E3D" w14:textId="77777777" w:rsidR="00151CEA" w:rsidRDefault="00151CEA"/>
    <w:p w14:paraId="6CC6B57F" w14:textId="77777777" w:rsidR="00151CEA" w:rsidRDefault="00000000">
      <w:pPr>
        <w:pStyle w:val="Heading1"/>
      </w:pPr>
      <w:r>
        <w:t>Solution Description</w:t>
      </w:r>
    </w:p>
    <w:p w14:paraId="1E2DB316" w14:textId="77777777" w:rsidR="00151CEA" w:rsidRDefault="00000000">
      <w:r>
        <w:rPr>
          <w:b/>
        </w:rPr>
        <w:t>What it is:</w:t>
      </w:r>
    </w:p>
    <w:p w14:paraId="5A3C26B0" w14:textId="77777777" w:rsidR="00151CEA" w:rsidRDefault="00000000">
      <w:r>
        <w:t>A Power BI–driven Work Order Bundling app that pairs an anchor work order with candidate work orders within a configurable radius and due-date window, ranks them by Bundle Score, and sends Teams Approvals via Power Automate. Decisions are logged to SharePoint.</w:t>
      </w:r>
    </w:p>
    <w:p w14:paraId="50A503A8" w14:textId="77777777" w:rsidR="00151CEA" w:rsidRDefault="00000000">
      <w:r>
        <w:rPr>
          <w:b/>
        </w:rPr>
        <w:t>Core components:</w:t>
      </w:r>
    </w:p>
    <w:p w14:paraId="658A1613" w14:textId="77777777" w:rsidR="00151CEA" w:rsidRDefault="00000000">
      <w:pPr>
        <w:pStyle w:val="ListBullet"/>
      </w:pPr>
      <w:r>
        <w:t>Power Query (M): Builds Anchor×Candidate pairs; computes distance (Haversine), flags Within Radius/Window, calculates TimeSaved, Penalty, BundleScore, and CostSaved.</w:t>
      </w:r>
    </w:p>
    <w:p w14:paraId="7D7DD321" w14:textId="77777777" w:rsidR="00151CEA" w:rsidRDefault="00000000">
      <w:pPr>
        <w:pStyle w:val="ListBullet"/>
      </w:pPr>
      <w:r>
        <w:t>Power BI report: Bundling Suggestions (table + map + KPIs + What-If sliders) and Anchor Detail (drillthrough KPIs, candidate list, mini-map).</w:t>
      </w:r>
    </w:p>
    <w:p w14:paraId="5F199F55" w14:textId="77777777" w:rsidR="00151CEA" w:rsidRDefault="00000000">
      <w:pPr>
        <w:pStyle w:val="ListBullet"/>
      </w:pPr>
      <w:r>
        <w:t>What-If Parameters: RadiusMiles, HighWindowDays, OverheadHoursPerTrip, CrewHourlyRate (+ optional AvgSpeedMph, EarlyPenaltyPerDay).</w:t>
      </w:r>
    </w:p>
    <w:p w14:paraId="750273F1" w14:textId="77777777" w:rsidR="00151CEA" w:rsidRDefault="00000000">
      <w:pPr>
        <w:pStyle w:val="ListBullet"/>
      </w:pPr>
      <w:r>
        <w:t>Power Automate: Push-button Teams Approvals; writes decisions to SharePoint list (BundleDecisions).</w:t>
      </w:r>
    </w:p>
    <w:p w14:paraId="7A26CC40" w14:textId="77777777" w:rsidR="00151CEA" w:rsidRDefault="00000000">
      <w:pPr>
        <w:pStyle w:val="ListBullet"/>
      </w:pPr>
      <w:r>
        <w:lastRenderedPageBreak/>
        <w:t>Governance: Transparent parameters, audit log of decisions, RLS-ready by Region/Cell.</w:t>
      </w:r>
    </w:p>
    <w:p w14:paraId="3D769C13" w14:textId="77777777" w:rsidR="00151CEA" w:rsidRDefault="00000000">
      <w:r>
        <w:rPr>
          <w:b/>
        </w:rPr>
        <w:t>PG&amp;E fit:</w:t>
      </w:r>
    </w:p>
    <w:p w14:paraId="0A4E633E" w14:textId="77777777" w:rsidR="00151CEA" w:rsidRDefault="00000000">
      <w:r>
        <w:t>Extensible to Gas Integrity (CP zones, ILI trends, inspection dates), Electric distribution, and other field ops where proximity + timing matters.</w:t>
      </w:r>
    </w:p>
    <w:p w14:paraId="7C41E8EF" w14:textId="77777777" w:rsidR="00151CEA" w:rsidRDefault="00151CEA"/>
    <w:p w14:paraId="0792077F" w14:textId="77777777" w:rsidR="00151CEA" w:rsidRDefault="00000000">
      <w:pPr>
        <w:pStyle w:val="Heading1"/>
      </w:pPr>
      <w:r>
        <w:t>Efficiencies and Benefits</w:t>
      </w:r>
    </w:p>
    <w:p w14:paraId="0836518E" w14:textId="77777777" w:rsidR="00151CEA" w:rsidRDefault="00000000">
      <w:pPr>
        <w:pStyle w:val="ListBullet"/>
      </w:pPr>
      <w:r>
        <w:t>Fewer truck rolls by adding nearby candidates to anchor trips.</w:t>
      </w:r>
    </w:p>
    <w:p w14:paraId="26E373D4" w14:textId="77777777" w:rsidR="00151CEA" w:rsidRDefault="00000000">
      <w:pPr>
        <w:pStyle w:val="ListBullet"/>
      </w:pPr>
      <w:r>
        <w:t>Time &amp; cost visibility: every candidate shows Time Saved (hrs) and Cost Saved ($), live with sliders.</w:t>
      </w:r>
    </w:p>
    <w:p w14:paraId="7EDF4B2D" w14:textId="77777777" w:rsidR="00151CEA" w:rsidRDefault="00000000">
      <w:pPr>
        <w:pStyle w:val="ListBullet"/>
      </w:pPr>
      <w:r>
        <w:t>Decision at the edge: one-click Approve/Reject in Teams; no swivel-chair between tools.</w:t>
      </w:r>
    </w:p>
    <w:p w14:paraId="57540245" w14:textId="77777777" w:rsidR="00151CEA" w:rsidRDefault="00000000">
      <w:pPr>
        <w:pStyle w:val="ListBullet"/>
      </w:pPr>
      <w:r>
        <w:t>Auditability: SharePoint captures who approved, when, and comments.</w:t>
      </w:r>
    </w:p>
    <w:p w14:paraId="4CE7F3BF" w14:textId="77777777" w:rsidR="00151CEA" w:rsidRDefault="00000000">
      <w:pPr>
        <w:pStyle w:val="ListBullet"/>
      </w:pPr>
      <w:r>
        <w:t>Change-friendly policy: tune radius/window/penalty without code (office vs. rural profiles).</w:t>
      </w:r>
    </w:p>
    <w:p w14:paraId="797EC8B1" w14:textId="77777777" w:rsidR="00151CEA" w:rsidRDefault="00000000">
      <w:pPr>
        <w:pStyle w:val="ListBullet"/>
      </w:pPr>
      <w:r>
        <w:t>Customer impact: fewer repeat visits; shorter planned outage windows when outages are required to complete work.</w:t>
      </w:r>
    </w:p>
    <w:p w14:paraId="0FE61422" w14:textId="77777777" w:rsidR="00151CEA" w:rsidRDefault="00000000">
      <w:pPr>
        <w:pStyle w:val="ListBullet"/>
      </w:pPr>
      <w:r>
        <w:t>Safety/compliance ready: add integrity signals (CP status, ILI anomaly density, inspection dates) to deprioritize risky early work.</w:t>
      </w:r>
    </w:p>
    <w:p w14:paraId="089F0A23" w14:textId="77777777" w:rsidR="00151CEA" w:rsidRDefault="00151CEA"/>
    <w:p w14:paraId="58549384" w14:textId="77777777" w:rsidR="00151CEA" w:rsidRDefault="00000000">
      <w:pPr>
        <w:pStyle w:val="Heading1"/>
      </w:pPr>
      <w:r>
        <w:t>Savings (Financial Impact)</w:t>
      </w:r>
    </w:p>
    <w:p w14:paraId="3FAC0EA3" w14:textId="77777777" w:rsidR="00151CEA" w:rsidRDefault="00000000">
      <w:r>
        <w:rPr>
          <w:b/>
        </w:rPr>
        <w:t>Formulas:</w:t>
      </w:r>
    </w:p>
    <w:p w14:paraId="46BA5B55" w14:textId="77777777" w:rsidR="00151CEA" w:rsidRDefault="00000000">
      <w:pPr>
        <w:pStyle w:val="ListBullet"/>
      </w:pPr>
      <w:r>
        <w:t>Weekly hours saved = CandidatesSuggested × ApprovalRate × TimeSavedPerCandidate</w:t>
      </w:r>
    </w:p>
    <w:p w14:paraId="764E96BB" w14:textId="77777777" w:rsidR="00151CEA" w:rsidRDefault="00000000">
      <w:pPr>
        <w:pStyle w:val="ListBullet"/>
      </w:pPr>
      <w:r>
        <w:t>Weekly $ saved = WeeklyHoursSaved × CrewHourlyRate</w:t>
      </w:r>
    </w:p>
    <w:p w14:paraId="3FF96F62" w14:textId="77777777" w:rsidR="00151CEA" w:rsidRDefault="00000000">
      <w:pPr>
        <w:pStyle w:val="ListBullet"/>
      </w:pPr>
      <w:r>
        <w:t>Monthly/Annual = Weekly × 4.33 / Weekly × 52</w:t>
      </w:r>
    </w:p>
    <w:p w14:paraId="5F32C835" w14:textId="77777777" w:rsidR="00151CEA" w:rsidRDefault="00000000">
      <w:r>
        <w:t>Illustrative example (per operating cell):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1CEA" w14:paraId="710A3B0F" w14:textId="77777777">
        <w:tc>
          <w:tcPr>
            <w:tcW w:w="4320" w:type="dxa"/>
          </w:tcPr>
          <w:p w14:paraId="3A378FA4" w14:textId="77777777" w:rsidR="00151CEA" w:rsidRDefault="00000000">
            <w:r>
              <w:t>Input/Result</w:t>
            </w:r>
          </w:p>
        </w:tc>
        <w:tc>
          <w:tcPr>
            <w:tcW w:w="4320" w:type="dxa"/>
          </w:tcPr>
          <w:p w14:paraId="008E601F" w14:textId="77777777" w:rsidR="00151CEA" w:rsidRDefault="00000000">
            <w:r>
              <w:t>Value</w:t>
            </w:r>
          </w:p>
        </w:tc>
      </w:tr>
      <w:tr w:rsidR="00151CEA" w14:paraId="0F7081CB" w14:textId="77777777">
        <w:tc>
          <w:tcPr>
            <w:tcW w:w="4320" w:type="dxa"/>
          </w:tcPr>
          <w:p w14:paraId="30889853" w14:textId="77777777" w:rsidR="00151CEA" w:rsidRDefault="00000000">
            <w:r>
              <w:t>Candidates suggested / week (S)</w:t>
            </w:r>
          </w:p>
        </w:tc>
        <w:tc>
          <w:tcPr>
            <w:tcW w:w="4320" w:type="dxa"/>
          </w:tcPr>
          <w:p w14:paraId="03488059" w14:textId="77777777" w:rsidR="00151CEA" w:rsidRDefault="00000000">
            <w:r>
              <w:t>12</w:t>
            </w:r>
          </w:p>
        </w:tc>
      </w:tr>
      <w:tr w:rsidR="00151CEA" w14:paraId="7B33973E" w14:textId="77777777">
        <w:tc>
          <w:tcPr>
            <w:tcW w:w="4320" w:type="dxa"/>
          </w:tcPr>
          <w:p w14:paraId="6A3009B6" w14:textId="77777777" w:rsidR="00151CEA" w:rsidRDefault="00000000">
            <w:r>
              <w:t>Approval rate (p)</w:t>
            </w:r>
          </w:p>
        </w:tc>
        <w:tc>
          <w:tcPr>
            <w:tcW w:w="4320" w:type="dxa"/>
          </w:tcPr>
          <w:p w14:paraId="4FF1681A" w14:textId="77777777" w:rsidR="00151CEA" w:rsidRDefault="00000000">
            <w:r>
              <w:t>0.60</w:t>
            </w:r>
          </w:p>
        </w:tc>
      </w:tr>
      <w:tr w:rsidR="00151CEA" w14:paraId="2B8C8316" w14:textId="77777777">
        <w:tc>
          <w:tcPr>
            <w:tcW w:w="4320" w:type="dxa"/>
          </w:tcPr>
          <w:p w14:paraId="053E11A6" w14:textId="77777777" w:rsidR="00151CEA" w:rsidRDefault="00000000">
            <w:r>
              <w:t>Time saved / candidate (t, hrs)</w:t>
            </w:r>
          </w:p>
        </w:tc>
        <w:tc>
          <w:tcPr>
            <w:tcW w:w="4320" w:type="dxa"/>
          </w:tcPr>
          <w:p w14:paraId="3937C4FA" w14:textId="77777777" w:rsidR="00151CEA" w:rsidRDefault="00000000">
            <w:r>
              <w:t>0.60</w:t>
            </w:r>
          </w:p>
        </w:tc>
      </w:tr>
      <w:tr w:rsidR="00151CEA" w14:paraId="759846A4" w14:textId="77777777">
        <w:tc>
          <w:tcPr>
            <w:tcW w:w="4320" w:type="dxa"/>
          </w:tcPr>
          <w:p w14:paraId="488DBBC8" w14:textId="77777777" w:rsidR="00151CEA" w:rsidRDefault="00000000">
            <w:r>
              <w:t>Crew hourly rate (r, $/hr)</w:t>
            </w:r>
          </w:p>
        </w:tc>
        <w:tc>
          <w:tcPr>
            <w:tcW w:w="4320" w:type="dxa"/>
          </w:tcPr>
          <w:p w14:paraId="0069CADE" w14:textId="77777777" w:rsidR="00151CEA" w:rsidRDefault="00000000">
            <w:r>
              <w:t>$150</w:t>
            </w:r>
          </w:p>
        </w:tc>
      </w:tr>
      <w:tr w:rsidR="00151CEA" w14:paraId="199670C1" w14:textId="77777777">
        <w:tc>
          <w:tcPr>
            <w:tcW w:w="4320" w:type="dxa"/>
          </w:tcPr>
          <w:p w14:paraId="6DDAF0EC" w14:textId="77777777" w:rsidR="00151CEA" w:rsidRDefault="00000000">
            <w:r>
              <w:t>Weekly time saved (hrs)</w:t>
            </w:r>
          </w:p>
        </w:tc>
        <w:tc>
          <w:tcPr>
            <w:tcW w:w="4320" w:type="dxa"/>
          </w:tcPr>
          <w:p w14:paraId="035972D1" w14:textId="77777777" w:rsidR="00151CEA" w:rsidRDefault="00000000">
            <w:r>
              <w:t>4.32</w:t>
            </w:r>
          </w:p>
        </w:tc>
      </w:tr>
      <w:tr w:rsidR="00151CEA" w14:paraId="3E688443" w14:textId="77777777">
        <w:tc>
          <w:tcPr>
            <w:tcW w:w="4320" w:type="dxa"/>
          </w:tcPr>
          <w:p w14:paraId="3B7051C3" w14:textId="77777777" w:rsidR="00151CEA" w:rsidRDefault="00000000">
            <w:r>
              <w:lastRenderedPageBreak/>
              <w:t>Weekly cost saved ($)</w:t>
            </w:r>
          </w:p>
        </w:tc>
        <w:tc>
          <w:tcPr>
            <w:tcW w:w="4320" w:type="dxa"/>
          </w:tcPr>
          <w:p w14:paraId="5EFD81C6" w14:textId="77777777" w:rsidR="00151CEA" w:rsidRDefault="00000000">
            <w:r>
              <w:t>$648</w:t>
            </w:r>
          </w:p>
        </w:tc>
      </w:tr>
      <w:tr w:rsidR="00151CEA" w14:paraId="02001C17" w14:textId="77777777">
        <w:tc>
          <w:tcPr>
            <w:tcW w:w="4320" w:type="dxa"/>
          </w:tcPr>
          <w:p w14:paraId="4AA6D76E" w14:textId="77777777" w:rsidR="00151CEA" w:rsidRDefault="00000000">
            <w:r>
              <w:t>Monthly cost saved ($)</w:t>
            </w:r>
          </w:p>
        </w:tc>
        <w:tc>
          <w:tcPr>
            <w:tcW w:w="4320" w:type="dxa"/>
          </w:tcPr>
          <w:p w14:paraId="7DA36FAC" w14:textId="77777777" w:rsidR="00151CEA" w:rsidRDefault="00000000">
            <w:r>
              <w:t>$2,806</w:t>
            </w:r>
          </w:p>
        </w:tc>
      </w:tr>
      <w:tr w:rsidR="00151CEA" w14:paraId="381FC36C" w14:textId="77777777">
        <w:tc>
          <w:tcPr>
            <w:tcW w:w="4320" w:type="dxa"/>
          </w:tcPr>
          <w:p w14:paraId="5942428B" w14:textId="77777777" w:rsidR="00151CEA" w:rsidRDefault="00000000">
            <w:r>
              <w:t>Annual cost saved ($)</w:t>
            </w:r>
          </w:p>
        </w:tc>
        <w:tc>
          <w:tcPr>
            <w:tcW w:w="4320" w:type="dxa"/>
          </w:tcPr>
          <w:p w14:paraId="5DFFC46F" w14:textId="77777777" w:rsidR="00151CEA" w:rsidRDefault="00000000">
            <w:r>
              <w:t>$33,696</w:t>
            </w:r>
          </w:p>
        </w:tc>
      </w:tr>
    </w:tbl>
    <w:p w14:paraId="3598CBB2" w14:textId="77777777" w:rsidR="00151CEA" w:rsidRDefault="00000000">
      <w:r>
        <w:t>Scale across multiple regions/cells to estimate portfolio impact. Fuel/vehicle wear and emissions reductions are additional benefits not included above.</w:t>
      </w:r>
    </w:p>
    <w:p w14:paraId="41CB2DC0" w14:textId="77777777" w:rsidR="00151CEA" w:rsidRDefault="00151CEA"/>
    <w:p w14:paraId="2AA70088" w14:textId="77777777" w:rsidR="00151CEA" w:rsidRDefault="00000000">
      <w:pPr>
        <w:pStyle w:val="Heading1"/>
      </w:pPr>
      <w:r>
        <w:t>Effort (Work, Resources, Timeline)</w:t>
      </w:r>
    </w:p>
    <w:p w14:paraId="63CC3CD1" w14:textId="77777777" w:rsidR="00151CEA" w:rsidRDefault="00000000">
      <w:pPr>
        <w:pStyle w:val="ListBullet"/>
      </w:pPr>
      <w:r>
        <w:t>People: 1 Power BI dev (0.5–1.0 FTE for pilot), 1 Power Automate builder (0.2 FTE), 1 Dispatch/Ops SME (0.2 FTE), 1 Data owner (ad hoc), optional Integrity SME.</w:t>
      </w:r>
    </w:p>
    <w:p w14:paraId="2D460ED8" w14:textId="77777777" w:rsidR="00151CEA" w:rsidRDefault="00000000">
      <w:pPr>
        <w:pStyle w:val="ListBullet"/>
      </w:pPr>
      <w:r>
        <w:t>Week 1: Data hookup (CSV/SharePoint/SQL), Power Query pair logic, Parameters, base visuals/map.</w:t>
      </w:r>
    </w:p>
    <w:p w14:paraId="73B4440A" w14:textId="77777777" w:rsidR="00151CEA" w:rsidRDefault="00000000">
      <w:pPr>
        <w:pStyle w:val="ListBullet"/>
      </w:pPr>
      <w:r>
        <w:t>Week 2: DAX KPIs, drillthrough, Teams Approvals flow, SharePoint list, UAT.</w:t>
      </w:r>
    </w:p>
    <w:p w14:paraId="65A33016" w14:textId="77777777" w:rsidR="00151CEA" w:rsidRDefault="00000000">
      <w:pPr>
        <w:pStyle w:val="ListBullet"/>
      </w:pPr>
      <w:r>
        <w:t>Week 3: Pilot rollout, dispatcher training (1–2 hrs), parameter tuning, success metrics baseline.</w:t>
      </w:r>
    </w:p>
    <w:p w14:paraId="4078B0F5" w14:textId="77777777" w:rsidR="00151CEA" w:rsidRDefault="00000000">
      <w:pPr>
        <w:pStyle w:val="ListBullet"/>
      </w:pPr>
      <w:r>
        <w:t>Total pilot effort: ~80–120 hours (incl. testing &amp; enablement). Uses existing M365 stack.</w:t>
      </w:r>
    </w:p>
    <w:p w14:paraId="71296F3B" w14:textId="77777777" w:rsidR="00151CEA" w:rsidRDefault="00151CEA"/>
    <w:p w14:paraId="5D9D2E88" w14:textId="77777777" w:rsidR="00151CEA" w:rsidRDefault="00000000">
      <w:pPr>
        <w:pStyle w:val="Heading1"/>
      </w:pPr>
      <w:r>
        <w:t>Scalability</w:t>
      </w:r>
    </w:p>
    <w:p w14:paraId="720EFA3C" w14:textId="77777777" w:rsidR="00151CEA" w:rsidRDefault="00000000">
      <w:pPr>
        <w:pStyle w:val="ListBullet"/>
      </w:pPr>
      <w:r>
        <w:t>Geographic: Add Regions/Cells via slicers; apply RLS to limit local views; scale with incremental refresh.</w:t>
      </w:r>
    </w:p>
    <w:p w14:paraId="43A2C00A" w14:textId="77777777" w:rsidR="00151CEA" w:rsidRDefault="00000000">
      <w:pPr>
        <w:pStyle w:val="ListBullet"/>
      </w:pPr>
      <w:r>
        <w:t>Domain: Extend to Gas (transmission/distribution, casing, corrosion-prone assets) and Electric (poles, vegetation follow-ups, patrols).</w:t>
      </w:r>
    </w:p>
    <w:p w14:paraId="55AE1D38" w14:textId="77777777" w:rsidR="00151CEA" w:rsidRDefault="00000000">
      <w:pPr>
        <w:pStyle w:val="ListBullet"/>
      </w:pPr>
      <w:r>
        <w:t>Feature: Swap straight-line miles for route-aware time (Azure Maps), add multi-stop optimization, or richer risk signals (CP/ILI/soil/coating).</w:t>
      </w:r>
    </w:p>
    <w:p w14:paraId="13A3C22A" w14:textId="77777777" w:rsidR="00151CEA" w:rsidRDefault="00000000">
      <w:pPr>
        <w:pStyle w:val="ListBullet"/>
      </w:pPr>
      <w:r>
        <w:t>Process: Weekly CP digest in Teams, auto-suppression of already-decided pairs, BI usage telemetry for adoption.</w:t>
      </w:r>
    </w:p>
    <w:p w14:paraId="0C5C906A" w14:textId="77777777" w:rsidR="00151CEA" w:rsidRDefault="00151CEA"/>
    <w:p w14:paraId="561CED1A" w14:textId="77777777" w:rsidR="00151CEA" w:rsidRDefault="00000000">
      <w:pPr>
        <w:pStyle w:val="Heading1"/>
      </w:pPr>
      <w:r>
        <w:t>Operations and Maintenance</w:t>
      </w:r>
    </w:p>
    <w:p w14:paraId="2EC0D9EF" w14:textId="77777777" w:rsidR="00151CEA" w:rsidRDefault="00000000">
      <w:pPr>
        <w:pStyle w:val="ListBullet"/>
      </w:pPr>
      <w:r>
        <w:t>Data &amp; refresh: Power BI Service scheduled refresh or DirectQuery; SharePoint list for decisions with governed retention.</w:t>
      </w:r>
    </w:p>
    <w:p w14:paraId="37757759" w14:textId="77777777" w:rsidR="00151CEA" w:rsidRDefault="00000000">
      <w:pPr>
        <w:pStyle w:val="ListBullet"/>
      </w:pPr>
      <w:r>
        <w:t>Flow health: Power Automate run history alerts; service account connections for stability; notifications on failures.</w:t>
      </w:r>
    </w:p>
    <w:p w14:paraId="30705CC9" w14:textId="77777777" w:rsidR="00151CEA" w:rsidRDefault="00000000">
      <w:pPr>
        <w:pStyle w:val="ListBullet"/>
      </w:pPr>
      <w:r>
        <w:t>Parameter governance: publish default slider values by region (bookmark or Deployment Pipeline rules); document changes in README.</w:t>
      </w:r>
    </w:p>
    <w:p w14:paraId="61A4617C" w14:textId="77777777" w:rsidR="00151CEA" w:rsidRDefault="00000000">
      <w:pPr>
        <w:pStyle w:val="ListBullet"/>
      </w:pPr>
      <w:r>
        <w:lastRenderedPageBreak/>
        <w:t>Security: Workspace permissions + RLS by Region/Cell; SharePoint list inherits site security.</w:t>
      </w:r>
    </w:p>
    <w:p w14:paraId="7A3CC369" w14:textId="77777777" w:rsidR="00151CEA" w:rsidRDefault="00000000">
      <w:pPr>
        <w:pStyle w:val="ListBullet"/>
      </w:pPr>
      <w:r>
        <w:t>Support model: BI owner (L2), Power Automate owner (L2), Dispatch SME (L1 triage); quarterly review of parameters and savings.</w:t>
      </w:r>
    </w:p>
    <w:p w14:paraId="08218C88" w14:textId="77777777" w:rsidR="00151CEA" w:rsidRDefault="00000000">
      <w:pPr>
        <w:pStyle w:val="ListBullet"/>
      </w:pPr>
      <w:r>
        <w:t>Telemetry &amp; KPIs: candidates suggested, approval rate, time/$ saved, coverage (% anchors with ≥1 candidate).</w:t>
      </w:r>
    </w:p>
    <w:p w14:paraId="0A18FAC7" w14:textId="77777777" w:rsidR="00151CEA" w:rsidRDefault="00151CEA"/>
    <w:p w14:paraId="7B594EB3" w14:textId="77777777" w:rsidR="00151CEA" w:rsidRDefault="00000000">
      <w:pPr>
        <w:pStyle w:val="Heading1"/>
      </w:pPr>
      <w:r>
        <w:t>Appendix — Outage Metrics &amp; Benchmarks (Public)</w:t>
      </w:r>
    </w:p>
    <w:p w14:paraId="2C2D21E3" w14:textId="49B9B23A" w:rsidR="00151CEA" w:rsidRDefault="001E67B5">
      <w:r>
        <w:t>B</w:t>
      </w:r>
      <w:r w:rsidR="00000000">
        <w:t>enchmark planned/sustained outage performance using public sources such as:</w:t>
      </w:r>
    </w:p>
    <w:p w14:paraId="5A79DADA" w14:textId="77777777" w:rsidR="00151CEA" w:rsidRDefault="00000000">
      <w:pPr>
        <w:pStyle w:val="ListBullet"/>
      </w:pPr>
      <w:r>
        <w:t>CPUC Annual Electric Reliability Reports (IOUs file SAIDI/SAIFI/MAIFI/CAIDI each July).</w:t>
      </w:r>
    </w:p>
    <w:p w14:paraId="0FCDD1C9" w14:textId="77777777" w:rsidR="00151CEA" w:rsidRDefault="00000000">
      <w:pPr>
        <w:pStyle w:val="ListBullet"/>
      </w:pPr>
      <w:r>
        <w:t>U.S. EIA Form 861 reliability data (SAIDI/SAIFI/CAIDI, with/without Major Event Days).</w:t>
      </w:r>
    </w:p>
    <w:p w14:paraId="65F5D7C5" w14:textId="77777777" w:rsidR="00151CEA" w:rsidRDefault="00000000">
      <w:pPr>
        <w:pStyle w:val="ListBullet"/>
      </w:pPr>
      <w:r>
        <w:t>PG&amp;E Electric Reliability Reports page (multi-year SAIDI/SAIFI trends).</w:t>
      </w:r>
    </w:p>
    <w:p w14:paraId="236392E9" w14:textId="2CC71051" w:rsidR="00151CEA" w:rsidRDefault="00296711">
      <w:r>
        <w:t>T</w:t>
      </w:r>
      <w:r w:rsidR="00000000">
        <w:t>o contextualize potential reductions in planned outage minutes (e.g., fewer repeat planned outage windows in the same neighborhood).</w:t>
      </w:r>
    </w:p>
    <w:sectPr w:rsidR="00151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414370">
    <w:abstractNumId w:val="8"/>
  </w:num>
  <w:num w:numId="2" w16cid:durableId="1188986389">
    <w:abstractNumId w:val="6"/>
  </w:num>
  <w:num w:numId="3" w16cid:durableId="287469512">
    <w:abstractNumId w:val="5"/>
  </w:num>
  <w:num w:numId="4" w16cid:durableId="1145777531">
    <w:abstractNumId w:val="4"/>
  </w:num>
  <w:num w:numId="5" w16cid:durableId="383143561">
    <w:abstractNumId w:val="7"/>
  </w:num>
  <w:num w:numId="6" w16cid:durableId="1417939655">
    <w:abstractNumId w:val="3"/>
  </w:num>
  <w:num w:numId="7" w16cid:durableId="1553076770">
    <w:abstractNumId w:val="2"/>
  </w:num>
  <w:num w:numId="8" w16cid:durableId="305742369">
    <w:abstractNumId w:val="1"/>
  </w:num>
  <w:num w:numId="9" w16cid:durableId="207018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CEA"/>
    <w:rsid w:val="001E67B5"/>
    <w:rsid w:val="0029639D"/>
    <w:rsid w:val="00296711"/>
    <w:rsid w:val="00326F90"/>
    <w:rsid w:val="00AA1D8D"/>
    <w:rsid w:val="00B47730"/>
    <w:rsid w:val="00CB0664"/>
    <w:rsid w:val="00F936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E2F44"/>
  <w14:defaultImageDpi w14:val="300"/>
  <w15:docId w15:val="{A0328868-1D78-1A45-B23B-5E1222C5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Adelard Banza</cp:lastModifiedBy>
  <cp:revision>3</cp:revision>
  <dcterms:created xsi:type="dcterms:W3CDTF">2013-12-23T23:15:00Z</dcterms:created>
  <dcterms:modified xsi:type="dcterms:W3CDTF">2025-08-26T21:14:00Z</dcterms:modified>
  <cp:category/>
</cp:coreProperties>
</file>