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483F" w:rsidRDefault="0096483F" w:rsidP="0096483F">
      <w:pPr>
        <w:ind w:left="720"/>
        <w:jc w:val="center"/>
        <w:rPr>
          <w:rFonts w:ascii="Century Gothic" w:hAnsi="Century Gothic"/>
          <w:b/>
          <w:bCs/>
        </w:rPr>
      </w:pPr>
      <w:r w:rsidRPr="0096483F">
        <w:rPr>
          <w:rFonts w:ascii="Century Gothic" w:hAnsi="Century Gothic"/>
          <w:b/>
          <w:bCs/>
        </w:rPr>
        <w:t>TECHNICAL TEAM</w:t>
      </w:r>
    </w:p>
    <w:p w:rsidR="0096483F" w:rsidRPr="0096483F" w:rsidRDefault="0096483F" w:rsidP="0096483F">
      <w:pPr>
        <w:ind w:left="720"/>
        <w:jc w:val="center"/>
        <w:rPr>
          <w:rFonts w:ascii="Century Gothic" w:eastAsia="Century Gothic" w:hAnsi="Century Gothic" w:cs="Century Gothic"/>
          <w:b/>
          <w:bCs/>
        </w:rPr>
      </w:pPr>
    </w:p>
    <w:p w:rsidR="00FF6E0E" w:rsidRDefault="00000000">
      <w:pPr>
        <w:numPr>
          <w:ilvl w:val="0"/>
          <w:numId w:val="1"/>
        </w:numPr>
        <w:jc w:val="both"/>
        <w:rPr>
          <w:rFonts w:ascii="Century Gothic" w:eastAsia="Century Gothic" w:hAnsi="Century Gothic" w:cs="Century Gothic"/>
          <w:b/>
        </w:rPr>
      </w:pPr>
      <w:proofErr w:type="spellStart"/>
      <w:r>
        <w:rPr>
          <w:rFonts w:ascii="Century Gothic" w:eastAsia="Century Gothic" w:hAnsi="Century Gothic" w:cs="Century Gothic"/>
          <w:b/>
        </w:rPr>
        <w:t>Lanre</w:t>
      </w:r>
      <w:proofErr w:type="spellEnd"/>
      <w:r>
        <w:rPr>
          <w:rFonts w:ascii="Century Gothic" w:eastAsia="Century Gothic" w:hAnsi="Century Gothic" w:cs="Century Gothic"/>
          <w:b/>
        </w:rPr>
        <w:t xml:space="preserve"> </w:t>
      </w:r>
      <w:proofErr w:type="spellStart"/>
      <w:r>
        <w:rPr>
          <w:rFonts w:ascii="Century Gothic" w:eastAsia="Century Gothic" w:hAnsi="Century Gothic" w:cs="Century Gothic"/>
          <w:b/>
        </w:rPr>
        <w:t>Salako</w:t>
      </w:r>
      <w:proofErr w:type="spellEnd"/>
      <w:r>
        <w:rPr>
          <w:rFonts w:ascii="Century Gothic" w:eastAsia="Century Gothic" w:hAnsi="Century Gothic" w:cs="Century Gothic"/>
          <w:b/>
        </w:rPr>
        <w:t xml:space="preserve"> - Head, Product Development &amp; Design</w:t>
      </w:r>
    </w:p>
    <w:p w:rsidR="00FF6E0E" w:rsidRDefault="00FF6E0E">
      <w:pPr>
        <w:jc w:val="both"/>
        <w:rPr>
          <w:rFonts w:ascii="Century Gothic" w:eastAsia="Century Gothic" w:hAnsi="Century Gothic" w:cs="Century Gothic"/>
        </w:rPr>
      </w:pPr>
    </w:p>
    <w:p w:rsidR="00FF6E0E" w:rsidRDefault="0096483F">
      <w:pPr>
        <w:jc w:val="both"/>
        <w:rPr>
          <w:rFonts w:ascii="Century Gothic" w:eastAsia="Century Gothic" w:hAnsi="Century Gothic" w:cs="Century Gothic"/>
        </w:rPr>
      </w:pPr>
      <w:r>
        <w:rPr>
          <w:noProof/>
        </w:rPr>
        <w:drawing>
          <wp:anchor distT="114300" distB="114300" distL="114300" distR="114300" simplePos="0" relativeHeight="251658240" behindDoc="0" locked="0" layoutInCell="1" hidden="0" allowOverlap="1">
            <wp:simplePos x="0" y="0"/>
            <wp:positionH relativeFrom="column">
              <wp:posOffset>25400</wp:posOffset>
            </wp:positionH>
            <wp:positionV relativeFrom="paragraph">
              <wp:posOffset>50165</wp:posOffset>
            </wp:positionV>
            <wp:extent cx="1676400" cy="2095500"/>
            <wp:effectExtent l="0" t="0" r="0" b="0"/>
            <wp:wrapSquare wrapText="bothSides" distT="114300" distB="114300" distL="114300" distR="11430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1676400" cy="2095500"/>
                    </a:xfrm>
                    <a:prstGeom prst="rect">
                      <a:avLst/>
                    </a:prstGeom>
                    <a:ln/>
                  </pic:spPr>
                </pic:pic>
              </a:graphicData>
            </a:graphic>
            <wp14:sizeRelH relativeFrom="margin">
              <wp14:pctWidth>0</wp14:pctWidth>
            </wp14:sizeRelH>
            <wp14:sizeRelV relativeFrom="margin">
              <wp14:pctHeight>0</wp14:pctHeight>
            </wp14:sizeRelV>
          </wp:anchor>
        </w:drawing>
      </w:r>
      <w:r w:rsidR="00000000">
        <w:rPr>
          <w:rFonts w:ascii="Century Gothic" w:eastAsia="Century Gothic" w:hAnsi="Century Gothic" w:cs="Century Gothic"/>
        </w:rPr>
        <w:t xml:space="preserve">With over 27 years of professional experience, he has been a key player in Nigeria's Infrastructural Development Industry, specializing in Strategic Project Development, Design &amp; Implementation. </w:t>
      </w:r>
    </w:p>
    <w:p w:rsidR="00FF6E0E" w:rsidRDefault="00FF6E0E">
      <w:pPr>
        <w:jc w:val="both"/>
        <w:rPr>
          <w:rFonts w:ascii="Century Gothic" w:eastAsia="Century Gothic" w:hAnsi="Century Gothic" w:cs="Century Gothic"/>
        </w:rPr>
      </w:pPr>
    </w:p>
    <w:p w:rsidR="00FF6E0E" w:rsidRDefault="00000000">
      <w:pPr>
        <w:jc w:val="both"/>
        <w:rPr>
          <w:rFonts w:ascii="Century Gothic" w:eastAsia="Century Gothic" w:hAnsi="Century Gothic" w:cs="Century Gothic"/>
        </w:rPr>
      </w:pPr>
      <w:r>
        <w:rPr>
          <w:rFonts w:ascii="Century Gothic" w:eastAsia="Century Gothic" w:hAnsi="Century Gothic" w:cs="Century Gothic"/>
        </w:rPr>
        <w:t xml:space="preserve">He pioneered Computer Aided Drafting &amp; Design, training professionals and managing projects across various sectors like Mechanical &amp; Electrical Services, IT systems, Renewable Energy, Geographic Information Systems &amp; Project Management. Holding an HND in Mechanical Engineering from </w:t>
      </w:r>
      <w:proofErr w:type="spellStart"/>
      <w:r>
        <w:rPr>
          <w:rFonts w:ascii="Century Gothic" w:eastAsia="Century Gothic" w:hAnsi="Century Gothic" w:cs="Century Gothic"/>
        </w:rPr>
        <w:t>Yaba</w:t>
      </w:r>
      <w:proofErr w:type="spellEnd"/>
      <w:r>
        <w:rPr>
          <w:rFonts w:ascii="Century Gothic" w:eastAsia="Century Gothic" w:hAnsi="Century Gothic" w:cs="Century Gothic"/>
        </w:rPr>
        <w:t xml:space="preserve"> College of Technology, he has further elevated his expertise through industry-focused programs. Proficient in AutoCAD, MicroStation, Civil 3D, and Revit, he has also facilitated tailored product development for TNL's African market needs.</w:t>
      </w:r>
    </w:p>
    <w:p w:rsidR="00FF6E0E" w:rsidRDefault="00000000">
      <w:pPr>
        <w:jc w:val="both"/>
        <w:rPr>
          <w:rFonts w:ascii="Century Gothic" w:eastAsia="Century Gothic" w:hAnsi="Century Gothic" w:cs="Century Gothic"/>
        </w:rPr>
      </w:pPr>
      <w:r>
        <w:rPr>
          <w:noProof/>
        </w:rPr>
        <w:drawing>
          <wp:anchor distT="114300" distB="114300" distL="114300" distR="114300" simplePos="0" relativeHeight="251659264" behindDoc="0" locked="0" layoutInCell="1" hidden="0" allowOverlap="1">
            <wp:simplePos x="0" y="0"/>
            <wp:positionH relativeFrom="column">
              <wp:posOffset>4267200</wp:posOffset>
            </wp:positionH>
            <wp:positionV relativeFrom="paragraph">
              <wp:posOffset>118110</wp:posOffset>
            </wp:positionV>
            <wp:extent cx="1727200" cy="2159000"/>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727200" cy="2159000"/>
                    </a:xfrm>
                    <a:prstGeom prst="rect">
                      <a:avLst/>
                    </a:prstGeom>
                    <a:ln/>
                  </pic:spPr>
                </pic:pic>
              </a:graphicData>
            </a:graphic>
            <wp14:sizeRelH relativeFrom="margin">
              <wp14:pctWidth>0</wp14:pctWidth>
            </wp14:sizeRelH>
            <wp14:sizeRelV relativeFrom="margin">
              <wp14:pctHeight>0</wp14:pctHeight>
            </wp14:sizeRelV>
          </wp:anchor>
        </w:drawing>
      </w:r>
    </w:p>
    <w:p w:rsidR="00FF6E0E" w:rsidRDefault="00000000">
      <w:pPr>
        <w:numPr>
          <w:ilvl w:val="0"/>
          <w:numId w:val="1"/>
        </w:numPr>
        <w:spacing w:before="40"/>
        <w:jc w:val="both"/>
        <w:rPr>
          <w:rFonts w:ascii="Century Gothic" w:eastAsia="Century Gothic" w:hAnsi="Century Gothic" w:cs="Century Gothic"/>
          <w:b/>
        </w:rPr>
      </w:pPr>
      <w:r>
        <w:rPr>
          <w:rFonts w:ascii="Century Gothic" w:eastAsia="Century Gothic" w:hAnsi="Century Gothic" w:cs="Century Gothic"/>
          <w:b/>
        </w:rPr>
        <w:t xml:space="preserve">Brig Gen Abayomi </w:t>
      </w:r>
      <w:proofErr w:type="spellStart"/>
      <w:r>
        <w:rPr>
          <w:rFonts w:ascii="Century Gothic" w:eastAsia="Century Gothic" w:hAnsi="Century Gothic" w:cs="Century Gothic"/>
          <w:b/>
        </w:rPr>
        <w:t>Salako</w:t>
      </w:r>
      <w:proofErr w:type="spellEnd"/>
      <w:r>
        <w:rPr>
          <w:rFonts w:ascii="Century Gothic" w:eastAsia="Century Gothic" w:hAnsi="Century Gothic" w:cs="Century Gothic"/>
          <w:b/>
        </w:rPr>
        <w:t xml:space="preserve"> </w:t>
      </w:r>
      <w:proofErr w:type="spellStart"/>
      <w:r>
        <w:rPr>
          <w:rFonts w:ascii="Century Gothic" w:eastAsia="Century Gothic" w:hAnsi="Century Gothic" w:cs="Century Gothic"/>
          <w:b/>
        </w:rPr>
        <w:t>Rtd</w:t>
      </w:r>
      <w:proofErr w:type="spellEnd"/>
      <w:r>
        <w:rPr>
          <w:rFonts w:ascii="Century Gothic" w:eastAsia="Century Gothic" w:hAnsi="Century Gothic" w:cs="Century Gothic"/>
          <w:b/>
        </w:rPr>
        <w:t xml:space="preserve"> - LithTech Rep &amp; Site Design Consultant</w:t>
      </w:r>
    </w:p>
    <w:p w:rsidR="00FF6E0E" w:rsidRDefault="00000000">
      <w:pPr>
        <w:spacing w:line="264" w:lineRule="auto"/>
        <w:jc w:val="both"/>
        <w:rPr>
          <w:rFonts w:ascii="Century Gothic" w:eastAsia="Century Gothic" w:hAnsi="Century Gothic" w:cs="Century Gothic"/>
        </w:rPr>
      </w:pPr>
      <w:proofErr w:type="spellStart"/>
      <w:r>
        <w:rPr>
          <w:rFonts w:ascii="Century Gothic" w:eastAsia="Century Gothic" w:hAnsi="Century Gothic" w:cs="Century Gothic"/>
        </w:rPr>
        <w:t>Salako</w:t>
      </w:r>
      <w:proofErr w:type="spellEnd"/>
      <w:r>
        <w:rPr>
          <w:rFonts w:ascii="Century Gothic" w:eastAsia="Century Gothic" w:hAnsi="Century Gothic" w:cs="Century Gothic"/>
        </w:rPr>
        <w:t xml:space="preserve"> boasts a diverse educational journey from institutions like </w:t>
      </w:r>
      <w:proofErr w:type="spellStart"/>
      <w:r>
        <w:rPr>
          <w:rFonts w:ascii="Century Gothic" w:eastAsia="Century Gothic" w:hAnsi="Century Gothic" w:cs="Century Gothic"/>
        </w:rPr>
        <w:t>Adrao</w:t>
      </w:r>
      <w:proofErr w:type="spellEnd"/>
      <w:r>
        <w:rPr>
          <w:rFonts w:ascii="Century Gothic" w:eastAsia="Century Gothic" w:hAnsi="Century Gothic" w:cs="Century Gothic"/>
        </w:rPr>
        <w:t xml:space="preserve"> International School, Birch Freeman High School, Federal School of Arts &amp; Science, Nigerian Defense Academy, and University of Ibadan. His career spans remarkable roles:</w:t>
      </w:r>
    </w:p>
    <w:p w:rsidR="00FF6E0E" w:rsidRDefault="00000000">
      <w:pPr>
        <w:numPr>
          <w:ilvl w:val="0"/>
          <w:numId w:val="2"/>
        </w:numPr>
        <w:spacing w:line="264" w:lineRule="auto"/>
      </w:pPr>
      <w:r>
        <w:rPr>
          <w:rFonts w:ascii="Century Gothic" w:eastAsia="Century Gothic" w:hAnsi="Century Gothic" w:cs="Century Gothic"/>
        </w:rPr>
        <w:t>Engaged in bridge construction in North West &amp; North East.</w:t>
      </w:r>
    </w:p>
    <w:p w:rsidR="00FF6E0E" w:rsidRDefault="00000000">
      <w:pPr>
        <w:numPr>
          <w:ilvl w:val="0"/>
          <w:numId w:val="2"/>
        </w:numPr>
        <w:spacing w:line="264" w:lineRule="auto"/>
      </w:pPr>
      <w:r>
        <w:rPr>
          <w:rFonts w:ascii="Century Gothic" w:eastAsia="Century Gothic" w:hAnsi="Century Gothic" w:cs="Century Gothic"/>
        </w:rPr>
        <w:t>Commanded Ikeja Bomb blast efforts from 2002 to 2005.</w:t>
      </w:r>
    </w:p>
    <w:p w:rsidR="00FF6E0E" w:rsidRDefault="00000000">
      <w:pPr>
        <w:numPr>
          <w:ilvl w:val="0"/>
          <w:numId w:val="2"/>
        </w:numPr>
        <w:spacing w:line="264" w:lineRule="auto"/>
      </w:pPr>
      <w:r>
        <w:rPr>
          <w:rFonts w:ascii="Century Gothic" w:eastAsia="Century Gothic" w:hAnsi="Century Gothic" w:cs="Century Gothic"/>
        </w:rPr>
        <w:t>Held positions including Staff Officer, Commanding Officer at Nigerian Army School of Military Engineering, and Chief Instructor at Combat Engineering Wing.</w:t>
      </w:r>
    </w:p>
    <w:p w:rsidR="00FF6E0E" w:rsidRDefault="00000000">
      <w:pPr>
        <w:numPr>
          <w:ilvl w:val="0"/>
          <w:numId w:val="2"/>
        </w:numPr>
        <w:spacing w:line="264" w:lineRule="auto"/>
      </w:pPr>
      <w:r>
        <w:rPr>
          <w:rFonts w:ascii="Century Gothic" w:eastAsia="Century Gothic" w:hAnsi="Century Gothic" w:cs="Century Gothic"/>
        </w:rPr>
        <w:t>Served as Chief of Staff at HQ Nigeria Army Engineers and Commander Engineer Brigade.</w:t>
      </w:r>
    </w:p>
    <w:p w:rsidR="00FF6E0E" w:rsidRDefault="00000000">
      <w:pPr>
        <w:spacing w:line="264" w:lineRule="auto"/>
        <w:jc w:val="both"/>
        <w:rPr>
          <w:rFonts w:ascii="Century Gothic" w:eastAsia="Century Gothic" w:hAnsi="Century Gothic" w:cs="Century Gothic"/>
        </w:rPr>
      </w:pPr>
      <w:r>
        <w:rPr>
          <w:rFonts w:ascii="Century Gothic" w:eastAsia="Century Gothic" w:hAnsi="Century Gothic" w:cs="Century Gothic"/>
        </w:rPr>
        <w:t xml:space="preserve">He holds memberships in professional bodies like IAEM and IABTI, and earned degrees including Civil Engineering Diploma, Construction Management Diploma, Bachelors in Mathematics, and a Masters in Strategic Studies from the University of Ibadan. His honors encompass MEOD, GSS, </w:t>
      </w:r>
      <w:proofErr w:type="spellStart"/>
      <w:r>
        <w:rPr>
          <w:rFonts w:ascii="Century Gothic" w:eastAsia="Century Gothic" w:hAnsi="Century Gothic" w:cs="Century Gothic"/>
        </w:rPr>
        <w:t>Psc</w:t>
      </w:r>
      <w:proofErr w:type="spellEnd"/>
      <w:r>
        <w:rPr>
          <w:rFonts w:ascii="Century Gothic" w:eastAsia="Century Gothic" w:hAnsi="Century Gothic" w:cs="Century Gothic"/>
        </w:rPr>
        <w:t>, Field Command Medal, and Chief of Army Staff Medal for his role in clearing the Ikeja Bomb Blast in 2002.</w:t>
      </w:r>
    </w:p>
    <w:p w:rsidR="0096483F" w:rsidRDefault="0096483F">
      <w:pPr>
        <w:spacing w:line="264" w:lineRule="auto"/>
        <w:jc w:val="both"/>
        <w:rPr>
          <w:rFonts w:ascii="Century Gothic" w:eastAsia="Century Gothic" w:hAnsi="Century Gothic" w:cs="Century Gothic"/>
        </w:rPr>
      </w:pPr>
    </w:p>
    <w:p w:rsidR="00897C85" w:rsidRDefault="00897C85">
      <w:pPr>
        <w:spacing w:line="264" w:lineRule="auto"/>
        <w:jc w:val="both"/>
        <w:rPr>
          <w:rFonts w:ascii="Century Gothic" w:eastAsia="Century Gothic" w:hAnsi="Century Gothic" w:cs="Century Gothic"/>
        </w:rPr>
      </w:pPr>
    </w:p>
    <w:p w:rsidR="00897C85" w:rsidRDefault="00897C85">
      <w:pPr>
        <w:spacing w:line="264" w:lineRule="auto"/>
        <w:jc w:val="both"/>
        <w:rPr>
          <w:rFonts w:ascii="Century Gothic" w:eastAsia="Century Gothic" w:hAnsi="Century Gothic" w:cs="Century Gothic"/>
        </w:rPr>
      </w:pPr>
    </w:p>
    <w:p w:rsidR="00FF6E0E" w:rsidRDefault="00000000">
      <w:pPr>
        <w:numPr>
          <w:ilvl w:val="0"/>
          <w:numId w:val="1"/>
        </w:numPr>
        <w:spacing w:before="160" w:line="264" w:lineRule="auto"/>
        <w:jc w:val="both"/>
        <w:rPr>
          <w:rFonts w:ascii="Century Gothic" w:eastAsia="Century Gothic" w:hAnsi="Century Gothic" w:cs="Century Gothic"/>
          <w:b/>
        </w:rPr>
      </w:pPr>
      <w:r>
        <w:rPr>
          <w:rFonts w:ascii="Century Gothic" w:eastAsia="Century Gothic" w:hAnsi="Century Gothic" w:cs="Century Gothic"/>
          <w:b/>
        </w:rPr>
        <w:lastRenderedPageBreak/>
        <w:t xml:space="preserve">Adebayo </w:t>
      </w:r>
      <w:proofErr w:type="spellStart"/>
      <w:r>
        <w:rPr>
          <w:rFonts w:ascii="Century Gothic" w:eastAsia="Century Gothic" w:hAnsi="Century Gothic" w:cs="Century Gothic"/>
          <w:b/>
        </w:rPr>
        <w:t>Salako</w:t>
      </w:r>
      <w:proofErr w:type="spellEnd"/>
      <w:r>
        <w:rPr>
          <w:rFonts w:ascii="Century Gothic" w:eastAsia="Century Gothic" w:hAnsi="Century Gothic" w:cs="Century Gothic"/>
          <w:b/>
        </w:rPr>
        <w:t xml:space="preserve"> - Head, Installation and Maintenance</w:t>
      </w:r>
    </w:p>
    <w:p w:rsidR="00FF6E0E" w:rsidRDefault="0096483F">
      <w:pPr>
        <w:spacing w:line="264" w:lineRule="auto"/>
        <w:jc w:val="both"/>
        <w:rPr>
          <w:rFonts w:ascii="Century Gothic" w:eastAsia="Century Gothic" w:hAnsi="Century Gothic" w:cs="Century Gothic"/>
        </w:rPr>
      </w:pPr>
      <w:r>
        <w:rPr>
          <w:noProof/>
        </w:rPr>
        <w:drawing>
          <wp:anchor distT="114300" distB="114300" distL="114300" distR="114300" simplePos="0" relativeHeight="251660288" behindDoc="0" locked="0" layoutInCell="1" hidden="0" allowOverlap="1">
            <wp:simplePos x="0" y="0"/>
            <wp:positionH relativeFrom="column">
              <wp:posOffset>25400</wp:posOffset>
            </wp:positionH>
            <wp:positionV relativeFrom="paragraph">
              <wp:posOffset>116205</wp:posOffset>
            </wp:positionV>
            <wp:extent cx="2070100" cy="2184400"/>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070100" cy="2184400"/>
                    </a:xfrm>
                    <a:prstGeom prst="rect">
                      <a:avLst/>
                    </a:prstGeom>
                    <a:ln/>
                  </pic:spPr>
                </pic:pic>
              </a:graphicData>
            </a:graphic>
            <wp14:sizeRelH relativeFrom="margin">
              <wp14:pctWidth>0</wp14:pctWidth>
            </wp14:sizeRelH>
            <wp14:sizeRelV relativeFrom="margin">
              <wp14:pctHeight>0</wp14:pctHeight>
            </wp14:sizeRelV>
          </wp:anchor>
        </w:drawing>
      </w:r>
      <w:r w:rsidR="00000000">
        <w:rPr>
          <w:rFonts w:ascii="Century Gothic" w:eastAsia="Century Gothic" w:hAnsi="Century Gothic" w:cs="Century Gothic"/>
        </w:rPr>
        <w:t>With an extensive 20-year background in Nigeria's Power Sector, this professional's journey began with the first IPP in Nigeria, initially owned by Enron and later by AES Global Energy Company. Holding a COREN Registered Engineer status, they hold a Postgraduate Degree (PGD) in Electrical Power Systems from the Federal University of Technology Akure.</w:t>
      </w:r>
    </w:p>
    <w:p w:rsidR="00FF6E0E" w:rsidRDefault="00FF6E0E">
      <w:pPr>
        <w:spacing w:line="264" w:lineRule="auto"/>
        <w:jc w:val="both"/>
        <w:rPr>
          <w:rFonts w:ascii="Century Gothic" w:eastAsia="Century Gothic" w:hAnsi="Century Gothic" w:cs="Century Gothic"/>
        </w:rPr>
      </w:pPr>
    </w:p>
    <w:p w:rsidR="00FF6E0E" w:rsidRDefault="00000000">
      <w:pPr>
        <w:spacing w:line="264" w:lineRule="auto"/>
        <w:jc w:val="both"/>
        <w:rPr>
          <w:rFonts w:ascii="Century Gothic" w:eastAsia="Century Gothic" w:hAnsi="Century Gothic" w:cs="Century Gothic"/>
        </w:rPr>
      </w:pPr>
      <w:r>
        <w:rPr>
          <w:rFonts w:ascii="Century Gothic" w:eastAsia="Century Gothic" w:hAnsi="Century Gothic" w:cs="Century Gothic"/>
        </w:rPr>
        <w:t xml:space="preserve">Their educational accomplishments include Leadership Training from the Darden Executive Program at the University of Virginia, USA, as well as a Higher National Diploma (HND) in Electrical Electronics Engineering from </w:t>
      </w:r>
      <w:proofErr w:type="spellStart"/>
      <w:r>
        <w:rPr>
          <w:rFonts w:ascii="Century Gothic" w:eastAsia="Century Gothic" w:hAnsi="Century Gothic" w:cs="Century Gothic"/>
        </w:rPr>
        <w:t>Yaba</w:t>
      </w:r>
      <w:proofErr w:type="spellEnd"/>
      <w:r>
        <w:rPr>
          <w:rFonts w:ascii="Century Gothic" w:eastAsia="Century Gothic" w:hAnsi="Century Gothic" w:cs="Century Gothic"/>
        </w:rPr>
        <w:t xml:space="preserve"> College of Technology. They've also earned certifications as a Heat Rate Expert from DPL Generation Center, Ohio, USA, and in Reliability Centered Maintenance (RCM) from MERIDIUM. Currently pursuing an MBA in Business Administration at the University of Zambia through the </w:t>
      </w:r>
      <w:proofErr w:type="spellStart"/>
      <w:r>
        <w:rPr>
          <w:rFonts w:ascii="Century Gothic" w:eastAsia="Century Gothic" w:hAnsi="Century Gothic" w:cs="Century Gothic"/>
        </w:rPr>
        <w:t>UniCaf</w:t>
      </w:r>
      <w:proofErr w:type="spellEnd"/>
      <w:r>
        <w:rPr>
          <w:rFonts w:ascii="Century Gothic" w:eastAsia="Century Gothic" w:hAnsi="Century Gothic" w:cs="Century Gothic"/>
        </w:rPr>
        <w:t xml:space="preserve"> University Program.</w:t>
      </w:r>
    </w:p>
    <w:p w:rsidR="00FF6E0E" w:rsidRDefault="00FF6E0E">
      <w:pPr>
        <w:spacing w:line="264" w:lineRule="auto"/>
        <w:jc w:val="both"/>
        <w:rPr>
          <w:rFonts w:ascii="Century Gothic" w:eastAsia="Century Gothic" w:hAnsi="Century Gothic" w:cs="Century Gothic"/>
        </w:rPr>
      </w:pPr>
    </w:p>
    <w:p w:rsidR="00FF6E0E" w:rsidRDefault="00000000">
      <w:pPr>
        <w:spacing w:line="264" w:lineRule="auto"/>
        <w:jc w:val="both"/>
        <w:rPr>
          <w:rFonts w:ascii="Century Gothic" w:eastAsia="Century Gothic" w:hAnsi="Century Gothic" w:cs="Century Gothic"/>
        </w:rPr>
      </w:pPr>
      <w:r>
        <w:rPr>
          <w:rFonts w:ascii="Century Gothic" w:eastAsia="Century Gothic" w:hAnsi="Century Gothic" w:cs="Century Gothic"/>
        </w:rPr>
        <w:t>At Transcorp Power, they served as CTO, overseeing the successful implementation of a CMMS, comprehensive O&amp;M programs, life cycle planning, and specialized training. During their tenure at Azura-Edo Power Plant as Maintenance Manager for PIC (Marubeni Group), they achieved outstanding feats including setting up a warehouse from scratch, assembling a proficient maintenance team, and achieving an impressive 98% plant availability in 2018.</w:t>
      </w:r>
    </w:p>
    <w:p w:rsidR="00FF6E0E" w:rsidRDefault="00000000">
      <w:pPr>
        <w:spacing w:line="264" w:lineRule="auto"/>
        <w:jc w:val="both"/>
        <w:rPr>
          <w:rFonts w:ascii="Century Gothic" w:eastAsia="Century Gothic" w:hAnsi="Century Gothic" w:cs="Century Gothic"/>
        </w:rPr>
      </w:pPr>
      <w:r>
        <w:rPr>
          <w:rFonts w:ascii="Century Gothic" w:eastAsia="Century Gothic" w:hAnsi="Century Gothic" w:cs="Century Gothic"/>
        </w:rPr>
        <w:t xml:space="preserve">Working with AES, they contributed significantly, such as reducing downtime by expertly repairing a 40MVA Transformer, aiding in ISO and OHSAS certifications, facilitating black starting of the grid through </w:t>
      </w:r>
      <w:proofErr w:type="spellStart"/>
      <w:r>
        <w:rPr>
          <w:rFonts w:ascii="Century Gothic" w:eastAsia="Century Gothic" w:hAnsi="Century Gothic" w:cs="Century Gothic"/>
        </w:rPr>
        <w:t>Egbin</w:t>
      </w:r>
      <w:proofErr w:type="spellEnd"/>
      <w:r>
        <w:rPr>
          <w:rFonts w:ascii="Century Gothic" w:eastAsia="Century Gothic" w:hAnsi="Century Gothic" w:cs="Century Gothic"/>
        </w:rPr>
        <w:t xml:space="preserve"> Power Plant, and enhancing the Power Plant's role in ancillary services for the Grid.</w:t>
      </w:r>
    </w:p>
    <w:p w:rsidR="0096483F" w:rsidRDefault="0096483F">
      <w:pPr>
        <w:spacing w:line="264" w:lineRule="auto"/>
        <w:jc w:val="both"/>
        <w:rPr>
          <w:rFonts w:ascii="Century Gothic" w:eastAsia="Century Gothic" w:hAnsi="Century Gothic" w:cs="Century Gothic"/>
        </w:rPr>
      </w:pPr>
    </w:p>
    <w:p w:rsidR="0096483F" w:rsidRPr="0096483F" w:rsidRDefault="0096483F" w:rsidP="0096483F">
      <w:pPr>
        <w:pStyle w:val="ListParagraph"/>
        <w:numPr>
          <w:ilvl w:val="0"/>
          <w:numId w:val="1"/>
        </w:numPr>
        <w:spacing w:line="264" w:lineRule="auto"/>
        <w:jc w:val="both"/>
        <w:rPr>
          <w:rFonts w:ascii="Century Gothic" w:eastAsia="Century Gothic" w:hAnsi="Century Gothic" w:cs="Century Gothic"/>
          <w:b/>
          <w:bCs/>
        </w:rPr>
      </w:pPr>
      <w:r w:rsidRPr="0096483F">
        <w:rPr>
          <w:rFonts w:ascii="Century Gothic" w:eastAsia="Century Gothic" w:hAnsi="Century Gothic" w:cs="Century Gothic"/>
          <w:b/>
          <w:bCs/>
        </w:rPr>
        <w:t>Muka Muodozie – Project Manager</w:t>
      </w:r>
    </w:p>
    <w:p w:rsidR="0096483F" w:rsidRPr="0096483F" w:rsidRDefault="0096483F" w:rsidP="0096483F">
      <w:pPr>
        <w:pStyle w:val="ListParagraph"/>
        <w:spacing w:line="264" w:lineRule="auto"/>
        <w:jc w:val="both"/>
        <w:rPr>
          <w:rFonts w:ascii="Century Gothic" w:eastAsia="Century Gothic" w:hAnsi="Century Gothic" w:cs="Century Gothic"/>
        </w:rPr>
      </w:pPr>
      <w:r>
        <w:rPr>
          <w:rFonts w:ascii="Century Gothic" w:eastAsia="Century Gothic" w:hAnsi="Century Gothic" w:cs="Century Gothic"/>
          <w:noProof/>
        </w:rPr>
        <w:drawing>
          <wp:anchor distT="0" distB="0" distL="114300" distR="114300" simplePos="0" relativeHeight="251661312" behindDoc="0" locked="0" layoutInCell="1" allowOverlap="1">
            <wp:simplePos x="0" y="0"/>
            <wp:positionH relativeFrom="column">
              <wp:posOffset>4279900</wp:posOffset>
            </wp:positionH>
            <wp:positionV relativeFrom="paragraph">
              <wp:posOffset>-245110</wp:posOffset>
            </wp:positionV>
            <wp:extent cx="1587500" cy="2819400"/>
            <wp:effectExtent l="0" t="0" r="0" b="0"/>
            <wp:wrapSquare wrapText="bothSides"/>
            <wp:docPr id="466737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737795" name="Picture 46673779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7500" cy="2819400"/>
                    </a:xfrm>
                    <a:prstGeom prst="rect">
                      <a:avLst/>
                    </a:prstGeom>
                  </pic:spPr>
                </pic:pic>
              </a:graphicData>
            </a:graphic>
            <wp14:sizeRelH relativeFrom="page">
              <wp14:pctWidth>0</wp14:pctWidth>
            </wp14:sizeRelH>
            <wp14:sizeRelV relativeFrom="page">
              <wp14:pctHeight>0</wp14:pctHeight>
            </wp14:sizeRelV>
          </wp:anchor>
        </w:drawing>
      </w:r>
    </w:p>
    <w:p w:rsidR="0096483F" w:rsidRDefault="00000000" w:rsidP="0096483F">
      <w:pPr>
        <w:spacing w:line="264" w:lineRule="auto"/>
        <w:jc w:val="both"/>
        <w:rPr>
          <w:rFonts w:ascii="Century Gothic" w:eastAsia="Century Gothic" w:hAnsi="Century Gothic" w:cs="Century Gothic"/>
          <w:lang w:val="en-NG"/>
        </w:rPr>
      </w:pPr>
      <w:r>
        <w:rPr>
          <w:rFonts w:ascii="Century Gothic" w:eastAsia="Century Gothic" w:hAnsi="Century Gothic" w:cs="Century Gothic"/>
        </w:rPr>
        <w:t xml:space="preserve"> </w:t>
      </w:r>
      <w:r w:rsidR="0096483F" w:rsidRPr="0096483F">
        <w:rPr>
          <w:rFonts w:ascii="Century Gothic" w:eastAsia="Century Gothic" w:hAnsi="Century Gothic" w:cs="Century Gothic"/>
          <w:lang w:val="en-NG"/>
        </w:rPr>
        <w:t>Muka is a dynamic professional with an entrepreneurial mindset and extensive management experience spanning various industries. With over 5 years of proven expertise, she holds the esteemed title of a certified Project Management Professional (PMP). This qualification underlines her mastery in project management methodologies and best practices.</w:t>
      </w:r>
    </w:p>
    <w:p w:rsidR="0096483F" w:rsidRPr="0096483F" w:rsidRDefault="0096483F" w:rsidP="0096483F">
      <w:pPr>
        <w:spacing w:line="264" w:lineRule="auto"/>
        <w:jc w:val="both"/>
        <w:rPr>
          <w:rFonts w:ascii="Century Gothic" w:eastAsia="Century Gothic" w:hAnsi="Century Gothic" w:cs="Century Gothic"/>
        </w:rPr>
      </w:pPr>
    </w:p>
    <w:p w:rsidR="0096483F" w:rsidRDefault="0096483F" w:rsidP="0096483F">
      <w:pPr>
        <w:jc w:val="both"/>
        <w:rPr>
          <w:rFonts w:ascii="Century Gothic" w:eastAsia="Century Gothic" w:hAnsi="Century Gothic" w:cs="Century Gothic"/>
          <w:lang w:val="en-NG"/>
        </w:rPr>
      </w:pPr>
      <w:r w:rsidRPr="0096483F">
        <w:rPr>
          <w:rFonts w:ascii="Century Gothic" w:eastAsia="Century Gothic" w:hAnsi="Century Gothic" w:cs="Century Gothic"/>
          <w:lang w:val="en-NG"/>
        </w:rPr>
        <w:t xml:space="preserve">Currently, Muka adeptly balances her role as a project manager at TNL while actively managing and nurturing a diverse portfolio of business ventures. Her comprehensive experience equips her to oversee projects with a strategic </w:t>
      </w:r>
      <w:r w:rsidRPr="0096483F">
        <w:rPr>
          <w:rFonts w:ascii="Century Gothic" w:eastAsia="Century Gothic" w:hAnsi="Century Gothic" w:cs="Century Gothic"/>
          <w:lang w:val="en-NG"/>
        </w:rPr>
        <w:lastRenderedPageBreak/>
        <w:t>vision, ensuring their successful execution from inception to completion.</w:t>
      </w:r>
    </w:p>
    <w:p w:rsidR="0096483F" w:rsidRPr="0096483F" w:rsidRDefault="0096483F" w:rsidP="0096483F">
      <w:pPr>
        <w:jc w:val="both"/>
        <w:rPr>
          <w:rFonts w:ascii="Century Gothic" w:eastAsia="Century Gothic" w:hAnsi="Century Gothic" w:cs="Century Gothic"/>
          <w:lang w:val="en-NG"/>
        </w:rPr>
      </w:pPr>
    </w:p>
    <w:p w:rsidR="0096483F" w:rsidRPr="0096483F" w:rsidRDefault="0096483F" w:rsidP="0096483F">
      <w:pPr>
        <w:jc w:val="both"/>
        <w:rPr>
          <w:rFonts w:ascii="Century Gothic" w:eastAsia="Century Gothic" w:hAnsi="Century Gothic" w:cs="Century Gothic"/>
          <w:lang w:val="en-NG"/>
        </w:rPr>
      </w:pPr>
      <w:r w:rsidRPr="0096483F">
        <w:rPr>
          <w:rFonts w:ascii="Century Gothic" w:eastAsia="Century Gothic" w:hAnsi="Century Gothic" w:cs="Century Gothic"/>
          <w:lang w:val="en-NG"/>
        </w:rPr>
        <w:t>Muka's academic foundation includes a degree in computer science from Bowen University, which underscores her technical prowess and ability to leverage innovative technologies to streamline project workflows. Her unique blend of technical knowledge and management acumen empowers her to drive projects that seamlessly integrate cutting-edge solutions.</w:t>
      </w:r>
    </w:p>
    <w:p w:rsidR="00FF6E0E" w:rsidRDefault="00FF6E0E">
      <w:pPr>
        <w:jc w:val="both"/>
        <w:rPr>
          <w:rFonts w:ascii="Century Gothic" w:eastAsia="Century Gothic" w:hAnsi="Century Gothic" w:cs="Century Gothic"/>
        </w:rPr>
      </w:pPr>
    </w:p>
    <w:p w:rsidR="00FF6E0E" w:rsidRDefault="00FF6E0E">
      <w:pPr>
        <w:jc w:val="both"/>
        <w:rPr>
          <w:rFonts w:ascii="Century Gothic" w:eastAsia="Century Gothic" w:hAnsi="Century Gothic" w:cs="Century Gothic"/>
        </w:rPr>
      </w:pPr>
    </w:p>
    <w:p w:rsidR="00FF6E0E" w:rsidRDefault="00FF6E0E">
      <w:pPr>
        <w:jc w:val="both"/>
        <w:rPr>
          <w:rFonts w:ascii="Century Gothic" w:eastAsia="Century Gothic" w:hAnsi="Century Gothic" w:cs="Century Gothic"/>
        </w:rPr>
      </w:pPr>
    </w:p>
    <w:sectPr w:rsidR="00FF6E0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70E17"/>
    <w:multiLevelType w:val="multilevel"/>
    <w:tmpl w:val="952A19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53E3E1C"/>
    <w:multiLevelType w:val="multilevel"/>
    <w:tmpl w:val="E2905E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18487838">
    <w:abstractNumId w:val="0"/>
  </w:num>
  <w:num w:numId="2" w16cid:durableId="21261483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6E0E"/>
    <w:rsid w:val="00897C85"/>
    <w:rsid w:val="0096483F"/>
    <w:rsid w:val="00FF6E0E"/>
  </w:rsids>
  <m:mathPr>
    <m:mathFont m:val="Cambria Math"/>
    <m:brkBin m:val="before"/>
    <m:brkBinSub m:val="--"/>
    <m:smallFrac m:val="0"/>
    <m:dispDef/>
    <m:lMargin m:val="0"/>
    <m:rMargin m:val="0"/>
    <m:defJc m:val="centerGroup"/>
    <m:wrapIndent m:val="1440"/>
    <m:intLim m:val="subSup"/>
    <m:naryLim m:val="undOvr"/>
  </m:mathPr>
  <w:themeFontLang w:val="en-NG" w:bidi="kok-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10829"/>
  <w15:docId w15:val="{5B683C16-8A7A-B841-ABF7-E75DB5F24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kok-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6483F"/>
    <w:pPr>
      <w:ind w:left="720"/>
      <w:contextualSpacing/>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694633">
      <w:bodyDiv w:val="1"/>
      <w:marLeft w:val="0"/>
      <w:marRight w:val="0"/>
      <w:marTop w:val="0"/>
      <w:marBottom w:val="0"/>
      <w:divBdr>
        <w:top w:val="none" w:sz="0" w:space="0" w:color="auto"/>
        <w:left w:val="none" w:sz="0" w:space="0" w:color="auto"/>
        <w:bottom w:val="none" w:sz="0" w:space="0" w:color="auto"/>
        <w:right w:val="none" w:sz="0" w:space="0" w:color="auto"/>
      </w:divBdr>
    </w:div>
    <w:div w:id="587496900">
      <w:bodyDiv w:val="1"/>
      <w:marLeft w:val="0"/>
      <w:marRight w:val="0"/>
      <w:marTop w:val="0"/>
      <w:marBottom w:val="0"/>
      <w:divBdr>
        <w:top w:val="none" w:sz="0" w:space="0" w:color="auto"/>
        <w:left w:val="none" w:sz="0" w:space="0" w:color="auto"/>
        <w:bottom w:val="none" w:sz="0" w:space="0" w:color="auto"/>
        <w:right w:val="none" w:sz="0" w:space="0" w:color="auto"/>
      </w:divBdr>
    </w:div>
    <w:div w:id="846099668">
      <w:bodyDiv w:val="1"/>
      <w:marLeft w:val="0"/>
      <w:marRight w:val="0"/>
      <w:marTop w:val="0"/>
      <w:marBottom w:val="0"/>
      <w:divBdr>
        <w:top w:val="none" w:sz="0" w:space="0" w:color="auto"/>
        <w:left w:val="none" w:sz="0" w:space="0" w:color="auto"/>
        <w:bottom w:val="none" w:sz="0" w:space="0" w:color="auto"/>
        <w:right w:val="none" w:sz="0" w:space="0" w:color="auto"/>
      </w:divBdr>
    </w:div>
    <w:div w:id="1689286507">
      <w:bodyDiv w:val="1"/>
      <w:marLeft w:val="0"/>
      <w:marRight w:val="0"/>
      <w:marTop w:val="0"/>
      <w:marBottom w:val="0"/>
      <w:divBdr>
        <w:top w:val="none" w:sz="0" w:space="0" w:color="auto"/>
        <w:left w:val="none" w:sz="0" w:space="0" w:color="auto"/>
        <w:bottom w:val="none" w:sz="0" w:space="0" w:color="auto"/>
        <w:right w:val="none" w:sz="0" w:space="0" w:color="auto"/>
      </w:divBdr>
    </w:div>
    <w:div w:id="1812167600">
      <w:bodyDiv w:val="1"/>
      <w:marLeft w:val="0"/>
      <w:marRight w:val="0"/>
      <w:marTop w:val="0"/>
      <w:marBottom w:val="0"/>
      <w:divBdr>
        <w:top w:val="none" w:sz="0" w:space="0" w:color="auto"/>
        <w:left w:val="none" w:sz="0" w:space="0" w:color="auto"/>
        <w:bottom w:val="none" w:sz="0" w:space="0" w:color="auto"/>
        <w:right w:val="none" w:sz="0" w:space="0" w:color="auto"/>
      </w:divBdr>
    </w:div>
    <w:div w:id="21411437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681</Words>
  <Characters>3886</Characters>
  <Application>Microsoft Office Word</Application>
  <DocSecurity>0</DocSecurity>
  <Lines>32</Lines>
  <Paragraphs>9</Paragraphs>
  <ScaleCrop>false</ScaleCrop>
  <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Muka Muodozie</cp:lastModifiedBy>
  <cp:revision>3</cp:revision>
  <dcterms:created xsi:type="dcterms:W3CDTF">2023-08-17T17:53:00Z</dcterms:created>
  <dcterms:modified xsi:type="dcterms:W3CDTF">2023-08-17T17:53:00Z</dcterms:modified>
</cp:coreProperties>
</file>