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736D8">
      <w:pPr>
        <w:rPr>
          <w:rFonts w:hint="default"/>
          <w:b/>
          <w:bCs/>
          <w:sz w:val="32"/>
          <w:szCs w:val="32"/>
          <w:lang w:val="en-US"/>
        </w:rPr>
      </w:pPr>
      <w:r>
        <w:rPr>
          <w:rFonts w:hint="default"/>
          <w:b/>
          <w:bCs/>
          <w:sz w:val="32"/>
          <w:szCs w:val="32"/>
          <w:lang w:val="en-US"/>
        </w:rPr>
        <w:t>Project 1</w:t>
      </w:r>
    </w:p>
    <w:p w14:paraId="227B23DE">
      <w:pPr>
        <w:rPr>
          <w:lang w:val="en-US"/>
        </w:rPr>
      </w:pPr>
      <w:r>
        <w:rPr>
          <w:rFonts w:hint="default"/>
          <w:b/>
          <w:bCs/>
          <w:sz w:val="32"/>
          <w:szCs w:val="32"/>
          <w:lang w:val="en-US"/>
        </w:rPr>
        <w:t>DATA CLEANING AND PREPARATION</w:t>
      </w:r>
    </w:p>
    <w:p w14:paraId="57EE5BFF">
      <w:pPr>
        <w:numPr>
          <w:ilvl w:val="0"/>
          <w:numId w:val="0"/>
        </w:numPr>
        <w:rPr>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E04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5436B172">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Issue Identified</w:t>
            </w:r>
          </w:p>
        </w:tc>
        <w:tc>
          <w:tcPr>
            <w:tcW w:w="2841" w:type="dxa"/>
          </w:tcPr>
          <w:p w14:paraId="5B749AC4">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Impacted Rows</w:t>
            </w:r>
          </w:p>
        </w:tc>
        <w:tc>
          <w:tcPr>
            <w:tcW w:w="2841" w:type="dxa"/>
          </w:tcPr>
          <w:p w14:paraId="4AB4FA4D">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Action Taken</w:t>
            </w:r>
          </w:p>
        </w:tc>
      </w:tr>
      <w:tr w14:paraId="04F6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41E2A4">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 xml:space="preserve">Duplicates </w:t>
            </w:r>
          </w:p>
        </w:tc>
        <w:tc>
          <w:tcPr>
            <w:tcW w:w="2841" w:type="dxa"/>
          </w:tcPr>
          <w:p w14:paraId="681F5C82">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Entire dataset</w:t>
            </w:r>
          </w:p>
        </w:tc>
        <w:tc>
          <w:tcPr>
            <w:tcW w:w="2841" w:type="dxa"/>
          </w:tcPr>
          <w:p w14:paraId="60A039D8">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No action required</w:t>
            </w:r>
          </w:p>
        </w:tc>
      </w:tr>
      <w:tr w14:paraId="12F3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018D42">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Missing Values</w:t>
            </w:r>
          </w:p>
        </w:tc>
        <w:tc>
          <w:tcPr>
            <w:tcW w:w="2841" w:type="dxa"/>
          </w:tcPr>
          <w:p w14:paraId="6B4968ED">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Coupon code has 309missing values</w:t>
            </w:r>
          </w:p>
        </w:tc>
        <w:tc>
          <w:tcPr>
            <w:tcW w:w="2841" w:type="dxa"/>
          </w:tcPr>
          <w:p w14:paraId="04CD4BFA">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Replaced with No Coupon</w:t>
            </w:r>
          </w:p>
        </w:tc>
      </w:tr>
      <w:tr w14:paraId="19FF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6ADA34">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Data type mismatch</w:t>
            </w:r>
          </w:p>
        </w:tc>
        <w:tc>
          <w:tcPr>
            <w:tcW w:w="2841" w:type="dxa"/>
          </w:tcPr>
          <w:p w14:paraId="0078C0CC">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Date column</w:t>
            </w:r>
          </w:p>
          <w:p w14:paraId="4AC6A3E7">
            <w:pPr>
              <w:widowControl w:val="0"/>
              <w:numPr>
                <w:ilvl w:val="0"/>
                <w:numId w:val="0"/>
              </w:numPr>
              <w:jc w:val="both"/>
              <w:rPr>
                <w:rFonts w:hint="default" w:asciiTheme="minorAscii" w:hAnsiTheme="minorAscii"/>
                <w:sz w:val="28"/>
                <w:szCs w:val="28"/>
                <w:lang w:val="en-US"/>
              </w:rPr>
            </w:pPr>
          </w:p>
          <w:p w14:paraId="627D2F00">
            <w:pPr>
              <w:widowControl w:val="0"/>
              <w:numPr>
                <w:ilvl w:val="0"/>
                <w:numId w:val="0"/>
              </w:numPr>
              <w:jc w:val="both"/>
              <w:rPr>
                <w:rFonts w:hint="default" w:asciiTheme="minorAscii" w:hAnsiTheme="minorAscii"/>
                <w:sz w:val="28"/>
                <w:szCs w:val="28"/>
                <w:lang w:val="en-US"/>
              </w:rPr>
            </w:pPr>
          </w:p>
        </w:tc>
        <w:tc>
          <w:tcPr>
            <w:tcW w:w="2841" w:type="dxa"/>
          </w:tcPr>
          <w:p w14:paraId="78D9524D">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Converted from ‘General format to ‘Date’ format</w:t>
            </w:r>
          </w:p>
        </w:tc>
      </w:tr>
      <w:tr w14:paraId="2DF0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8A90FA">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Data Type Validation</w:t>
            </w:r>
          </w:p>
        </w:tc>
        <w:tc>
          <w:tcPr>
            <w:tcW w:w="2841" w:type="dxa"/>
          </w:tcPr>
          <w:p w14:paraId="0A18E9FF">
            <w:pPr>
              <w:widowControl w:val="0"/>
              <w:numPr>
                <w:ilvl w:val="0"/>
                <w:numId w:val="0"/>
              </w:numPr>
              <w:jc w:val="both"/>
              <w:rPr>
                <w:rFonts w:hint="default" w:asciiTheme="minorAscii" w:hAnsiTheme="minorAscii"/>
                <w:sz w:val="28"/>
                <w:szCs w:val="28"/>
                <w:lang w:val="en-US"/>
              </w:rPr>
            </w:pPr>
            <w:r>
              <w:rPr>
                <w:rFonts w:hint="default" w:asciiTheme="minorAscii" w:hAnsiTheme="minorAscii"/>
                <w:sz w:val="28"/>
                <w:szCs w:val="28"/>
                <w:lang w:val="en-US"/>
              </w:rPr>
              <w:t xml:space="preserve">Quantity, </w:t>
            </w:r>
          </w:p>
          <w:p w14:paraId="713B2A07">
            <w:pPr>
              <w:widowControl w:val="0"/>
              <w:numPr>
                <w:ilvl w:val="0"/>
                <w:numId w:val="0"/>
              </w:numPr>
              <w:jc w:val="both"/>
              <w:rPr>
                <w:rFonts w:hint="default" w:asciiTheme="minorAscii" w:hAnsiTheme="minorAscii"/>
                <w:sz w:val="28"/>
                <w:szCs w:val="28"/>
                <w:lang w:val="en-US"/>
              </w:rPr>
            </w:pPr>
            <w:r>
              <w:rPr>
                <w:rFonts w:hint="default" w:asciiTheme="minorAscii" w:hAnsiTheme="minorAscii"/>
                <w:sz w:val="28"/>
                <w:szCs w:val="28"/>
                <w:lang w:val="en-US"/>
              </w:rPr>
              <w:t xml:space="preserve">UnitPrice, </w:t>
            </w:r>
          </w:p>
          <w:p w14:paraId="1916FB0F">
            <w:pPr>
              <w:widowControl w:val="0"/>
              <w:numPr>
                <w:ilvl w:val="0"/>
                <w:numId w:val="0"/>
              </w:numPr>
              <w:jc w:val="both"/>
              <w:rPr>
                <w:rFonts w:hint="default" w:asciiTheme="minorAscii" w:hAnsiTheme="minorAscii"/>
                <w:sz w:val="28"/>
                <w:szCs w:val="28"/>
                <w:lang w:val="en-US"/>
              </w:rPr>
            </w:pPr>
            <w:r>
              <w:rPr>
                <w:rFonts w:hint="default" w:asciiTheme="minorAscii" w:hAnsiTheme="minorAscii"/>
                <w:sz w:val="28"/>
                <w:szCs w:val="28"/>
                <w:lang w:val="en-US"/>
              </w:rPr>
              <w:t>ItemsInCart,</w:t>
            </w:r>
          </w:p>
          <w:p w14:paraId="4F943021">
            <w:pPr>
              <w:widowControl w:val="0"/>
              <w:numPr>
                <w:ilvl w:val="0"/>
                <w:numId w:val="0"/>
              </w:numPr>
              <w:jc w:val="both"/>
              <w:rPr>
                <w:rFonts w:hint="default"/>
                <w:b w:val="0"/>
                <w:bCs w:val="0"/>
                <w:sz w:val="28"/>
                <w:szCs w:val="28"/>
                <w:vertAlign w:val="baseline"/>
                <w:lang w:val="en-US"/>
              </w:rPr>
            </w:pPr>
            <w:r>
              <w:rPr>
                <w:rFonts w:hint="default" w:asciiTheme="minorAscii" w:hAnsiTheme="minorAscii"/>
                <w:sz w:val="28"/>
                <w:szCs w:val="28"/>
                <w:lang w:val="en-US"/>
              </w:rPr>
              <w:t xml:space="preserve"> TotalPrice</w:t>
            </w:r>
          </w:p>
        </w:tc>
        <w:tc>
          <w:tcPr>
            <w:tcW w:w="2841" w:type="dxa"/>
          </w:tcPr>
          <w:p w14:paraId="1EE8008A">
            <w:pPr>
              <w:widowControl w:val="0"/>
              <w:numPr>
                <w:ilvl w:val="0"/>
                <w:numId w:val="0"/>
              </w:numPr>
              <w:jc w:val="both"/>
              <w:rPr>
                <w:rFonts w:hint="default"/>
                <w:b w:val="0"/>
                <w:bCs w:val="0"/>
                <w:sz w:val="28"/>
                <w:szCs w:val="28"/>
                <w:vertAlign w:val="baseline"/>
                <w:lang w:val="en-US"/>
              </w:rPr>
            </w:pPr>
            <w:r>
              <w:rPr>
                <w:rFonts w:hint="default"/>
                <w:b w:val="0"/>
                <w:bCs w:val="0"/>
                <w:sz w:val="28"/>
                <w:szCs w:val="28"/>
                <w:vertAlign w:val="baseline"/>
                <w:lang w:val="en-US"/>
              </w:rPr>
              <w:t>Verified as correct numeric formats; no action required</w:t>
            </w:r>
          </w:p>
        </w:tc>
      </w:tr>
      <w:tr w14:paraId="502A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9A78A07">
            <w:pPr>
              <w:widowControl w:val="0"/>
              <w:jc w:val="both"/>
              <w:rPr>
                <w:rFonts w:hint="default" w:asciiTheme="minorAscii" w:hAnsiTheme="minorAscii"/>
                <w:sz w:val="28"/>
                <w:szCs w:val="28"/>
                <w:lang w:val="en-US"/>
              </w:rPr>
            </w:pPr>
            <w:r>
              <w:rPr>
                <w:rFonts w:hint="default" w:asciiTheme="minorAscii" w:hAnsiTheme="minorAscii"/>
                <w:sz w:val="28"/>
                <w:szCs w:val="28"/>
                <w:lang w:val="en-US"/>
              </w:rPr>
              <w:t>Business Logic Check</w:t>
            </w:r>
          </w:p>
          <w:p w14:paraId="67173B4A">
            <w:pPr>
              <w:widowControl w:val="0"/>
              <w:numPr>
                <w:ilvl w:val="0"/>
                <w:numId w:val="0"/>
              </w:numPr>
              <w:jc w:val="both"/>
              <w:rPr>
                <w:rFonts w:hint="default"/>
                <w:b w:val="0"/>
                <w:bCs w:val="0"/>
                <w:sz w:val="28"/>
                <w:szCs w:val="28"/>
                <w:vertAlign w:val="baseline"/>
                <w:lang w:val="en-US"/>
              </w:rPr>
            </w:pPr>
          </w:p>
        </w:tc>
        <w:tc>
          <w:tcPr>
            <w:tcW w:w="2841" w:type="dxa"/>
          </w:tcPr>
          <w:p w14:paraId="40B9AC4A">
            <w:pPr>
              <w:widowControl w:val="0"/>
              <w:jc w:val="both"/>
              <w:rPr>
                <w:rFonts w:hint="default" w:asciiTheme="minorAscii" w:hAnsiTheme="minorAscii"/>
                <w:sz w:val="28"/>
                <w:szCs w:val="28"/>
                <w:lang w:val="en-US"/>
              </w:rPr>
            </w:pPr>
            <w:r>
              <w:rPr>
                <w:rFonts w:hint="default" w:asciiTheme="minorAscii" w:hAnsiTheme="minorAscii"/>
                <w:sz w:val="28"/>
                <w:szCs w:val="28"/>
                <w:lang w:val="en-US"/>
              </w:rPr>
              <w:t>TotalPrice Column</w:t>
            </w:r>
          </w:p>
          <w:p w14:paraId="72E1F307">
            <w:pPr>
              <w:widowControl w:val="0"/>
              <w:numPr>
                <w:ilvl w:val="0"/>
                <w:numId w:val="0"/>
              </w:numPr>
              <w:jc w:val="both"/>
              <w:rPr>
                <w:rFonts w:hint="default"/>
                <w:b w:val="0"/>
                <w:bCs w:val="0"/>
                <w:sz w:val="28"/>
                <w:szCs w:val="28"/>
                <w:vertAlign w:val="baseline"/>
                <w:lang w:val="en-US"/>
              </w:rPr>
            </w:pPr>
          </w:p>
        </w:tc>
        <w:tc>
          <w:tcPr>
            <w:tcW w:w="2841" w:type="dxa"/>
          </w:tcPr>
          <w:p w14:paraId="55434D1E">
            <w:pPr>
              <w:widowControl w:val="0"/>
              <w:numPr>
                <w:ilvl w:val="0"/>
                <w:numId w:val="0"/>
              </w:numPr>
              <w:jc w:val="both"/>
              <w:rPr>
                <w:rFonts w:hint="default"/>
                <w:b w:val="0"/>
                <w:bCs w:val="0"/>
                <w:sz w:val="28"/>
                <w:szCs w:val="28"/>
                <w:vertAlign w:val="baseline"/>
                <w:lang w:val="en-US"/>
              </w:rPr>
            </w:pPr>
            <w:r>
              <w:rPr>
                <w:rFonts w:hint="default" w:asciiTheme="minorAscii" w:hAnsiTheme="minorAscii"/>
                <w:sz w:val="28"/>
                <w:szCs w:val="28"/>
                <w:lang w:val="en-US"/>
              </w:rPr>
              <w:t>Validated that Total price= Quantity * Unitprice across all records. No anomalies found</w:t>
            </w:r>
          </w:p>
        </w:tc>
      </w:tr>
    </w:tbl>
    <w:p w14:paraId="6BE722A5">
      <w:pPr>
        <w:rPr>
          <w:rFonts w:hint="default" w:asciiTheme="minorAscii" w:hAnsiTheme="minorAscii"/>
          <w:b/>
          <w:bCs/>
          <w:sz w:val="28"/>
          <w:szCs w:val="28"/>
          <w:lang w:val="en-US"/>
        </w:rPr>
      </w:pPr>
    </w:p>
    <w:p w14:paraId="6DC2C816">
      <w:pPr>
        <w:rPr>
          <w:rFonts w:hint="default" w:asciiTheme="minorAscii" w:hAnsiTheme="minorAscii"/>
          <w:b/>
          <w:bCs/>
          <w:sz w:val="28"/>
          <w:szCs w:val="28"/>
          <w:lang w:val="en-US"/>
        </w:rPr>
      </w:pPr>
      <w:r>
        <w:rPr>
          <w:rFonts w:hint="default" w:asciiTheme="minorAscii" w:hAnsiTheme="minorAscii"/>
          <w:b/>
          <w:bCs/>
          <w:sz w:val="28"/>
          <w:szCs w:val="28"/>
          <w:lang w:val="en-US"/>
        </w:rPr>
        <w:t>Summary</w:t>
      </w:r>
    </w:p>
    <w:p w14:paraId="6F0CC944">
      <w:pPr>
        <w:numPr>
          <w:ilvl w:val="0"/>
          <w:numId w:val="0"/>
        </w:numPr>
        <w:rPr>
          <w:rFonts w:hint="default"/>
          <w:b w:val="0"/>
          <w:bCs w:val="0"/>
          <w:sz w:val="28"/>
          <w:szCs w:val="28"/>
          <w:lang w:val="en-US"/>
        </w:rPr>
      </w:pPr>
      <w:r>
        <w:rPr>
          <w:rFonts w:hint="default"/>
          <w:b w:val="0"/>
          <w:bCs w:val="0"/>
          <w:sz w:val="28"/>
          <w:szCs w:val="28"/>
          <w:lang w:val="en-US"/>
        </w:rPr>
        <w:t>The data set required minimal cleaning and is now fully optimized for analysis. The primary adjustment involved handling 309 missing entries in the CouponCode field by standardizing them into “No Coupon”. numeric calculations have been verified for integrity. This data set</w:t>
      </w:r>
      <w:bookmarkStart w:id="0" w:name="_GoBack"/>
      <w:bookmarkEnd w:id="0"/>
      <w:r>
        <w:rPr>
          <w:rFonts w:hint="default"/>
          <w:b w:val="0"/>
          <w:bCs w:val="0"/>
          <w:sz w:val="28"/>
          <w:szCs w:val="28"/>
          <w:lang w:val="en-US"/>
        </w:rPr>
        <w:t xml:space="preserve"> is prepared form immediate deployment in Excel,Pivot tables,PowerBi or SQL environments.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922504"/>
    <w:rsid w:val="0F922504"/>
    <w:rsid w:val="52A91E1B"/>
    <w:rsid w:val="7E4C6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2026-06-18T10:21:00Z</dcterms:created>
  <dc:creator>ADMIN</dc:creator>
  <cp:lastModifiedBy>ADMIN</cp:lastModifiedBy>
  <dcterms:modified xsi:type="dcterms:W3CDTF">2026-06-20T13:28:22Z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51A25B4AEA144907AC45681379DBC950_11</vt:lpwstr>
  </property>
</Properties>
</file>