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i w:val="0"/>
          <w:sz w:val="28"/>
        </w:rPr>
        <w:t>References (AMA 11th edition)</w:t>
      </w:r>
    </w:p>
    <w:p>
      <w:pPr>
        <w:spacing w:line="240" w:lineRule="auto"/>
        <w:jc w:val="center"/>
      </w:pPr>
      <w:r>
        <w:rPr>
          <w:b w:val="0"/>
          <w:i/>
        </w:rPr>
        <w:t>Mental Health and Psychosocial Outcomes Among Individuals With Mayer-Rokitansky-Küster-Hauser (MRKH) Syndrome: A Scoping Review</w:t>
      </w:r>
    </w:p>
    <w:p>
      <w:pPr>
        <w:spacing w:line="240" w:lineRule="auto"/>
      </w:pPr>
      <w:r>
        <w:rPr>
          <w:b w:val="0"/>
          <w:i w:val="0"/>
          <w:sz w:val="20"/>
        </w:rPr>
        <w:t>Numbered in order of first citation in the manuscript. In-text citations are superscript numerals, placed after periods and commas and before colons and semicolons.</w:t>
      </w:r>
    </w:p>
    <w:p>
      <w:pPr>
        <w:spacing w:after="120"/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spacing w:after="120"/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spacing w:after="120"/>
        <w:ind w:left="504" w:hanging="504"/>
      </w:pPr>
      <w:r>
        <w:rPr>
          <w:b w:val="0"/>
          <w:i w:val="0"/>
        </w:rPr>
        <w:t>3.</w:t>
        <w:tab/>
        <w:t xml:space="preserve">Herlin MK, Petersen MB, Brännström M. Mayer-Rokitansky-Küster-Hauser (MRKH) syndrome: a comprehensive update. </w:t>
      </w:r>
      <w:r>
        <w:rPr>
          <w:b w:val="0"/>
          <w:i/>
        </w:rPr>
        <w:t>Orphanet J Rare Dis</w:t>
      </w:r>
      <w:r>
        <w:rPr>
          <w:b w:val="0"/>
          <w:i w:val="0"/>
        </w:rPr>
        <w:t>. 2020;15(1):214. doi:10.1186/s13023-020-01491-9</w:t>
      </w:r>
    </w:p>
    <w:p>
      <w:pPr>
        <w:spacing w:after="120"/>
        <w:ind w:left="504" w:hanging="504"/>
      </w:pPr>
      <w:r>
        <w:rPr>
          <w:b w:val="0"/>
          <w:i w:val="0"/>
        </w:rPr>
        <w:t>4.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spacing w:after="120"/>
        <w:ind w:left="504" w:hanging="504"/>
      </w:pPr>
      <w:r>
        <w:rPr>
          <w:b w:val="0"/>
          <w:i w:val="0"/>
        </w:rPr>
        <w:t>5.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spacing w:after="120"/>
        <w:ind w:left="504" w:hanging="504"/>
      </w:pPr>
      <w:r>
        <w:rPr>
          <w:b w:val="0"/>
          <w:i w:val="0"/>
        </w:rPr>
        <w:t>6.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spacing w:after="120"/>
        <w:ind w:left="504" w:hanging="504"/>
      </w:pPr>
      <w:r>
        <w:rPr>
          <w:b w:val="0"/>
          <w:i w:val="0"/>
        </w:rPr>
        <w:t>7.</w:t>
        <w:tab/>
        <w:t xml:space="preserve">Bean EJ, Mazur T, Robinson AD. Mayer-Rokitansky-Küster-Hauser syndrome: sexuality, psychological effects, and quality of life.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2009;22(6):339-346. doi:10.1016/j.jpag.2008.11.006</w:t>
      </w:r>
    </w:p>
    <w:p>
      <w:pPr>
        <w:spacing w:after="120"/>
        <w:ind w:left="504" w:hanging="504"/>
      </w:pPr>
      <w:r>
        <w:rPr>
          <w:b w:val="0"/>
          <w:i w:val="0"/>
        </w:rPr>
        <w:t>8.</w:t>
        <w:tab/>
        <w:t xml:space="preserve">Patterson CJ, Crawford R, Jahoda A. Exploring the psychological impact of Mayer-Rokitansky-Küster-Hauser syndrome on young women: an interpretative phenomenological analysis. </w:t>
      </w:r>
      <w:r>
        <w:rPr>
          <w:b w:val="0"/>
          <w:i/>
        </w:rPr>
        <w:t>J Health Psychol</w:t>
      </w:r>
      <w:r>
        <w:rPr>
          <w:b w:val="0"/>
          <w:i w:val="0"/>
        </w:rPr>
        <w:t>. 2016;21(7):1228-1240. doi:10.1177/1359105314551077</w:t>
      </w:r>
    </w:p>
    <w:p>
      <w:pPr>
        <w:spacing w:after="120"/>
        <w:ind w:left="504" w:hanging="504"/>
      </w:pPr>
      <w:r>
        <w:rPr>
          <w:b w:val="0"/>
          <w:i w:val="0"/>
        </w:rPr>
        <w:t>9.</w:t>
        <w:tab/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b w:val="0"/>
          <w:i/>
        </w:rPr>
        <w:t>J Health Psychol</w:t>
      </w:r>
      <w:r>
        <w:rPr>
          <w:b w:val="0"/>
          <w:i w:val="0"/>
        </w:rPr>
        <w:t>. 2025;30(11):3137-3152. doi:10.1177/13591053241305941</w:t>
      </w:r>
    </w:p>
    <w:p>
      <w:pPr>
        <w:spacing w:after="120"/>
        <w:ind w:left="504" w:hanging="504"/>
      </w:pPr>
      <w:r>
        <w:rPr>
          <w:b w:val="0"/>
          <w:i w:val="0"/>
        </w:rPr>
        <w:t>10.</w:t>
        <w:tab/>
        <w:t xml:space="preserve">Rajesh Z, Marshall N, Hunker KE, et al. Understanding the impact of Mayer-Rokitansky-Küster-Hauser syndrome on sexual wellbeing-a qualitative study. </w:t>
      </w:r>
      <w:r>
        <w:rPr>
          <w:b w:val="0"/>
          <w:i/>
        </w:rPr>
        <w:t>J Sex Med</w:t>
      </w:r>
      <w:r>
        <w:rPr>
          <w:b w:val="0"/>
          <w:i w:val="0"/>
        </w:rPr>
        <w:t>. 2026;23(1):qdaf309. doi:10.1093/jsxmed/qdaf309</w:t>
      </w:r>
    </w:p>
    <w:p>
      <w:pPr>
        <w:spacing w:after="120"/>
        <w:ind w:left="504" w:hanging="504"/>
      </w:pPr>
      <w:r>
        <w:rPr>
          <w:b w:val="0"/>
          <w:i w:val="0"/>
        </w:rPr>
        <w:t>11.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p>
      <w:pPr>
        <w:spacing w:after="120"/>
        <w:ind w:left="504" w:hanging="504"/>
      </w:pPr>
      <w:r>
        <w:rPr>
          <w:b w:val="0"/>
          <w:i w:val="0"/>
        </w:rPr>
        <w:t>12.</w:t>
        <w:tab/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b w:val="0"/>
          <w:i/>
        </w:rPr>
        <w:t>Children (Basel)</w:t>
      </w:r>
      <w:r>
        <w:rPr>
          <w:b w:val="0"/>
          <w:i w:val="0"/>
        </w:rPr>
        <w:t>. 2022;9(4):484. doi:10.3390/children9040484</w:t>
      </w:r>
    </w:p>
    <w:p>
      <w:pPr>
        <w:spacing w:after="120"/>
        <w:ind w:left="504" w:hanging="504"/>
      </w:pPr>
      <w:r>
        <w:rPr>
          <w:b w:val="0"/>
          <w:i w:val="0"/>
        </w:rPr>
        <w:t>13.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spacing w:after="120"/>
        <w:ind w:left="504" w:hanging="504"/>
      </w:pPr>
      <w:r>
        <w:rPr>
          <w:b w:val="0"/>
          <w:i w:val="0"/>
        </w:rPr>
        <w:t>14.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spacing w:after="120"/>
        <w:ind w:left="504" w:hanging="504"/>
      </w:pPr>
      <w:r>
        <w:rPr>
          <w:b w:val="0"/>
          <w:i w:val="0"/>
        </w:rPr>
        <w:t>15.</w:t>
        <w:tab/>
        <w:t xml:space="preserve">Mak S, Thomas A. Steps for conducting a scoping review. </w:t>
      </w:r>
      <w:r>
        <w:rPr>
          <w:b w:val="0"/>
          <w:i/>
        </w:rPr>
        <w:t>J Grad Med Educ</w:t>
      </w:r>
      <w:r>
        <w:rPr>
          <w:b w:val="0"/>
          <w:i w:val="0"/>
        </w:rPr>
        <w:t>. 2022;14(5):565-567. doi:10.4300/JGME-D-22-00621.1</w:t>
      </w:r>
    </w:p>
    <w:p>
      <w:pPr>
        <w:spacing w:after="120"/>
        <w:ind w:left="504" w:hanging="504"/>
      </w:pPr>
      <w:r>
        <w:rPr>
          <w:b w:val="0"/>
          <w:i w:val="0"/>
        </w:rPr>
        <w:t>16.</w:t>
        <w:tab/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2022;35(1):73-81. doi:10.1016/j.jpag.2021.06.008</w:t>
      </w:r>
    </w:p>
    <w:p>
      <w:pPr>
        <w:spacing w:after="120"/>
        <w:ind w:left="504" w:hanging="504"/>
      </w:pPr>
      <w:r>
        <w:rPr>
          <w:b w:val="0"/>
          <w:i w:val="0"/>
        </w:rPr>
        <w:t>17.</w:t>
        <w:tab/>
        <w:t xml:space="preserve">Song S, Chen N, Duan YP, et al. Anxiety symptoms in patients with Mayer-Rokitansky-Küster-Hauser syndrome: a cross-sectional study. </w:t>
      </w:r>
      <w:r>
        <w:rPr>
          <w:b w:val="0"/>
          <w:i/>
        </w:rPr>
        <w:t>Chin Med J (Engl)</w:t>
      </w:r>
      <w:r>
        <w:rPr>
          <w:b w:val="0"/>
          <w:i w:val="0"/>
        </w:rPr>
        <w:t>. 2020;133(4):388-394. doi:10.1097/cm9.0000000000000648</w:t>
      </w:r>
    </w:p>
    <w:p>
      <w:pPr>
        <w:spacing w:after="120"/>
        <w:ind w:left="504" w:hanging="504"/>
      </w:pPr>
      <w:r>
        <w:rPr>
          <w:b w:val="0"/>
          <w:i w:val="0"/>
        </w:rPr>
        <w:t>18.</w:t>
        <w:tab/>
        <w:t xml:space="preserve">Chen N, Song S, Duan Y, et al. Study on depressive symptoms in patients with Mayer-Rokitansky-Küster-Hauser syndrome: an analysis of 141 cases. </w:t>
      </w:r>
      <w:r>
        <w:rPr>
          <w:b w:val="0"/>
          <w:i/>
        </w:rPr>
        <w:t>Orphanet J Rare Dis</w:t>
      </w:r>
      <w:r>
        <w:rPr>
          <w:b w:val="0"/>
          <w:i w:val="0"/>
        </w:rPr>
        <w:t>. 2020;15(1):121. doi:10.1186/s13023-020-01405-9</w:t>
      </w:r>
    </w:p>
    <w:p>
      <w:pPr>
        <w:spacing w:after="120"/>
        <w:ind w:left="504" w:hanging="504"/>
      </w:pPr>
      <w:r>
        <w:rPr>
          <w:b w:val="0"/>
          <w:i w:val="0"/>
        </w:rPr>
        <w:t>19.</w:t>
        <w:tab/>
        <w:t xml:space="preserve">Weijenborg PTM, Kluivers KB, Dessens AB, Kate-Booij MJ, Both S. Sexual functioning, sexual esteem, genital self-image and psychological and relational functioning in women with Mayer-Rokitansky-Küster-Hauser syndrome: a case-control study. </w:t>
      </w:r>
      <w:r>
        <w:rPr>
          <w:b w:val="0"/>
          <w:i/>
        </w:rPr>
        <w:t>Hum Reprod</w:t>
      </w:r>
      <w:r>
        <w:rPr>
          <w:b w:val="0"/>
          <w:i w:val="0"/>
        </w:rPr>
        <w:t>. 2019;34(9):1661-1673. doi:10.1093/humrep/dez130</w:t>
      </w:r>
    </w:p>
    <w:p>
      <w:pPr>
        <w:spacing w:after="120"/>
        <w:ind w:left="504" w:hanging="504"/>
      </w:pPr>
      <w:r>
        <w:rPr>
          <w:b w:val="0"/>
          <w:i w:val="0"/>
        </w:rPr>
        <w:t>20.</w:t>
        <w:tab/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b w:val="0"/>
          <w:i/>
        </w:rPr>
        <w:t>Curr Issues Personal Psychol</w:t>
      </w:r>
      <w:r>
        <w:rPr>
          <w:b w:val="0"/>
          <w:i w:val="0"/>
        </w:rPr>
        <w:t>. 2022;10(4):333-342. doi:10.5114/cipp.2022.114044</w:t>
      </w:r>
    </w:p>
    <w:p>
      <w:pPr>
        <w:spacing w:after="120"/>
        <w:ind w:left="504" w:hanging="504"/>
      </w:pPr>
      <w:r>
        <w:rPr>
          <w:b w:val="0"/>
          <w:i w:val="0"/>
        </w:rPr>
        <w:t>21.</w:t>
        <w:tab/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b w:val="0"/>
          <w:i/>
        </w:rPr>
        <w:t>BJOG</w:t>
      </w:r>
      <w:r>
        <w:rPr>
          <w:b w:val="0"/>
          <w:i w:val="0"/>
        </w:rPr>
        <w:t>. 2024;131(13):1841-1850. doi:10.1111/1471-0528.17916</w:t>
      </w:r>
    </w:p>
    <w:p>
      <w:pPr>
        <w:spacing w:after="120"/>
        <w:ind w:left="504" w:hanging="504"/>
      </w:pPr>
      <w:r>
        <w:rPr>
          <w:b w:val="0"/>
          <w:i w:val="0"/>
        </w:rPr>
        <w:t>22.</w:t>
        <w:tab/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b w:val="0"/>
          <w:i/>
        </w:rPr>
        <w:t>J Sex Med</w:t>
      </w:r>
      <w:r>
        <w:rPr>
          <w:b w:val="0"/>
          <w:i w:val="0"/>
        </w:rPr>
        <w:t>. 2023;20(1):57-64. doi:10.1093/jsxmed/qdac011</w:t>
      </w:r>
    </w:p>
    <w:p>
      <w:pPr>
        <w:spacing w:after="120"/>
        <w:ind w:left="504" w:hanging="504"/>
      </w:pPr>
      <w:r>
        <w:rPr>
          <w:b w:val="0"/>
          <w:i w:val="0"/>
        </w:rPr>
        <w:t>23.</w:t>
        <w:tab/>
        <w:t xml:space="preserve">Tsitoura A, Michala L. The sexuality of adolescents and young women with MRKH syndrome: A qualitative study. </w:t>
      </w:r>
      <w:r>
        <w:rPr>
          <w:b w:val="0"/>
          <w:i/>
        </w:rPr>
        <w:t>J Sex Med</w:t>
      </w:r>
      <w:r>
        <w:rPr>
          <w:b w:val="0"/>
          <w:i w:val="0"/>
        </w:rPr>
        <w:t>. 2021;18(12):2012-2019. doi:10.1016/j.jsxm.2021.09.006</w:t>
      </w:r>
    </w:p>
    <w:p>
      <w:pPr>
        <w:spacing w:after="120"/>
        <w:ind w:left="504" w:hanging="504"/>
      </w:pPr>
      <w:r>
        <w:rPr>
          <w:b w:val="0"/>
          <w:i w:val="0"/>
        </w:rPr>
        <w:t>24.</w:t>
        <w:tab/>
        <w:t xml:space="preserve">Blanc S, Brun A. Absence des organes génitaux internes chez la femme: Enjeux et répercussions sur l’identité sexuelle. </w:t>
      </w:r>
      <w:r>
        <w:rPr>
          <w:b w:val="0"/>
          <w:i/>
        </w:rPr>
        <w:t>Evol Psychiatr</w:t>
      </w:r>
      <w:r>
        <w:rPr>
          <w:b w:val="0"/>
          <w:i w:val="0"/>
        </w:rPr>
        <w:t>. 2019;84(4):591-603. doi:10.1016/j.evopsy.2019.07.006</w:t>
      </w:r>
    </w:p>
    <w:p>
      <w:pPr>
        <w:spacing w:after="120"/>
        <w:ind w:left="504" w:hanging="504"/>
      </w:pPr>
      <w:r>
        <w:rPr>
          <w:b w:val="0"/>
          <w:i w:val="0"/>
        </w:rPr>
        <w:t>25.</w:t>
        <w:tab/>
        <w:t xml:space="preserve">Magdoud K, Abouda HS, Jellouli A, Ben Hmid R, Chanoufi MB, Karoui A. Sexuality and quality of life of patients operated for Rokitansky syndrome Mayer Kuster Hauser. </w:t>
      </w:r>
      <w:r>
        <w:rPr>
          <w:b w:val="0"/>
          <w:i/>
        </w:rPr>
        <w:t>Tunis Med</w:t>
      </w:r>
      <w:r>
        <w:rPr>
          <w:b w:val="0"/>
          <w:i w:val="0"/>
        </w:rPr>
        <w:t>. 2024;102(5):310-314. doi:10.62438/tunismed.v102i5.4738</w:t>
      </w:r>
    </w:p>
    <w:p>
      <w:pPr>
        <w:spacing w:after="120"/>
        <w:ind w:left="504" w:hanging="504"/>
      </w:pPr>
      <w:r>
        <w:rPr>
          <w:b w:val="0"/>
          <w:i w:val="0"/>
        </w:rPr>
        <w:t>26.</w:t>
        <w:tab/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b w:val="0"/>
          <w:i/>
        </w:rPr>
        <w:t>J Clin Med</w:t>
      </w:r>
      <w:r>
        <w:rPr>
          <w:b w:val="0"/>
          <w:i w:val="0"/>
        </w:rPr>
        <w:t>. 2021;10(6):1269. doi:10.3390/jcm10061269</w:t>
      </w:r>
    </w:p>
    <w:p>
      <w:pPr>
        <w:spacing w:after="120"/>
        <w:ind w:left="504" w:hanging="504"/>
      </w:pPr>
      <w:r>
        <w:rPr>
          <w:b w:val="0"/>
          <w:i w:val="0"/>
        </w:rPr>
        <w:t>27.</w:t>
        <w:tab/>
        <w:t xml:space="preserve">Schäffeler N, Beckmann J, Schenk B, et al. [Burden of affected persons with MRKH syndrome: Effect of an intervention to support surgical neovaginal placement]. </w:t>
      </w:r>
      <w:r>
        <w:rPr>
          <w:b w:val="0"/>
          <w:i/>
        </w:rPr>
        <w:t>Psychother Psychosom Med Psychol</w:t>
      </w:r>
      <w:r>
        <w:rPr>
          <w:b w:val="0"/>
          <w:i w:val="0"/>
        </w:rPr>
        <w:t>. 2022;72(11):473-480. doi:10.1055/a-1778-5194</w:t>
      </w:r>
    </w:p>
    <w:p>
      <w:pPr>
        <w:spacing w:after="120"/>
        <w:ind w:left="504" w:hanging="504"/>
      </w:pPr>
      <w:r>
        <w:rPr>
          <w:b w:val="0"/>
          <w:i w:val="0"/>
        </w:rPr>
        <w:t>28.</w:t>
        <w:tab/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2020;33(6):639-648. doi:10.1016/j.jpag.2020.07.006</w:t>
      </w:r>
    </w:p>
    <w:p>
      <w:pPr>
        <w:spacing w:after="120"/>
        <w:ind w:left="504" w:hanging="504"/>
      </w:pPr>
      <w:r>
        <w:rPr>
          <w:b w:val="0"/>
          <w:i w:val="0"/>
        </w:rPr>
        <w:t>29.</w:t>
        <w:tab/>
        <w:t xml:space="preserve">Arsy GR, Ratnawati R, Rachmawati SD. Low self-esteem of women suffering Mayer Rokitansky Kuster Hauser syndrome. </w:t>
      </w:r>
      <w:r>
        <w:rPr>
          <w:b w:val="0"/>
          <w:i/>
        </w:rPr>
        <w:t>Indian J Public Health Res Dev</w:t>
      </w:r>
      <w:r>
        <w:rPr>
          <w:b w:val="0"/>
          <w:i w:val="0"/>
        </w:rPr>
        <w:t>. 2019;10(8):2042-2045. doi:10.5958/0976-5506.2019.02155.7</w:t>
      </w:r>
    </w:p>
    <w:p>
      <w:pPr>
        <w:spacing w:after="120"/>
        <w:ind w:left="504" w:hanging="504"/>
      </w:pPr>
      <w:r>
        <w:rPr>
          <w:b w:val="0"/>
          <w:i w:val="0"/>
        </w:rPr>
        <w:t>30.</w:t>
        <w:tab/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b w:val="0"/>
          <w:i/>
        </w:rPr>
        <w:t>Fertil Steril</w:t>
      </w:r>
      <w:r>
        <w:rPr>
          <w:b w:val="0"/>
          <w:i w:val="0"/>
        </w:rPr>
        <w:t>. 2020;113(5):1024-1031. doi:10.1016/j.fertnstert.2020.01.017</w:t>
      </w:r>
    </w:p>
    <w:p>
      <w:pPr>
        <w:spacing w:after="120"/>
        <w:ind w:left="504" w:hanging="504"/>
      </w:pPr>
      <w:r>
        <w:rPr>
          <w:b w:val="0"/>
          <w:i w:val="0"/>
        </w:rPr>
        <w:t>31.</w:t>
        <w:tab/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b w:val="0"/>
          <w:i/>
        </w:rPr>
        <w:t>BJOG</w:t>
      </w:r>
      <w:r>
        <w:rPr>
          <w:b w:val="0"/>
          <w:i w:val="0"/>
        </w:rPr>
        <w:t>. 2019;126(1):123-127. doi:10.1111/1471-0528.15477</w:t>
      </w:r>
    </w:p>
    <w:p>
      <w:pPr>
        <w:spacing w:after="120"/>
        <w:ind w:left="504" w:hanging="504"/>
      </w:pPr>
      <w:r>
        <w:rPr>
          <w:b w:val="0"/>
          <w:i w:val="0"/>
        </w:rPr>
        <w:t>32.</w:t>
        <w:tab/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b w:val="0"/>
          <w:i/>
        </w:rPr>
        <w:t>J Minim Invasive Gynecol</w:t>
      </w:r>
      <w:r>
        <w:rPr>
          <w:b w:val="0"/>
          <w:i w:val="0"/>
        </w:rPr>
        <w:t>. 2024;31(1):37-42. doi:10.1016/j.jmig.2023.10.003</w:t>
      </w:r>
    </w:p>
    <w:p>
      <w:pPr>
        <w:spacing w:after="120"/>
        <w:ind w:left="504" w:hanging="504"/>
      </w:pPr>
      <w:r>
        <w:rPr>
          <w:b w:val="0"/>
          <w:i w:val="0"/>
        </w:rPr>
        <w:t>33.</w:t>
        <w:tab/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b w:val="0"/>
          <w:i/>
        </w:rPr>
        <w:t>J Health Psychol</w:t>
      </w:r>
      <w:r>
        <w:rPr>
          <w:b w:val="0"/>
          <w:i w:val="0"/>
        </w:rPr>
        <w:t>. 2024;29(3):200-212. doi:10.1177/13591053231199253</w:t>
      </w:r>
    </w:p>
    <w:p>
      <w:pPr>
        <w:spacing w:after="120"/>
        <w:ind w:left="504" w:hanging="504"/>
      </w:pPr>
      <w:r>
        <w:rPr>
          <w:b w:val="0"/>
          <w:i w:val="0"/>
        </w:rPr>
        <w:t>34.</w:t>
        <w:tab/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b w:val="0"/>
          <w:i/>
        </w:rPr>
        <w:t>Disabil Rehabil</w:t>
      </w:r>
      <w:r>
        <w:rPr>
          <w:b w:val="0"/>
          <w:i w:val="0"/>
        </w:rPr>
        <w:t>. 2024;46(6):1130-1140. doi:10.1080/09638288.2023.2191014</w:t>
      </w:r>
    </w:p>
    <w:p>
      <w:pPr>
        <w:spacing w:after="120"/>
        <w:ind w:left="504" w:hanging="504"/>
      </w:pPr>
      <w:r>
        <w:rPr>
          <w:b w:val="0"/>
          <w:i w:val="0"/>
        </w:rPr>
        <w:t>35.</w:t>
        <w:tab/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2024;37(4):412-418. doi:10.1016/j.jpag.2024.03.003</w:t>
      </w:r>
    </w:p>
    <w:p>
      <w:pPr>
        <w:spacing w:after="120"/>
        <w:ind w:left="504" w:hanging="504"/>
      </w:pPr>
      <w:r>
        <w:rPr>
          <w:b w:val="0"/>
          <w:i w:val="0"/>
        </w:rPr>
        <w:t>36.</w:t>
        <w:tab/>
        <w:t xml:space="preserve">Gueniche K, Vibert S, Guinard M, Polak M, Le ’Study Group’ MRKH. Quand le féminin est mis à mal … À propos d’une prise de poids significative chez des jeunes femmes en post-annonce diagnostique d’une agénésie utéro-vaginale. </w:t>
      </w:r>
      <w:r>
        <w:rPr>
          <w:b w:val="0"/>
          <w:i/>
        </w:rPr>
        <w:t>L'Évolution Psychiatrique</w:t>
      </w:r>
      <w:r>
        <w:rPr>
          <w:b w:val="0"/>
          <w:i w:val="0"/>
        </w:rPr>
        <w:t>. 2020;85(4):607-618. doi:10.1016/j.evopsy.2020.05.001</w:t>
      </w:r>
    </w:p>
    <w:p>
      <w:pPr>
        <w:spacing w:after="120"/>
        <w:ind w:left="504" w:hanging="504"/>
      </w:pPr>
      <w:r>
        <w:rPr>
          <w:b w:val="0"/>
          <w:i w:val="0"/>
        </w:rPr>
        <w:t>37.</w:t>
        <w:tab/>
        <w:t xml:space="preserve">Järvholm S, Enskog A, Hammarling C, Dahm-Kähler P, Brännström M. Uterus transplantation: Joys and frustrations of becoming a 'complete' woman-a qualitative study regarding self-image in the 5-year period after transplantation. </w:t>
      </w:r>
      <w:r>
        <w:rPr>
          <w:b w:val="0"/>
          <w:i/>
        </w:rPr>
        <w:t>Human Reproduction</w:t>
      </w:r>
      <w:r>
        <w:rPr>
          <w:b w:val="0"/>
          <w:i w:val="0"/>
        </w:rPr>
        <w:t>. 2020;35(8):1855-1863. doi:10.1093/humrep/deaa143</w:t>
      </w:r>
    </w:p>
    <w:p>
      <w:pPr>
        <w:spacing w:after="120"/>
        <w:ind w:left="504" w:hanging="504"/>
      </w:pPr>
      <w:r>
        <w:rPr>
          <w:b w:val="0"/>
          <w:i w:val="0"/>
        </w:rPr>
        <w:t>38.</w:t>
        <w:tab/>
        <w:t xml:space="preserve">Khairudin KB, Nik Mhd Nor NS, Childs JF, et al. Prevalence of anxiety and depression in women with Mayer-Rokitansky-Kϋster-Hauser (MRKH) syndrome in Malaysia.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2026;39(2):215-220. doi:10.1016/j.jpag.2025.11.005</w:t>
      </w:r>
    </w:p>
    <w:p>
      <w:pPr>
        <w:spacing w:after="120"/>
        <w:ind w:left="504" w:hanging="504"/>
      </w:pPr>
      <w:r>
        <w:rPr>
          <w:b w:val="0"/>
          <w:i w:val="0"/>
        </w:rPr>
        <w:t>39.</w:t>
        <w:tab/>
        <w:t xml:space="preserve">Lei XH, Wang X, Shao SY, Hua KQ, Zhang Y. Self-esteem, depression, anxiety and sexual function in Mayer-Rokitansky-Küster-Hauser syndrome with neovagina: A case series. </w:t>
      </w:r>
      <w:r>
        <w:rPr>
          <w:b w:val="0"/>
          <w:i/>
        </w:rPr>
        <w:t>Eur J Obstet Gynecol Reprod Biol</w:t>
      </w:r>
      <w:r>
        <w:rPr>
          <w:b w:val="0"/>
          <w:i w:val="0"/>
        </w:rPr>
        <w:t>. 2024;298:85-90. doi:10.1016/j.ejogrb.2024.04.027</w:t>
      </w:r>
    </w:p>
    <w:p>
      <w:pPr>
        <w:spacing w:after="120"/>
        <w:ind w:left="504" w:hanging="504"/>
      </w:pPr>
      <w:r>
        <w:rPr>
          <w:b w:val="0"/>
          <w:i w:val="0"/>
        </w:rPr>
        <w:t>40.</w:t>
        <w:tab/>
        <w:t xml:space="preserve">Sorouri Khorashad B, Kaabi O, Gardner MD, et al. Psychiatric comorbidities in women with complete androgen insensitivity syndrome or Müllerian duct aplasia/Agenesis. </w:t>
      </w:r>
      <w:r>
        <w:rPr>
          <w:b w:val="0"/>
          <w:i/>
        </w:rPr>
        <w:t>J Clin Endocrinol Metab</w:t>
      </w:r>
      <w:r>
        <w:rPr>
          <w:b w:val="0"/>
          <w:i w:val="0"/>
        </w:rPr>
        <w:t>. 2025;110(7):1906-1914. doi:10.1210/clinem/dgae720</w:t>
      </w:r>
    </w:p>
    <w:p>
      <w:pPr>
        <w:spacing w:after="120"/>
        <w:ind w:left="504" w:hanging="504"/>
      </w:pPr>
      <w:r>
        <w:rPr>
          <w:b w:val="0"/>
          <w:i w:val="0"/>
        </w:rPr>
        <w:t>41.</w:t>
        <w:tab/>
        <w:t xml:space="preserve">Karpel L, Nicaise M, Carbonnel M, et al. Psychological evaluation of candidates for the uterus transplantation French trial. </w:t>
      </w:r>
      <w:r>
        <w:rPr>
          <w:b w:val="0"/>
          <w:i/>
        </w:rPr>
        <w:t>Acta Obstet Gynecol Scand</w:t>
      </w:r>
      <w:r>
        <w:rPr>
          <w:b w:val="0"/>
          <w:i w:val="0"/>
        </w:rPr>
        <w:t>. 2025;104(3):522-527. doi:10.1111/aogs.15004</w:t>
      </w:r>
    </w:p>
    <w:p>
      <w:pPr>
        <w:spacing w:after="120"/>
        <w:ind w:left="504" w:hanging="504"/>
      </w:pPr>
      <w:r>
        <w:rPr>
          <w:b w:val="0"/>
          <w:i w:val="0"/>
        </w:rPr>
        <w:t>42.</w:t>
        <w:tab/>
        <w:t xml:space="preserve">Jha S, Singh S. Sexual and psychosocial outcome after neovaginoplasty using Interceed in females with Mayer-Rokitansky-Küster-Hauser syndrome: A case-control study. </w:t>
      </w:r>
      <w:r>
        <w:rPr>
          <w:b w:val="0"/>
          <w:i/>
        </w:rPr>
        <w:t>J Obstet Gynaecol Can</w:t>
      </w:r>
      <w:r>
        <w:rPr>
          <w:b w:val="0"/>
          <w:i w:val="0"/>
        </w:rPr>
        <w:t>. 2022;44(8):926-930. doi:10.1016/j.jogc.2022.03.018</w:t>
      </w:r>
    </w:p>
    <w:p>
      <w:pPr>
        <w:spacing w:after="120"/>
        <w:ind w:left="504" w:hanging="504"/>
      </w:pPr>
      <w:r>
        <w:rPr>
          <w:b w:val="0"/>
          <w:i w:val="0"/>
        </w:rPr>
        <w:t>43.</w:t>
        <w:tab/>
        <w:t xml:space="preserve">Scollo P, Pecorino B, La Spina S, Veroux P, Giaquinta A, Scibilia G. Psychological and personality assessment in patients candidates for Uterus Transplantation from deceased donor: preliminary results. </w:t>
      </w:r>
      <w:r>
        <w:rPr>
          <w:b w:val="0"/>
          <w:i/>
        </w:rPr>
        <w:t>Italian Journal of Gynaecology and Obstetrics</w:t>
      </w:r>
      <w:r>
        <w:rPr>
          <w:b w:val="0"/>
          <w:i w:val="0"/>
        </w:rPr>
        <w:t>. 2020;32(4):287-292. doi:10.36129/jog.32.04.08</w:t>
      </w:r>
    </w:p>
    <w:p>
      <w:pPr>
        <w:spacing w:after="120"/>
        <w:ind w:left="504" w:hanging="504"/>
      </w:pPr>
      <w:r>
        <w:rPr>
          <w:b w:val="0"/>
          <w:i w:val="0"/>
        </w:rPr>
        <w:t>44.</w:t>
        <w:tab/>
        <w:t xml:space="preserve">Pittman J, Gerstl B, Walch A, Lotz M, Deans R, Morrison N. Psychological well-being of women with uterine infertility before considering uterus transplantation as a treatment option. </w:t>
      </w:r>
      <w:r>
        <w:rPr>
          <w:b w:val="0"/>
          <w:i/>
        </w:rPr>
        <w:t>Aust N Z J Obstet Gynaecol</w:t>
      </w:r>
      <w:r>
        <w:rPr>
          <w:b w:val="0"/>
          <w:i w:val="0"/>
        </w:rPr>
        <w:t>. 2025;65(2):263-268. doi:10.1111/ajo.13895</w:t>
      </w:r>
    </w:p>
    <w:p>
      <w:pPr>
        <w:spacing w:after="120"/>
        <w:ind w:left="504" w:hanging="504"/>
      </w:pPr>
      <w:r>
        <w:rPr>
          <w:b w:val="0"/>
          <w:i w:val="0"/>
        </w:rPr>
        <w:t>45.</w:t>
        <w:tab/>
        <w:t xml:space="preserve">Güner P, Ulukaya T. From avoidance to empowerment: Coping strategies in women with Müllerian agenesis (MRKH) after McIndoe reconstruction: A descriptive phenomenological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2026;39(1):101-108. doi:10.1016/j.jpag.2025.10.013</w:t>
      </w:r>
    </w:p>
    <w:p>
      <w:pPr>
        <w:spacing w:after="120"/>
        <w:ind w:left="504" w:hanging="504"/>
      </w:pPr>
      <w:r>
        <w:rPr>
          <w:b w:val="0"/>
          <w:i w:val="0"/>
        </w:rPr>
        <w:t>46.</w:t>
        <w:tab/>
        <w:t xml:space="preserve">Hatim H, Zainuddin AA, Anizah A, et al. The missing uterus, the missed diagnosis, and the missing care. Mayer-Rokitansky-Küster-Hauser syndrome in the lives of women in Malaysia.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2021;34(2):161-167. doi:10.1016/j.jpag.2020.11.009</w:t>
      </w:r>
    </w:p>
    <w:p>
      <w:pPr>
        <w:spacing w:after="120"/>
        <w:ind w:left="504" w:hanging="504"/>
      </w:pPr>
      <w:r>
        <w:rPr>
          <w:b w:val="0"/>
          <w:i w:val="0"/>
        </w:rPr>
        <w:t>47.</w:t>
        <w:tab/>
        <w:t xml:space="preserve">Le TTQ, Le NTH, Vu TA, Nguyen HH, Vuong LN. Perception of having children through surrogacy in individuals with MRKH in Vietnam: a qualitative study. </w:t>
      </w:r>
      <w:r>
        <w:rPr>
          <w:b w:val="0"/>
          <w:i/>
        </w:rPr>
        <w:t>Front Psychol</w:t>
      </w:r>
      <w:r>
        <w:rPr>
          <w:b w:val="0"/>
          <w:i w:val="0"/>
        </w:rPr>
        <w:t>. 2024;15:1372405. doi:10.3389/fpsyg.2024.1372405</w:t>
      </w:r>
    </w:p>
    <w:p>
      <w:pPr>
        <w:spacing w:after="120"/>
        <w:ind w:left="504" w:hanging="504"/>
      </w:pPr>
      <w:r>
        <w:rPr>
          <w:b w:val="0"/>
          <w:i w:val="0"/>
        </w:rPr>
        <w:t>48.</w:t>
        <w:tab/>
        <w:t xml:space="preserve">Shao S, Wang X, Lei X, Hua K, Zhang Y. Psychological intervention in women with Mayer-Rokitansky-Küster-Hauser syndrome after artificial vaginoplasty: a prospective study. </w:t>
      </w:r>
      <w:r>
        <w:rPr>
          <w:b w:val="0"/>
          <w:i/>
        </w:rPr>
        <w:t>Int Urogynecol J</w:t>
      </w:r>
      <w:r>
        <w:rPr>
          <w:b w:val="0"/>
          <w:i w:val="0"/>
        </w:rPr>
        <w:t>. 2022;33(3):723-729. doi:10.1007/s00192-022-05075-y</w:t>
      </w:r>
    </w:p>
    <w:p>
      <w:pPr>
        <w:spacing w:after="120"/>
        <w:ind w:left="504" w:hanging="504"/>
      </w:pPr>
      <w:r>
        <w:rPr>
          <w:b w:val="0"/>
          <w:i w:val="0"/>
        </w:rPr>
        <w:t>49.</w:t>
        <w:tab/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2025;38(2):167-173. doi:10.1016/j.jpag.2024.12.001</w:t>
      </w:r>
    </w:p>
    <w:p>
      <w:pPr>
        <w:spacing w:after="120"/>
        <w:ind w:left="504" w:hanging="504"/>
      </w:pPr>
      <w:r>
        <w:rPr>
          <w:b w:val="0"/>
          <w:i w:val="0"/>
        </w:rPr>
        <w:t>50.</w:t>
        <w:tab/>
        <w:t xml:space="preserve">Ngoumou R.-D.. How does the experience of the medical encounter with Mayer-Rokitansky-Küster-Hauser (MRKH) Syndrome impact women in Africa?. </w:t>
      </w:r>
      <w:r>
        <w:rPr>
          <w:b w:val="0"/>
          <w:i/>
        </w:rPr>
        <w:t>Pan African Medical Journal</w:t>
      </w:r>
      <w:r>
        <w:rPr>
          <w:b w:val="0"/>
          <w:i w:val="0"/>
        </w:rPr>
        <w:t>. 2022;42:314. doi:10.11604/pamj.2022.42.314.32830</w:t>
      </w:r>
    </w:p>
    <w:p>
      <w:pPr>
        <w:spacing w:after="120"/>
        <w:ind w:left="504" w:hanging="504"/>
      </w:pPr>
      <w:r>
        <w:rPr>
          <w:b w:val="0"/>
          <w:i w:val="0"/>
        </w:rPr>
        <w:t>51.</w:t>
        <w:tab/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b w:val="0"/>
          <w:i/>
        </w:rPr>
        <w:t>Psychol Health</w:t>
      </w:r>
      <w:r>
        <w:rPr>
          <w:b w:val="0"/>
          <w:i w:val="0"/>
        </w:rPr>
        <w:t>. 2026;41(1):53-75. doi:10.1080/08870446.2024.2390647</w:t>
      </w:r>
    </w:p>
    <w:p>
      <w:pPr>
        <w:spacing w:after="120"/>
        <w:ind w:left="504" w:hanging="504"/>
      </w:pPr>
      <w:r>
        <w:rPr>
          <w:b w:val="0"/>
          <w:i w:val="0"/>
        </w:rPr>
        <w:t>52.</w:t>
        <w:tab/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2023;36(5):476-483. doi:10.1016/j.jpag.2023.05.004</w:t>
      </w:r>
    </w:p>
    <w:p>
      <w:pPr>
        <w:spacing w:after="120"/>
        <w:ind w:left="504" w:hanging="504"/>
      </w:pPr>
      <w:r>
        <w:rPr>
          <w:b w:val="0"/>
          <w:i w:val="0"/>
        </w:rPr>
        <w:t>53.</w:t>
        <w:tab/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b w:val="0"/>
          <w:i/>
        </w:rPr>
        <w:t>Hum Reprod</w:t>
      </w:r>
      <w:r>
        <w:rPr>
          <w:b w:val="0"/>
          <w:i w:val="0"/>
        </w:rPr>
        <w:t>. 2007;22(8):2296-2301. doi:10.1093/humrep/dem167</w:t>
      </w:r>
    </w:p>
    <w:p>
      <w:pPr>
        <w:spacing w:after="120"/>
        <w:ind w:left="504" w:hanging="504"/>
      </w:pPr>
      <w:r>
        <w:rPr>
          <w:b w:val="0"/>
          <w:i w:val="0"/>
        </w:rPr>
        <w:t>54.</w:t>
        <w:tab/>
        <w:t xml:space="preserve">Okunomiya A, Tsuyuki K, Ohsuga T, et al. Long-term psychosocial outcomes in Japanese Mayer-Rokitansky-Küster-Hauser syndrome: a single-center study. </w:t>
      </w:r>
      <w:r>
        <w:rPr>
          <w:b w:val="0"/>
          <w:i/>
        </w:rPr>
        <w:t>J Obstet Gynaecol Res</w:t>
      </w:r>
      <w:r>
        <w:rPr>
          <w:b w:val="0"/>
          <w:i w:val="0"/>
        </w:rPr>
        <w:t xml:space="preserve">. 2026;52(5). doi:10.1111/jog.70291 </w:t>
      </w:r>
      <w:r>
        <w:rPr>
          <w:b w:val="0"/>
          <w:i w:val="0"/>
          <w:highlight w:val="yellow"/>
        </w:rPr>
        <w:t>[add article number]</w:t>
      </w:r>
    </w:p>
    <w:p>
      <w:pPr>
        <w:spacing w:line="240" w:lineRule="auto"/>
      </w:pPr>
      <w:r>
        <w:rPr>
          <w:b/>
          <w:i w:val="0"/>
        </w:rPr>
        <w:t>Poster reference list</w:t>
      </w:r>
      <w:r>
        <w:rPr>
          <w:b w:val="0"/>
          <w:i w:val="0"/>
        </w:rPr>
        <w:t xml:space="preserve"> (poster numbering; shortened AMA format)</w:t>
      </w:r>
    </w:p>
    <w:p>
      <w:pPr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ind w:left="504" w:hanging="504"/>
      </w:pPr>
      <w:r>
        <w:rPr>
          <w:b w:val="0"/>
          <w:i w:val="0"/>
        </w:rPr>
        <w:t>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ind w:left="504" w:hanging="504"/>
      </w:pPr>
      <w:r>
        <w:rPr>
          <w:b w:val="0"/>
          <w:i w:val="0"/>
        </w:rPr>
        <w:t>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ind w:left="504" w:hanging="504"/>
      </w:pPr>
      <w:r>
        <w:rPr>
          <w:b w:val="0"/>
          <w:i w:val="0"/>
        </w:rPr>
        <w:t>5.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ind w:left="504" w:hanging="504"/>
      </w:pPr>
      <w:r>
        <w:rPr>
          <w:b w:val="0"/>
          <w:i w:val="0"/>
        </w:rPr>
        <w:t>6.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ind w:left="504" w:hanging="504"/>
      </w:pPr>
      <w:r>
        <w:rPr>
          <w:b w:val="0"/>
          <w:i w:val="0"/>
        </w:rPr>
        <w:t>7.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ind w:left="504" w:hanging="504"/>
      </w:pPr>
      <w:r>
        <w:rPr>
          <w:b w:val="0"/>
          <w:i w:val="0"/>
        </w:rPr>
        <w:t>8.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