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Study Notes: Burnout, Sleep, and Physiological Recovery in Women</w:t>
      </w:r>
    </w:p>
    <w:p>
      <w:pPr>
        <w:jc w:val="center"/>
      </w:pPr>
      <w:r>
        <w:rPr>
          <w:i/>
        </w:rPr>
        <w:t>Research notes for writing the literature review. 41 sources, all 2021–2026, all checked in PubMed.</w:t>
      </w:r>
    </w:p>
    <w:p>
      <w:pPr>
        <w:pStyle w:val="Heading1"/>
      </w:pPr>
      <w:r>
        <w:t>How to use these notes</w:t>
      </w:r>
    </w:p>
    <w:p>
      <w:pPr>
        <w:pStyle w:val="ListBullet"/>
      </w:pPr>
      <w:r>
        <w:rPr>
          <w:i w:val="0"/>
        </w:rPr>
        <w:t>Notes are fragments on purpose. Turn each into your own sentences; don't copy phrasing from abstracts either.</w:t>
      </w:r>
    </w:p>
    <w:p>
      <w:pPr>
        <w:pStyle w:val="ListBullet"/>
      </w:pPr>
      <w:r>
        <w:rPr>
          <w:i w:val="0"/>
        </w:rPr>
        <w:t>Work section by section: read the notes → read the key papers (list below) → close the notes → write the paragraph from memory → then check the numbers.</w:t>
      </w:r>
    </w:p>
    <w:p>
      <w:pPr>
        <w:pStyle w:val="ListBullet"/>
      </w:pPr>
      <w:r>
        <w:rPr>
          <w:i w:val="0"/>
        </w:rPr>
        <w:t>Each paragraph should make one point. The bold “point” prompts help you decide what that point is.</w:t>
      </w:r>
    </w:p>
    <w:p>
      <w:pPr>
        <w:pStyle w:val="ListBullet"/>
      </w:pPr>
      <w:r>
        <w:rPr>
          <w:i w:val="0"/>
        </w:rPr>
        <w:t>Cite as you write: put the source next to each claim so the AMA numbering is easy at the end.</w:t>
      </w:r>
    </w:p>
    <w:p>
      <w:pPr>
        <w:pStyle w:val="ListBullet"/>
      </w:pPr>
      <w:r>
        <w:rPr>
          <w:i w:val="0"/>
        </w:rPr>
        <w:t>Arrows (→) mean “leads to / predicts / is associated with” — check which one the study actually showed (association vs prediction).</w:t>
      </w:r>
    </w:p>
    <w:p>
      <w:pPr>
        <w:pStyle w:val="Heading2"/>
      </w:pPr>
      <w:r>
        <w:t>Read these 8 papers in full first</w:t>
      </w:r>
    </w:p>
    <w:p>
      <w:r>
        <w:rPr>
          <w:i w:val="0"/>
        </w:rPr>
        <w:t>These carry most of the argument. All are findable on PubMed by PMID.</w:t>
      </w:r>
    </w:p>
    <w:p>
      <w:pPr>
        <w:pStyle w:val="ListBullet"/>
      </w:pPr>
      <w:r>
        <w:rPr>
          <w:b/>
          <w:i w:val="0"/>
        </w:rPr>
        <w:t>Membrive-Jiménez et al 2022</w:t>
      </w:r>
      <w:r>
        <w:rPr>
          <w:i w:val="0"/>
        </w:rPr>
        <w:t xml:space="preserve"> — core meta-analysis: burnout ↔ sleep (PMID 35628091)</w:t>
      </w:r>
    </w:p>
    <w:p>
      <w:pPr>
        <w:pStyle w:val="ListBullet"/>
      </w:pPr>
      <w:r>
        <w:rPr>
          <w:b/>
          <w:i w:val="0"/>
        </w:rPr>
        <w:t>Frick et al 2025</w:t>
      </w:r>
      <w:r>
        <w:rPr>
          <w:i w:val="0"/>
        </w:rPr>
        <w:t xml:space="preserve"> — daily, objective sleep → next-day exhaustion (PMID 40328567)</w:t>
      </w:r>
    </w:p>
    <w:p>
      <w:pPr>
        <w:pStyle w:val="ListBullet"/>
      </w:pPr>
      <w:r>
        <w:rPr>
          <w:b/>
          <w:i w:val="0"/>
        </w:rPr>
        <w:t>Fang et al 2021</w:t>
      </w:r>
      <w:r>
        <w:rPr>
          <w:i w:val="0"/>
        </w:rPr>
        <w:t xml:space="preserve"> — wearable sleep variability → mood (large sample) (PMID 33603132)</w:t>
      </w:r>
    </w:p>
    <w:p>
      <w:pPr>
        <w:pStyle w:val="ListBullet"/>
      </w:pPr>
      <w:r>
        <w:rPr>
          <w:b/>
          <w:i w:val="0"/>
        </w:rPr>
        <w:t>Bourassa et al 2026</w:t>
      </w:r>
      <w:r>
        <w:rPr>
          <w:i w:val="0"/>
        </w:rPr>
        <w:t xml:space="preserve"> — Oura + burnout in nurses (closest to your study) (PMID 41591133)</w:t>
      </w:r>
    </w:p>
    <w:p>
      <w:pPr>
        <w:pStyle w:val="ListBullet"/>
      </w:pPr>
      <w:r>
        <w:rPr>
          <w:b/>
          <w:i w:val="0"/>
        </w:rPr>
        <w:t>Kane et al 2025</w:t>
      </w:r>
      <w:r>
        <w:rPr>
          <w:i w:val="0"/>
        </w:rPr>
        <w:t xml:space="preserve"> — HRV stress vs recovery periods (meta-analysis) (PMID 41157926)</w:t>
      </w:r>
    </w:p>
    <w:p>
      <w:pPr>
        <w:pStyle w:val="ListBullet"/>
      </w:pPr>
      <w:r>
        <w:rPr>
          <w:b/>
          <w:i w:val="0"/>
        </w:rPr>
        <w:t>Böckelmann et al 2026</w:t>
      </w:r>
      <w:r>
        <w:rPr>
          <w:i w:val="0"/>
        </w:rPr>
        <w:t xml:space="preserve"> — HRV differs by burnout in day, not at night (PMID 42614159)</w:t>
      </w:r>
    </w:p>
    <w:p>
      <w:pPr>
        <w:pStyle w:val="ListBullet"/>
      </w:pPr>
      <w:r>
        <w:rPr>
          <w:b/>
          <w:i w:val="0"/>
        </w:rPr>
        <w:t>Thakur et al 2025</w:t>
      </w:r>
      <w:r>
        <w:rPr>
          <w:i w:val="0"/>
        </w:rPr>
        <w:t xml:space="preserve"> — women report more emotional exhaustion (PMID 40145929)</w:t>
      </w:r>
    </w:p>
    <w:p>
      <w:pPr>
        <w:pStyle w:val="ListBullet"/>
      </w:pPr>
      <w:r>
        <w:rPr>
          <w:b/>
          <w:i w:val="0"/>
        </w:rPr>
        <w:t>de Jager et al 2026</w:t>
      </w:r>
      <w:r>
        <w:rPr>
          <w:i w:val="0"/>
        </w:rPr>
        <w:t xml:space="preserve"> — menstrual cycle + contraception change wearable HRV (PMID 41545627)</w:t>
      </w:r>
    </w:p>
    <w:p>
      <w:pPr>
        <w:pStyle w:val="Heading1"/>
      </w:pPr>
      <w:r>
        <w:t>1. Defining and measuring burnout</w:t>
      </w:r>
    </w:p>
    <w:p>
      <w:pPr>
        <w:pStyle w:val="Heading3"/>
      </w:pPr>
      <w:r>
        <w:t>WHO ICD-11 (2024 version)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ICD-11 code QD85 — official WHO classification (not a disease; “factor influencing health status”)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3 dimensions: (1) energy depletion / exhaustion, (2) mental distance from job, cynicism, negativism, (3) reduced professional efficacy. Cause = chronic workplace stress not successfully managed.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Occupational context ONLY → WHO says not for other areas of life → for students you need the separate idea of “academic burnout”.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Intro definition. Explain why you also use academic burnout for students.</w:t>
      </w:r>
    </w:p>
    <w:p>
      <w:r>
        <w:rPr>
          <w:i/>
          <w:sz w:val="18"/>
        </w:rPr>
        <w:t>https://icd.who.int/browse/2024-01/mms/en#129180281</w:t>
      </w:r>
    </w:p>
    <w:p>
      <w:pPr>
        <w:pStyle w:val="Heading3"/>
      </w:pPr>
      <w:r>
        <w:t>Oluwadiya et al 2024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Validated Copenhagen Burnout Inventory–Student Survey (CBI-SS) in 635 Nigerian arts students; confirmatory factor analysis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25 items, 4 subscales: personal burnout (6 items), studies-related (7), fellow-students-related (6), lecturers-related (6). Reliability α = 0.957. Scores ↓ as academic self-efficacy and GPA ↑.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One university, one faculty; one item dropped.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Key point from full text: the personal burnout scale = fatigue regardless of whether a person works → same scale in work + student versions → lets you compare students and workers.</w:t>
      </w:r>
    </w:p>
    <w:p>
      <w:r>
        <w:rPr>
          <w:i/>
          <w:sz w:val="18"/>
        </w:rPr>
        <w:t>PMID 38714782  |  doi:10.1038/s41598-024-61310-0</w:t>
      </w:r>
    </w:p>
    <w:p>
      <w:r>
        <w:rPr>
          <w:b/>
          <w:i w:val="0"/>
        </w:rPr>
        <w:t>Your writing prompts for this section:</w:t>
      </w:r>
    </w:p>
    <w:p>
      <w:pPr>
        <w:pStyle w:val="ListBullet"/>
      </w:pPr>
      <w:r>
        <w:rPr>
          <w:i w:val="0"/>
        </w:rPr>
        <w:t>Point: What is burnout, and why does it matter for women and students?</w:t>
      </w:r>
    </w:p>
    <w:p>
      <w:pPr>
        <w:pStyle w:val="ListBullet"/>
      </w:pPr>
      <w:r>
        <w:rPr>
          <w:i w:val="0"/>
        </w:rPr>
        <w:t>How will you handle the WHO's “work only” rule when your sample includes students?</w:t>
      </w:r>
    </w:p>
    <w:p>
      <w:pPr>
        <w:pStyle w:val="Heading1"/>
      </w:pPr>
      <w:r>
        <w:t>2. Burnout and sleep</w:t>
      </w:r>
    </w:p>
    <w:p>
      <w:pPr>
        <w:pStyle w:val="Heading2"/>
      </w:pPr>
      <w:r>
        <w:t>Strength of the link</w:t>
      </w:r>
    </w:p>
    <w:p>
      <w:pPr>
        <w:pStyle w:val="Heading3"/>
      </w:pPr>
      <w:r>
        <w:t>Membrive-Jiménez et al 2022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Systematic review + meta-analysis, 12 studies, n = 1127 nurses, validated scales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Burnout ↔ sleep problems r = 0.39 (95% CI 0.29–0.48) = moderate. Being female = only sociodemographic factor affecting the link.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Nurses only; cross-sectional; self-reported sleep.</w:t>
      </w:r>
    </w:p>
    <w:p>
      <w:r>
        <w:rPr>
          <w:i/>
          <w:sz w:val="18"/>
        </w:rPr>
        <w:t>PMID 35628091  |  doi:10.3390/healthcare10050954</w:t>
      </w:r>
    </w:p>
    <w:p>
      <w:pPr>
        <w:pStyle w:val="Heading3"/>
      </w:pPr>
      <w:r>
        <w:t>Zakiei et al 2025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Cross-sectional, 476 medical students (66% women); PSQI, Perceived Stress Scale, Academic Burnout Inventory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Poorer sleep quality ↔ more academic burnout; partly through higher perceived stress (mediation).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Cross-sectional → can't tell direction; one Iranian university.</w:t>
      </w:r>
    </w:p>
    <w:p>
      <w:r>
        <w:rPr>
          <w:i/>
          <w:sz w:val="18"/>
        </w:rPr>
        <w:t>PMID 40624657  |  doi:10.1186/s12909-025-07617-6</w:t>
      </w:r>
    </w:p>
    <w:p>
      <w:pPr>
        <w:pStyle w:val="Heading2"/>
      </w:pPr>
      <w:r>
        <w:t>Direction of the link (longitudinal)</w:t>
      </w:r>
    </w:p>
    <w:p>
      <w:pPr>
        <w:pStyle w:val="Heading3"/>
      </w:pPr>
      <w:r>
        <w:t>Höglund et al 2023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Swedish population cohort, ages 18–79, followed 3 years; people free of insomnia/burnout at baseline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Burnout among strongest predictors of new insomnia (ORs for insomnia 1.62–2.73 across risk factors). ORs similar in men and women.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Self-report; broad population, not workers/students specifically.</w:t>
      </w:r>
    </w:p>
    <w:p>
      <w:r>
        <w:rPr>
          <w:i/>
          <w:sz w:val="18"/>
        </w:rPr>
        <w:t>PMID 36634111  |  doi:10.1002/smi.3218</w:t>
      </w:r>
    </w:p>
    <w:p>
      <w:pPr>
        <w:pStyle w:val="Heading3"/>
      </w:pPr>
      <w:r>
        <w:t>Świtaj et al 2025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2 waves, 6 months apart, 520 nurses; Athens Insomnia Scale, Maslach Burnout Inventory–GS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Insomnia mediated loneliness → cynicism, efficacy, exhaustion (total effect).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Only 2 time points; nurses.</w:t>
      </w:r>
    </w:p>
    <w:p>
      <w:r>
        <w:rPr>
          <w:i/>
          <w:sz w:val="18"/>
        </w:rPr>
        <w:t>PMID 40659822  |  doi:10.1038/s41598-025-11264-8</w:t>
      </w:r>
    </w:p>
    <w:p>
      <w:pPr>
        <w:pStyle w:val="Heading3"/>
      </w:pPr>
      <w:r>
        <w:t>Frick et al 2025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7-day experience sampling, 72 employees, actigraphy + diaries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Poor sleep quality → next-day exhaustion and boredom, NOT the reverse. Effects depended on trait (existing) burnout level.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Short (1 week); small sample.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Best evidence for direction + uses objective sleep.</w:t>
      </w:r>
    </w:p>
    <w:p>
      <w:r>
        <w:rPr>
          <w:i/>
          <w:sz w:val="18"/>
        </w:rPr>
        <w:t>PMID 40328567  |  doi:10.1016/j.sleh.2025.03.007</w:t>
      </w:r>
    </w:p>
    <w:p>
      <w:pPr>
        <w:pStyle w:val="Heading2"/>
      </w:pPr>
      <w:r>
        <w:t>Sleep consistency and efficiency</w:t>
      </w:r>
    </w:p>
    <w:p>
      <w:pPr>
        <w:pStyle w:val="Heading3"/>
      </w:pPr>
      <w:r>
        <w:t>Fang et al 2021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Intern Health Study: 2115 first-year doctors, Fitbit, daily mood app, PHQ-9, 1 year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Shorter sleep → more depression; within person: more sleep, later wake, earlier bedtime, and less day-to-day change in sleep → better next-day mood.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Doctors in training (not burnout measure directly; depression/mood).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Sleep consistency matters, not just duration.</w:t>
      </w:r>
    </w:p>
    <w:p>
      <w:r>
        <w:rPr>
          <w:i/>
          <w:sz w:val="18"/>
        </w:rPr>
        <w:t>PMID 33603132  |  doi:10.1038/s41746-021-00400-z</w:t>
      </w:r>
    </w:p>
    <w:p>
      <w:pPr>
        <w:pStyle w:val="Heading3"/>
      </w:pPr>
      <w:r>
        <w:t>Sy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256 college students (18–26 y), 2 universities, daily electronic sleep diaries 2 weeks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Later sleep midpoint ↔ depression, anxiety, stress; more variable midpoint ↔ worse depressive symptoms (r = 0.14).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Self-report diaries, not device.</w:t>
      </w:r>
    </w:p>
    <w:p>
      <w:r>
        <w:rPr>
          <w:i/>
          <w:sz w:val="18"/>
        </w:rPr>
        <w:t>PMID 42138024  |  doi:10.1080/07420528.2026.2671355</w:t>
      </w:r>
    </w:p>
    <w:p>
      <w:pPr>
        <w:pStyle w:val="Heading3"/>
      </w:pPr>
      <w:r>
        <w:t>Bourassa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50 nurses (45 analysed), Oura ring 30 days, burnout questionnaire at start and end, machine learning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Burnout → higher sleep variability. Sleep measures classified burnout state with 75.75% accuracy. Heart rate measures tracked changes in emotional exhaustion + depersonalization (R² = 0.13).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Small, exploratory; 1 month.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Closest study to your design (consumer wearable + burnout).</w:t>
      </w:r>
    </w:p>
    <w:p>
      <w:r>
        <w:rPr>
          <w:i/>
          <w:sz w:val="18"/>
        </w:rPr>
        <w:t>PMID 41591133  |  doi:10.3390/nursrep16010036</w:t>
      </w:r>
    </w:p>
    <w:p>
      <w:pPr>
        <w:pStyle w:val="ListBullet"/>
      </w:pPr>
      <w:r>
        <w:rPr>
          <w:b/>
          <w:i w:val="0"/>
        </w:rPr>
        <w:t>Gap to note:</w:t>
      </w:r>
      <w:r>
        <w:rPr>
          <w:i w:val="0"/>
        </w:rPr>
        <w:t xml:space="preserve"> almost no study links burnout to objectively measured sleep EFFICIENCY → say this in your own words.</w:t>
      </w:r>
    </w:p>
    <w:p>
      <w:r>
        <w:rPr>
          <w:b/>
          <w:i w:val="0"/>
        </w:rPr>
        <w:t>Your writing prompts for this section:</w:t>
      </w:r>
    </w:p>
    <w:p>
      <w:pPr>
        <w:pStyle w:val="ListBullet"/>
      </w:pPr>
      <w:r>
        <w:rPr>
          <w:i w:val="0"/>
        </w:rPr>
        <w:t>Point 1: How strong is the burnout–sleep link?</w:t>
      </w:r>
    </w:p>
    <w:p>
      <w:pPr>
        <w:pStyle w:val="ListBullet"/>
      </w:pPr>
      <w:r>
        <w:rPr>
          <w:i w:val="0"/>
        </w:rPr>
        <w:t>Point 2: Which comes first? (evidence runs both ways)</w:t>
      </w:r>
    </w:p>
    <w:p>
      <w:pPr>
        <w:pStyle w:val="ListBullet"/>
      </w:pPr>
      <w:r>
        <w:rPr>
          <w:i w:val="0"/>
        </w:rPr>
        <w:t>Point 3: Why consistency (not just duration) matters, and what's missing on efficiency.</w:t>
      </w:r>
    </w:p>
    <w:p>
      <w:pPr>
        <w:pStyle w:val="Heading1"/>
      </w:pPr>
      <w:r>
        <w:t>3. Burnout and physiological recovery (HRV, resting heart rate)</w:t>
      </w:r>
    </w:p>
    <w:p>
      <w:r>
        <w:rPr>
          <w:i/>
        </w:rPr>
        <w:t>Background term: HRV = beat-to-beat variation; higher overnight RMSSD = more parasympathetic (rest-and-recover) activity. Lower HRV / higher resting HR = poorer recovery.</w:t>
      </w:r>
    </w:p>
    <w:p>
      <w:pPr>
        <w:pStyle w:val="Heading3"/>
      </w:pPr>
      <w:r>
        <w:t>Kane et al 2025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Systematic review + meta-analysis: 7 studies of doctors with continuous ambulatory HRV (12–54 participants each, all different devices)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Stress vs recovery periods: RMSSD lower (SMD −0.63), SDNN lower (SMD −1.05), LF and LF/HF higher.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Study quality “moderate at best”; small studies; doctors only.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HRV tracks work stress and recovery; also use in section 4 (breaks).</w:t>
      </w:r>
    </w:p>
    <w:p>
      <w:r>
        <w:rPr>
          <w:i/>
          <w:sz w:val="18"/>
        </w:rPr>
        <w:t>PMID 41157926  |  doi:10.1093/occmed/kqaf101</w:t>
      </w:r>
    </w:p>
    <w:p>
      <w:pPr>
        <w:pStyle w:val="Heading3"/>
      </w:pPr>
      <w:r>
        <w:t>Lee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150 Korean workers in high-stress jobs; wearable PPG (Maumgyeol Basic) HRV + EEG; structural equation model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Perceived stress strongly predicted burnout; wearable HRV → burnout = only a non-significant negative trend.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Cross-sectional; short resting recording.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Shows the HRV–burnout link is weak outside clinical burnout.</w:t>
      </w:r>
    </w:p>
    <w:p>
      <w:r>
        <w:rPr>
          <w:i/>
          <w:sz w:val="18"/>
        </w:rPr>
        <w:t>PMID 42528350  |  doi:10.9758/cpn.25.1377</w:t>
      </w:r>
    </w:p>
    <w:p>
      <w:pPr>
        <w:pStyle w:val="Heading3"/>
      </w:pPr>
      <w:r>
        <w:t>Turner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153 inpatients with clinical burnout (88 women) + depression or adjustment disorder; HRV supine, standing, post-exercise, 24 h; up to 8 weeks treatment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Non-linear links between burnout severity and HRV, only when standing. Little evidence for depression ↔ HRV.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Clinical inpatients ≠ your population.</w:t>
      </w:r>
    </w:p>
    <w:p>
      <w:r>
        <w:rPr>
          <w:i/>
          <w:sz w:val="18"/>
        </w:rPr>
        <w:t>PMID 42000525  |  doi:10.1016/j.jpsychores.2026.112674</w:t>
      </w:r>
    </w:p>
    <w:p>
      <w:pPr>
        <w:pStyle w:val="Heading3"/>
      </w:pPr>
      <w:r>
        <w:t>Böckelmann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202 employees in people-facing jobs (nursery teachers, bank clerks, medical assistants), 24-h ECG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HRV differed by burnout risk over 24 h and daytime, NOT at night. Correlations weak; age + gender explained much of it.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Cross-sectional; only 5.4% had high burnout risk.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Important: wearables measure NIGHT HRV → the night is exactly where evidence is weakest.</w:t>
      </w:r>
    </w:p>
    <w:p>
      <w:r>
        <w:rPr>
          <w:i/>
          <w:sz w:val="18"/>
        </w:rPr>
        <w:t>PMID 42614159  |  doi:10.3389/fphys.2026.1908141</w:t>
      </w:r>
    </w:p>
    <w:p>
      <w:pPr>
        <w:pStyle w:val="Heading3"/>
      </w:pPr>
      <w:r>
        <w:t>Gilin et al 2023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49 medical faculty leaders (67% women), Fitbit Inspire 2, 15-week wait-list quasi-experiment (wellness course)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Wait-list group: sleeping resting HR rose ~1.4 bpm; course group: no rise. Burnout escalation prevented.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Not randomised; small.</w:t>
      </w:r>
    </w:p>
    <w:p>
      <w:r>
        <w:rPr>
          <w:i/>
          <w:sz w:val="18"/>
        </w:rPr>
        <w:t>PMID 38075429  |  doi:10.1016/j.mayocpiqo.2023.09.005</w:t>
      </w:r>
    </w:p>
    <w:p>
      <w:r>
        <w:rPr>
          <w:b/>
          <w:i w:val="0"/>
        </w:rPr>
        <w:t>Your writing prompts for this section:</w:t>
      </w:r>
    </w:p>
    <w:p>
      <w:pPr>
        <w:pStyle w:val="ListBullet"/>
      </w:pPr>
      <w:r>
        <w:rPr>
          <w:i w:val="0"/>
        </w:rPr>
        <w:t>Point 1: Stress clearly affects HRV.</w:t>
      </w:r>
    </w:p>
    <w:p>
      <w:pPr>
        <w:pStyle w:val="ListBullet"/>
      </w:pPr>
      <w:r>
        <w:rPr>
          <w:i w:val="0"/>
        </w:rPr>
        <w:t>Point 2: But burnout specifically → weaker/inconsistent evidence (why?).</w:t>
      </w:r>
    </w:p>
    <w:p>
      <w:pPr>
        <w:pStyle w:val="ListBullet"/>
      </w:pPr>
      <w:r>
        <w:rPr>
          <w:i w:val="0"/>
        </w:rPr>
        <w:t>Point 3: What this means for measuring burnout with wearables at night.</w:t>
      </w:r>
    </w:p>
    <w:p>
      <w:pPr>
        <w:pStyle w:val="Heading1"/>
      </w:pPr>
      <w:r>
        <w:t>4. Recovery during breaks</w:t>
      </w:r>
    </w:p>
    <w:p>
      <w:pPr>
        <w:pStyle w:val="Heading3"/>
      </w:pPr>
      <w:r>
        <w:t>Hübner et al 2022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52 healthy vacationers, 1-week active holiday (golf vs Nordic walking/e-biking), 24-h ECG before and after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Well-being, sleep quality and HRV improved after holiday.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No control group; only measured 1 day before and after.</w:t>
      </w:r>
    </w:p>
    <w:p>
      <w:r>
        <w:rPr>
          <w:i/>
          <w:sz w:val="18"/>
        </w:rPr>
        <w:t>PMID 36575415  |  doi:10.1186/s12889-022-14838-7</w:t>
      </w:r>
    </w:p>
    <w:p>
      <w:pPr>
        <w:pStyle w:val="Heading3"/>
      </w:pPr>
      <w:r>
        <w:t>Chen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27 Chinese middle-school students (14 boys, 13 girls), Huawei Band 6, full school year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Sleep and activity differed across school days, weekends, winter and summer vacation.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Adolescents; very small; no burnout measure.</w:t>
      </w:r>
    </w:p>
    <w:p>
      <w:r>
        <w:rPr>
          <w:i/>
          <w:sz w:val="18"/>
        </w:rPr>
        <w:t>PMID 42305752  |  doi:10.3389/fpubh.2026.1833198</w:t>
      </w:r>
    </w:p>
    <w:p>
      <w:pPr>
        <w:pStyle w:val="Heading3"/>
      </w:pPr>
      <w:r>
        <w:t>Kazlauskas et al 2023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Validated Recovery Experience Questionnaire (REQ) in 471 Lithuanian healthcare workers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4 factors confirmed: psychological detachment, relaxation, mastery, control.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Possible extra measure for your study (explains who recovers on breaks).</w:t>
      </w:r>
    </w:p>
    <w:p>
      <w:r>
        <w:rPr>
          <w:i/>
          <w:sz w:val="18"/>
        </w:rPr>
        <w:t>PMID 36768099  |  doi:10.3390/ijerph20032734</w:t>
      </w:r>
    </w:p>
    <w:p>
      <w:pPr>
        <w:pStyle w:val="ListBullet"/>
      </w:pPr>
      <w:r>
        <w:rPr>
          <w:i w:val="0"/>
        </w:rPr>
        <w:t xml:space="preserve">Also use </w:t>
      </w:r>
      <w:r>
        <w:rPr>
          <w:b/>
          <w:i w:val="0"/>
        </w:rPr>
        <w:t>Kane et al 2025</w:t>
      </w:r>
      <w:r>
        <w:rPr>
          <w:i w:val="0"/>
        </w:rPr>
        <w:t xml:space="preserve"> here: HRV higher in recovery periods than stress periods.</w:t>
      </w:r>
    </w:p>
    <w:p>
      <w:pPr>
        <w:pStyle w:val="ListBullet"/>
      </w:pPr>
      <w:r>
        <w:rPr>
          <w:b/>
          <w:i w:val="0"/>
        </w:rPr>
        <w:t>Gap to note:</w:t>
      </w:r>
      <w:r>
        <w:rPr>
          <w:i w:val="0"/>
        </w:rPr>
        <w:t xml:space="preserve"> no study tests whether burnout reduces the recovery “rebound” during breaks → this is your H3.</w:t>
      </w:r>
    </w:p>
    <w:p>
      <w:r>
        <w:rPr>
          <w:b/>
          <w:i w:val="0"/>
        </w:rPr>
        <w:t>Your writing prompts for this section:</w:t>
      </w:r>
    </w:p>
    <w:p>
      <w:pPr>
        <w:pStyle w:val="ListBullet"/>
      </w:pPr>
      <w:r>
        <w:rPr>
          <w:i w:val="0"/>
        </w:rPr>
        <w:t>Point: Breaks allow recovery, but no one has tested whether burned-out people recover less.</w:t>
      </w:r>
    </w:p>
    <w:p>
      <w:pPr>
        <w:pStyle w:val="Heading1"/>
      </w:pPr>
      <w:r>
        <w:t>5. Students</w:t>
      </w:r>
    </w:p>
    <w:p>
      <w:pPr>
        <w:pStyle w:val="Heading3"/>
      </w:pPr>
      <w:r>
        <w:t>Hernández-Mariano et al 2024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Meta-analysis, 34 studies, 9554 nursing students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Academic burnout 35% (95% CI 24–47%); highest in Asia (58%). High emotional exhaustion 40%, depersonalization 23%, low accomplishment 30%.</w:t>
      </w:r>
    </w:p>
    <w:p>
      <w:r>
        <w:rPr>
          <w:i/>
          <w:sz w:val="18"/>
        </w:rPr>
        <w:t>PMID 39120506  |  doi:10.3928/01484834-20240502-04</w:t>
      </w:r>
    </w:p>
    <w:p>
      <w:pPr>
        <w:pStyle w:val="Heading3"/>
      </w:pPr>
      <w:r>
        <w:t>Gómez-Urquiza et al 2023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Meta-analysis, 34 studies reviewed, 15 in meta-analysis, 2744 nursing students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Burnout prevalence 19% (95% CI 11–28%).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Compare with Hernández-Mariano: different estimates → explain why (scales, cut-offs).</w:t>
      </w:r>
    </w:p>
    <w:p>
      <w:r>
        <w:rPr>
          <w:i/>
          <w:sz w:val="18"/>
        </w:rPr>
        <w:t>PMID 37651959  |  doi:10.1016/j.nepr.2023.103753</w:t>
      </w:r>
    </w:p>
    <w:p>
      <w:pPr>
        <w:pStyle w:val="Heading3"/>
      </w:pPr>
      <w:r>
        <w:t>Alawad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237 health professions students (81.4% female), resting HRV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65% normal autonomic function; 35% imbalance. Perceived academic stress ↔ autonomic imbalance in FEMALE students (p = 0.013). No link with lifestyle factors.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Cross-sectional; single resting recording.</w:t>
      </w:r>
    </w:p>
    <w:p>
      <w:r>
        <w:rPr>
          <w:i/>
          <w:sz w:val="18"/>
        </w:rPr>
        <w:t>PMID 42410881  |  doi:10.14814/phy2.71012</w:t>
      </w:r>
    </w:p>
    <w:p>
      <w:pPr>
        <w:pStyle w:val="Heading3"/>
      </w:pPr>
      <w:r>
        <w:t>Sathyanarayana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Scoping review of 134 studies using wearables for stress in college students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Electrodermal activity most used (57.5%). ~80% of dataset-based studies used one dataset (WESAD) of only 15 people. 27.6% did not report sex.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Shows student wearable research is narrow and ignores sex.</w:t>
      </w:r>
    </w:p>
    <w:p>
      <w:r>
        <w:rPr>
          <w:i/>
          <w:sz w:val="18"/>
        </w:rPr>
        <w:t>PMID 41911361  |  doi:10.2196/64144</w:t>
      </w:r>
    </w:p>
    <w:p>
      <w:pPr>
        <w:pStyle w:val="Heading3"/>
      </w:pPr>
      <w:r>
        <w:t>Garcia-Ceja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Public dataset: Mexican undergraduates, Fitbit Inspire 3, one semester (Feb–Jul 2025), daily stress and anxiety ratings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Over 80% questionnaire compliance → semester-long monitoring is feasible.</w:t>
      </w:r>
    </w:p>
    <w:p>
      <w:r>
        <w:rPr>
          <w:i/>
          <w:sz w:val="18"/>
        </w:rPr>
        <w:t>PMID 41876550  |  doi:10.1038/s41597-026-07085-7</w:t>
      </w:r>
    </w:p>
    <w:p>
      <w:r>
        <w:rPr>
          <w:b/>
          <w:i w:val="0"/>
        </w:rPr>
        <w:t>Your writing prompts for this section:</w:t>
      </w:r>
    </w:p>
    <w:p>
      <w:pPr>
        <w:pStyle w:val="ListBullet"/>
      </w:pPr>
      <w:r>
        <w:rPr>
          <w:i w:val="0"/>
        </w:rPr>
        <w:t>Point 1: Academic burnout is common.</w:t>
      </w:r>
    </w:p>
    <w:p>
      <w:pPr>
        <w:pStyle w:val="ListBullet"/>
      </w:pPr>
      <w:r>
        <w:rPr>
          <w:i w:val="0"/>
        </w:rPr>
        <w:t>Point 2: Academic stress shows up in physiology (esp. women).</w:t>
      </w:r>
    </w:p>
    <w:p>
      <w:pPr>
        <w:pStyle w:val="ListBullet"/>
      </w:pPr>
      <w:r>
        <w:rPr>
          <w:i w:val="0"/>
        </w:rPr>
        <w:t>Point 3: Wearable student research mostly about short-term stress, small datasets, sex not reported.</w:t>
      </w:r>
    </w:p>
    <w:p>
      <w:pPr>
        <w:pStyle w:val="Heading1"/>
      </w:pPr>
      <w:r>
        <w:t>6. Women-specific considerations</w:t>
      </w:r>
    </w:p>
    <w:p>
      <w:pPr>
        <w:pStyle w:val="Heading3"/>
      </w:pPr>
      <w:r>
        <w:t>Hoff &amp; Lee 2021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Systematic review, 43 studies (2010–2019) of physician burnout and gender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Women physicians generally more likely to have burnout, especially emotional exhaustion.</w:t>
      </w:r>
    </w:p>
    <w:p>
      <w:r>
        <w:rPr>
          <w:i/>
          <w:sz w:val="18"/>
        </w:rPr>
        <w:t>PMID 34081678  |  doi:10.1097/mlr.0000000000001584</w:t>
      </w:r>
    </w:p>
    <w:p>
      <w:pPr>
        <w:pStyle w:val="Heading3"/>
      </w:pPr>
      <w:r>
        <w:t>Thakur et al 2025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Systematic review, 18 studies, 26 939 emergency physicians, 10 countries, MBI-HSS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Overall burnout not different by sex, BUT high emotional exhaustion: 69% women vs 57% men; low personal accomplishment 45% vs 29%.</w:t>
      </w:r>
    </w:p>
    <w:p>
      <w:r>
        <w:rPr>
          <w:i/>
          <w:sz w:val="18"/>
        </w:rPr>
        <w:t>PMID 40145929  |  doi:10.5811/westjem.29331</w:t>
      </w:r>
    </w:p>
    <w:p>
      <w:pPr>
        <w:pStyle w:val="Heading3"/>
      </w:pPr>
      <w:r>
        <w:t>Calderón-García et al 2024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Educators (teachers); HRV + psychological questionnaires, men vs women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Women reported more stress and anxiety yet had HIGHER HRV (stronger parasympathetic response).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Shows women's physiology and self-report don't always line up.</w:t>
      </w:r>
    </w:p>
    <w:p>
      <w:r>
        <w:rPr>
          <w:i/>
          <w:sz w:val="18"/>
        </w:rPr>
        <w:t>PMID 39439753  |  doi:10.3389/fpsyg.2024.1422709</w:t>
      </w:r>
    </w:p>
    <w:p>
      <w:pPr>
        <w:pStyle w:val="Heading3"/>
      </w:pPr>
      <w:r>
        <w:t>de Jager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Living systematic review, 16 studies of wearable-measured HRV in females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HRV higher early in cycle, lower late (3–9% difference). Hormonal contraceptive users: lower HRV, esp. late cycle. HRV declines after menopause.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Cycle phase classified differently across studies → no meta-analysis.</w:t>
      </w:r>
    </w:p>
    <w:p>
      <w:r>
        <w:rPr>
          <w:i/>
          <w:sz w:val="18"/>
        </w:rPr>
        <w:t>PMID 41545627  |  doi:10.1007/s40279-025-02388-y</w:t>
      </w:r>
    </w:p>
    <w:p>
      <w:pPr>
        <w:pStyle w:val="Heading3"/>
      </w:pPr>
      <w:r>
        <w:t>Alzueta et al 2022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26 healthy women (~24 y), regular cycles, Oura ring, one full cycle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Sleep did not change across phases; skin temperature and heart rate did.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Small; one cycle each.</w:t>
      </w:r>
    </w:p>
    <w:p>
      <w:r>
        <w:rPr>
          <w:i/>
          <w:sz w:val="18"/>
        </w:rPr>
        <w:t>PMID 35422659  |  doi:10.2147/ijwh.s341917</w:t>
      </w:r>
    </w:p>
    <w:p>
      <w:r>
        <w:rPr>
          <w:b/>
          <w:i w:val="0"/>
        </w:rPr>
        <w:t>Your writing prompts for this section:</w:t>
      </w:r>
    </w:p>
    <w:p>
      <w:pPr>
        <w:pStyle w:val="ListBullet"/>
      </w:pPr>
      <w:r>
        <w:rPr>
          <w:i w:val="0"/>
        </w:rPr>
        <w:t>Point 1: Women report more exhaustion.</w:t>
      </w:r>
    </w:p>
    <w:p>
      <w:pPr>
        <w:pStyle w:val="ListBullet"/>
      </w:pPr>
      <w:r>
        <w:rPr>
          <w:i w:val="0"/>
        </w:rPr>
        <w:t>Point 2: Cycle and contraception change HRV → must be measured/controlled.</w:t>
      </w:r>
    </w:p>
    <w:p>
      <w:pPr>
        <w:pStyle w:val="Heading1"/>
      </w:pPr>
      <w:r>
        <w:t>7. Wearable device studies</w:t>
      </w:r>
    </w:p>
    <w:p>
      <w:pPr>
        <w:pStyle w:val="Heading2"/>
      </w:pPr>
      <w:r>
        <w:t>WHOOP</w:t>
      </w:r>
    </w:p>
    <w:p>
      <w:pPr>
        <w:pStyle w:val="Heading3"/>
      </w:pPr>
      <w:r>
        <w:t>Holmes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38 838 WHOOP users, 31-day “Core Four” programme (morning light, time-restricted eating, Zone 2 exercise, breathwork) vs matched controls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Sleep consistency, resting HR, HRV all improved; sleep consistency partly explained fitness and parasympathetic gains.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Quasi-experimental; WHOOP-run; healthy users, not burnout.</w:t>
      </w:r>
    </w:p>
    <w:p>
      <w:r>
        <w:rPr>
          <w:i/>
          <w:sz w:val="18"/>
        </w:rPr>
        <w:t>PMID 41065723  |  doi:10.1093/sleep/zsaf318</w:t>
      </w:r>
    </w:p>
    <w:p>
      <w:pPr>
        <w:pStyle w:val="Heading3"/>
      </w:pPr>
      <w:r>
        <w:t>Agarwal et al 2024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Pilot: 20 emergency residents + nurses, WHOOP band, 6 weeks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Only 10 wore it consistently; participants preferred Apple Watch/Fitbit; moderate workplace exhaustion at baseline.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Adherence warning for your study.</w:t>
      </w:r>
    </w:p>
    <w:p>
      <w:r>
        <w:rPr>
          <w:i/>
          <w:sz w:val="18"/>
        </w:rPr>
        <w:t>PMID 38386373  |  doi:10.2196/51569</w:t>
      </w:r>
    </w:p>
    <w:p>
      <w:pPr>
        <w:pStyle w:val="Heading2"/>
      </w:pPr>
      <w:r>
        <w:t>Oura</w:t>
      </w:r>
    </w:p>
    <w:p>
      <w:pPr>
        <w:pStyle w:val="ListBullet"/>
      </w:pPr>
      <w:r>
        <w:rPr>
          <w:b/>
          <w:i w:val="0"/>
        </w:rPr>
        <w:t>Bourassa et al 2026</w:t>
      </w:r>
      <w:r>
        <w:rPr>
          <w:i w:val="0"/>
        </w:rPr>
        <w:t xml:space="preserve"> — see section 2 (burnout + Oura in nurses).</w:t>
      </w:r>
    </w:p>
    <w:p>
      <w:pPr>
        <w:pStyle w:val="Heading3"/>
      </w:pPr>
      <w:r>
        <w:t>Azadifar et al 2026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Northern Finland Birth Cohort 1986: 1290 adults aged 33–35, Oura 2 weeks, GAD-7, HSCL-25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Depression/anxiety symptoms → less REM and deep sleep, more light sleep, higher HR, lower RMSSD during sleep, less daytime activity.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Cross-sectional; mild anxiety group differences small.</w:t>
      </w:r>
    </w:p>
    <w:p>
      <w:r>
        <w:rPr>
          <w:i/>
          <w:sz w:val="18"/>
        </w:rPr>
        <w:t>PMID 42811329  |  doi:10.1186/s12916-026-05276-y</w:t>
      </w:r>
    </w:p>
    <w:p>
      <w:pPr>
        <w:pStyle w:val="Heading3"/>
      </w:pPr>
      <w:r>
        <w:t>Norful et al 2025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Pilot, 25 nurses (84% female), Oura 8 weeks; sleep-aid kit from week 4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Self-reported sleep latency improved (p = 0.03); NO change in Oura physiological measures or depression.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Small; no control group.</w:t>
      </w:r>
    </w:p>
    <w:p>
      <w:r>
        <w:rPr>
          <w:i/>
          <w:sz w:val="18"/>
        </w:rPr>
        <w:t>PMID 40370681  |  doi:10.1080/21642850.2025.2503376</w:t>
      </w:r>
    </w:p>
    <w:p>
      <w:pPr>
        <w:pStyle w:val="Heading2"/>
      </w:pPr>
      <w:r>
        <w:t>Garmin</w:t>
      </w:r>
    </w:p>
    <w:p>
      <w:pPr>
        <w:pStyle w:val="Heading3"/>
      </w:pPr>
      <w:r>
        <w:t>Rosenbach et al 2025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60 adults (after 29-person pilot), lab rest vs mental stress tasks, Garmin Vivosmart 4 vs Polar H10 chest strap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Garmin stress score differed rest vs stress; correlated with HR, RMSSD; but only marginally predicted self-reported stress. Heart rate = strongest predictor. Responses influenced by sex.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Lab tasks, not daily life.</w:t>
      </w:r>
    </w:p>
    <w:p>
      <w:r>
        <w:rPr>
          <w:i/>
          <w:sz w:val="18"/>
        </w:rPr>
        <w:t>PMID 41292097  |  doi:10.1002/smi.70125</w:t>
      </w:r>
    </w:p>
    <w:p>
      <w:pPr>
        <w:pStyle w:val="Heading2"/>
      </w:pPr>
      <w:r>
        <w:t>Fitbit / Apple Watch / other</w:t>
      </w:r>
    </w:p>
    <w:p>
      <w:pPr>
        <w:pStyle w:val="ListBullet"/>
      </w:pPr>
      <w:r>
        <w:rPr>
          <w:b/>
          <w:i w:val="0"/>
        </w:rPr>
        <w:t>Fang et al 2021</w:t>
      </w:r>
      <w:r>
        <w:rPr>
          <w:i w:val="0"/>
        </w:rPr>
        <w:t xml:space="preserve"> (Fitbit) and </w:t>
      </w:r>
      <w:r>
        <w:rPr>
          <w:b/>
          <w:i w:val="0"/>
        </w:rPr>
        <w:t>Gilin et al 2023</w:t>
      </w:r>
      <w:r>
        <w:rPr>
          <w:i w:val="0"/>
        </w:rPr>
        <w:t xml:space="preserve"> (Fitbit) — see sections 2 and 3.</w:t>
      </w:r>
    </w:p>
    <w:p>
      <w:pPr>
        <w:pStyle w:val="Heading3"/>
      </w:pPr>
      <w:r>
        <w:t>Hirten et al 2021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Warrior Watch Study: healthcare workers, Apple Watch, daily symptom surveys (COVID-19)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Apple Watch HRV was measured as SDNN (standard deviation of normal beats); circadian SDNN pattern differed in people with COVID-19.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Source for: Apple Watch reports HRV as SDNN, not RMSSD → can't pool with Oura/WHOOP/Fitbit RMSSD.</w:t>
      </w:r>
    </w:p>
    <w:p>
      <w:r>
        <w:rPr>
          <w:i/>
          <w:sz w:val="18"/>
        </w:rPr>
        <w:t>PMID 33529156  |  doi:10.2196/26107</w:t>
      </w:r>
    </w:p>
    <w:p>
      <w:pPr>
        <w:pStyle w:val="Heading3"/>
      </w:pPr>
      <w:r>
        <w:t>Hirten et al 2023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Warrior Watch Study: 329 healthcare workers (63% women), Apple Watch, machine learning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Wearable data predicted resilience only weakly (AUC 0.60).</w:t>
      </w:r>
    </w:p>
    <w:p>
      <w:r>
        <w:rPr>
          <w:i/>
          <w:sz w:val="18"/>
        </w:rPr>
        <w:t>PMID 37143859  |  doi:10.1093/jamiaopen/ooad029</w:t>
      </w:r>
    </w:p>
    <w:p>
      <w:pPr>
        <w:pStyle w:val="Heading3"/>
      </w:pPr>
      <w:r>
        <w:t>Sagun et al 2023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40 residents (21 women), wearable sleep tracker 2 weeks before + 2 weeks during ICU rotation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Sleep fell 402 → 389 min/night on ICU; burnout and sleepiness rose; residents overestimated their sleep.</w:t>
      </w:r>
    </w:p>
    <w:p>
      <w:r>
        <w:rPr>
          <w:i/>
          <w:sz w:val="18"/>
        </w:rPr>
        <w:t>PMID 37243855  |  doi:10.1007/s11325-023-02839-8</w:t>
      </w:r>
    </w:p>
    <w:p>
      <w:pPr>
        <w:pStyle w:val="Heading3"/>
      </w:pPr>
      <w:r>
        <w:t>Wilton et al 2024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BROWNIE protocol: 360 registered nurses, consumer smartwatches, 1 year, AI burnout prediction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Results not yet published.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Shows the field is moving toward your idea.</w:t>
      </w:r>
    </w:p>
    <w:p>
      <w:r>
        <w:rPr>
          <w:i/>
          <w:sz w:val="18"/>
        </w:rPr>
        <w:t>PMID 38347557  |  doi:10.1186/s12912-024-01711-8</w:t>
      </w:r>
    </w:p>
    <w:p>
      <w:pPr>
        <w:pStyle w:val="Heading2"/>
      </w:pPr>
      <w:r>
        <w:t>Recovery scores and device accuracy</w:t>
      </w:r>
    </w:p>
    <w:p>
      <w:pPr>
        <w:pStyle w:val="Heading3"/>
      </w:pPr>
      <w:r>
        <w:t>Perrone et al 2025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66 surgeons (29 attendings, 37 trainees), wearable HRV-based recovery score, mixed-effects models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Recovery score NOT associated with perceived workload of operations; junior surgeons scored higher than senior.</w:t>
      </w:r>
    </w:p>
    <w:p>
      <w:pPr>
        <w:pStyle w:val="ListBullet"/>
      </w:pPr>
      <w:r>
        <w:rPr>
          <w:b/>
          <w:i w:val="0"/>
        </w:rPr>
        <w:t>Use for:</w:t>
      </w:r>
      <w:r>
        <w:rPr>
          <w:i w:val="0"/>
        </w:rPr>
        <w:t xml:space="preserve"> Main evidence that commercial recovery scores aren't validated for stress/burnout.</w:t>
      </w:r>
    </w:p>
    <w:p>
      <w:r>
        <w:rPr>
          <w:i/>
          <w:sz w:val="18"/>
        </w:rPr>
        <w:t>PMID 39788069  |  doi:10.1016/j.amjsurg.2024.116175</w:t>
      </w:r>
    </w:p>
    <w:p>
      <w:pPr>
        <w:pStyle w:val="Heading3"/>
      </w:pPr>
      <w:r>
        <w:t>Miller et al 2022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53 adults (26 F), one lab night, 6 devices (Apple Watch S6, Garmin FR245, Polar, Oura Gen2, WHOOP 3.0, Somfit) vs polysomnography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Sleep vs wake agreement 86–89% (all valid for sleep timing/duration). Kappa 0.30–0.51 → poor at detecting wake. Sleep staging 50–65%.</w:t>
      </w:r>
    </w:p>
    <w:p>
      <w:r>
        <w:rPr>
          <w:i/>
          <w:sz w:val="18"/>
        </w:rPr>
        <w:t>PMID 36016077  |  doi:10.3390/s22166317</w:t>
      </w:r>
    </w:p>
    <w:p>
      <w:pPr>
        <w:pStyle w:val="Heading3"/>
      </w:pPr>
      <w:r>
        <w:t>Chinoy et al 2021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34 young adults (22 women), 3 lab nights incl. disrupted sleep, 7 consumer devices vs polysomnography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Most devices (incl. Fitbit Alta HR) as good as or better than actigraphy; Garmin worse. Sensitivity ≥0.93, specificity only 0.18–0.54. Worse on disrupted nights.</w:t>
      </w:r>
    </w:p>
    <w:p>
      <w:r>
        <w:rPr>
          <w:i/>
          <w:sz w:val="18"/>
        </w:rPr>
        <w:t>PMID 33378539  |  doi:10.1093/sleep/zsaa291</w:t>
      </w:r>
    </w:p>
    <w:p>
      <w:pPr>
        <w:pStyle w:val="Heading3"/>
      </w:pPr>
      <w:r>
        <w:t>Dial et al 2025</w:t>
      </w:r>
    </w:p>
    <w:p>
      <w:pPr>
        <w:pStyle w:val="ListBullet"/>
      </w:pPr>
      <w:r>
        <w:rPr>
          <w:b/>
          <w:i w:val="0"/>
        </w:rPr>
        <w:t>Did:</w:t>
      </w:r>
      <w:r>
        <w:rPr>
          <w:i w:val="0"/>
        </w:rPr>
        <w:t xml:space="preserve"> 13 healthy adults, 536 nights, 5 devices vs ECG</w:t>
      </w:r>
    </w:p>
    <w:p>
      <w:pPr>
        <w:pStyle w:val="ListBullet"/>
      </w:pPr>
      <w:r>
        <w:rPr>
          <w:b/>
          <w:i w:val="0"/>
        </w:rPr>
        <w:t>Found:</w:t>
      </w:r>
      <w:r>
        <w:rPr>
          <w:i w:val="0"/>
        </w:rPr>
        <w:t xml:space="preserve"> RHR: Oura Gen 3/4 best (MAPE ~1.7–1.9%), WHOOP moderate (3.0%), Polar poor. HRV: Oura Gen 4 best (6.0%), Oura Gen 3 (7.2%), WHOOP (8.2%), Garmin (10.5%), Polar (16.3%).</w:t>
      </w:r>
    </w:p>
    <w:p>
      <w:pPr>
        <w:pStyle w:val="ListBullet"/>
      </w:pPr>
      <w:r>
        <w:rPr>
          <w:b/>
          <w:i w:val="0"/>
        </w:rPr>
        <w:t>Limitation:</w:t>
      </w:r>
      <w:r>
        <w:rPr>
          <w:i w:val="0"/>
        </w:rPr>
        <w:t xml:space="preserve"> Small sample; Garmin excluded from RHR analysis.</w:t>
      </w:r>
    </w:p>
    <w:p>
      <w:r>
        <w:rPr>
          <w:i/>
          <w:sz w:val="18"/>
        </w:rPr>
        <w:t>PMID 40834291  |  doi:10.14814/phy2.70527</w:t>
      </w:r>
    </w:p>
    <w:p>
      <w:r>
        <w:rPr>
          <w:b/>
          <w:i w:val="0"/>
        </w:rPr>
        <w:t>Your writing prompts for this section:</w:t>
      </w:r>
    </w:p>
    <w:p>
      <w:pPr>
        <w:pStyle w:val="ListBullet"/>
      </w:pPr>
      <w:r>
        <w:rPr>
          <w:i w:val="0"/>
        </w:rPr>
        <w:t>Point 1: What wearable burnout/stress studies exist (mostly small, healthcare workers).</w:t>
      </w:r>
    </w:p>
    <w:p>
      <w:pPr>
        <w:pStyle w:val="ListBullet"/>
      </w:pPr>
      <w:r>
        <w:rPr>
          <w:i w:val="0"/>
        </w:rPr>
        <w:t>Point 2: Device-specific findings.</w:t>
      </w:r>
    </w:p>
    <w:p>
      <w:pPr>
        <w:pStyle w:val="ListBullet"/>
      </w:pPr>
      <w:r>
        <w:rPr>
          <w:i w:val="0"/>
        </w:rPr>
        <w:t>Point 3: Recovery scores unvalidated → use raw HRV + RHR.</w:t>
      </w:r>
    </w:p>
    <w:p>
      <w:pPr>
        <w:pStyle w:val="ListBullet"/>
      </w:pPr>
      <w:r>
        <w:rPr>
          <w:i w:val="0"/>
        </w:rPr>
        <w:t>Point 4: Accuracy limits (wake detection, HRV varies by brand).</w:t>
      </w:r>
    </w:p>
    <w:p>
      <w:pPr>
        <w:pStyle w:val="Heading1"/>
      </w:pPr>
      <w:r>
        <w:t>Statements that need a source (if you use them)</w:t>
      </w:r>
    </w:p>
    <w:p>
      <w:pPr>
        <w:pStyle w:val="ListBullet"/>
      </w:pPr>
      <w:r>
        <w:rPr>
          <w:i w:val="0"/>
        </w:rPr>
        <w:t>“Recovery scores use unpublished, proprietary formulas” — present this as your own observation, or cite company documentation.</w:t>
      </w:r>
    </w:p>
    <w:p>
      <w:pPr>
        <w:pStyle w:val="ListBullet"/>
      </w:pPr>
      <w:r>
        <w:rPr>
          <w:i w:val="0"/>
        </w:rPr>
        <w:t>Any general statement (e.g., “sleep is a pathway linking stress to health”) — either cite a source or phrase it clearly as your reasoning.</w:t>
      </w:r>
    </w:p>
    <w:p>
      <w:pPr>
        <w:pStyle w:val="Heading1"/>
      </w:pPr>
      <w:r>
        <w:t>Gaps to build your conclusion from (in your own words)</w:t>
      </w:r>
    </w:p>
    <w:p>
      <w:pPr>
        <w:pStyle w:val="ListBullet"/>
      </w:pPr>
      <w:r>
        <w:rPr>
          <w:i w:val="0"/>
        </w:rPr>
        <w:t>No consumer-wearable study of burnout + overnight HRV + sleep in women (closest: Bourassa 2026, nurses, small).</w:t>
      </w:r>
    </w:p>
    <w:p>
      <w:pPr>
        <w:pStyle w:val="ListBullet"/>
      </w:pPr>
      <w:r>
        <w:rPr>
          <w:i w:val="0"/>
        </w:rPr>
        <w:t>Students and working adults never compared with the same burnout measure.</w:t>
      </w:r>
    </w:p>
    <w:p>
      <w:pPr>
        <w:pStyle w:val="ListBullet"/>
      </w:pPr>
      <w:r>
        <w:rPr>
          <w:i w:val="0"/>
        </w:rPr>
        <w:t>Recovery during breaks never tested against burnout.</w:t>
      </w:r>
    </w:p>
    <w:p>
      <w:pPr>
        <w:pStyle w:val="ListBullet"/>
      </w:pPr>
      <w:r>
        <w:rPr>
          <w:i w:val="0"/>
        </w:rPr>
        <w:t>Cycle phase / contraception rarely recorded in burnout–HRV studies.</w:t>
      </w:r>
    </w:p>
    <w:p>
      <w:pPr>
        <w:pStyle w:val="ListBullet"/>
      </w:pPr>
      <w:r>
        <w:rPr>
          <w:i w:val="0"/>
        </w:rPr>
        <w:t>Burnout vs depression rarely separated (Turner 2026 is an exception).</w:t>
      </w:r>
    </w:p>
    <w:p>
      <w:pPr>
        <w:pStyle w:val="ListBullet"/>
      </w:pPr>
      <w:r>
        <w:rPr>
          <w:i w:val="0"/>
        </w:rPr>
        <w:t>Commercial recovery scores not validated (Perrone 2025).</w:t>
      </w:r>
    </w:p>
    <w:p>
      <w:pPr>
        <w:pStyle w:val="ListBullet"/>
      </w:pPr>
      <w:r>
        <w:rPr>
          <w:i w:val="0"/>
        </w:rPr>
        <w:t>Sleep efficiency barely studied with burnout.</w:t>
      </w:r>
    </w:p>
    <w:p>
      <w:pPr>
        <w:pStyle w:val="Heading2"/>
      </w:pPr>
      <w:r>
        <w:t>Your study (link gaps → hypotheses)</w:t>
      </w:r>
    </w:p>
    <w:p>
      <w:pPr>
        <w:pStyle w:val="ListBullet"/>
      </w:pPr>
      <w:r>
        <w:rPr>
          <w:i w:val="0"/>
        </w:rPr>
        <w:t>H1: higher exhaustion → lower overnight RMSSD, higher RHR, shorter/more irregular sleep</w:t>
      </w:r>
    </w:p>
    <w:p>
      <w:pPr>
        <w:pStyle w:val="ListBullet"/>
      </w:pPr>
      <w:r>
        <w:rPr>
          <w:i w:val="0"/>
        </w:rPr>
        <w:t>H2: links differ between students and working women (exploratory)</w:t>
      </w:r>
    </w:p>
    <w:p>
      <w:pPr>
        <w:pStyle w:val="ListBullet"/>
      </w:pPr>
      <w:r>
        <w:rPr>
          <w:i w:val="0"/>
        </w:rPr>
        <w:t>H3: higher burnout → smaller HRV/sleep rebound during breaks</w:t>
      </w:r>
    </w:p>
    <w:p>
      <w:pPr>
        <w:pStyle w:val="Heading1"/>
      </w:pPr>
      <w:r>
        <w:t>AMA referencing checklist</w:t>
      </w:r>
    </w:p>
    <w:p>
      <w:pPr>
        <w:pStyle w:val="ListBullet"/>
      </w:pPr>
      <w:r>
        <w:rPr>
          <w:i w:val="0"/>
        </w:rPr>
        <w:t>Superscript numbers in text, numbered in the order you FIRST cite each source.</w:t>
      </w:r>
    </w:p>
    <w:p>
      <w:pPr>
        <w:pStyle w:val="ListBullet"/>
      </w:pPr>
      <w:r>
        <w:rPr>
          <w:i w:val="0"/>
        </w:rPr>
        <w:t>Number goes after periods and commas, before colons and semicolons.</w:t>
      </w:r>
    </w:p>
    <w:p>
      <w:pPr>
        <w:pStyle w:val="ListBullet"/>
      </w:pPr>
      <w:r>
        <w:rPr>
          <w:i w:val="0"/>
        </w:rPr>
        <w:t>Same source cited again = reuse its original number.</w:t>
      </w:r>
    </w:p>
    <w:p>
      <w:pPr>
        <w:pStyle w:val="ListBullet"/>
      </w:pPr>
      <w:r>
        <w:rPr>
          <w:i w:val="0"/>
        </w:rPr>
        <w:t>Ranges with a hyphen (3-5); separate with commas, no spaces (2,4,7).</w:t>
      </w:r>
    </w:p>
    <w:p>
      <w:pPr>
        <w:pStyle w:val="ListBullet"/>
      </w:pPr>
      <w:r>
        <w:rPr>
          <w:i w:val="0"/>
        </w:rPr>
        <w:t>List up to 6 authors; if more than 6, list the first 3 then “et al”.</w:t>
      </w:r>
    </w:p>
    <w:p>
      <w:pPr>
        <w:pStyle w:val="ListBullet"/>
      </w:pPr>
      <w:r>
        <w:rPr>
          <w:i w:val="0"/>
        </w:rPr>
        <w:t>Journal names abbreviated and italic (NLM abbreviations); article titles in sentence case.</w:t>
      </w:r>
    </w:p>
    <w:p>
      <w:pPr>
        <w:pStyle w:val="ListBullet"/>
      </w:pPr>
      <w:r>
        <w:rPr>
          <w:i w:val="0"/>
        </w:rPr>
        <w:t>Format: Author AA, Author BB. Title. Journal. Year;Vol(Issue):pages. doi:xx</w:t>
      </w:r>
    </w:p>
    <w:p>
      <w:pPr>
        <w:pStyle w:val="Heading1"/>
      </w:pPr>
      <w:r>
        <w:t>All 41 references (AMA format, alphabetical)</w:t>
      </w:r>
    </w:p>
    <w:p>
      <w:r>
        <w:rPr>
          <w:i/>
        </w:rPr>
        <w:t>Renumber these in the order you cite them in YOUR text — AMA lists are numbered by order of first citation, not alphabetically.</w:t>
      </w:r>
    </w:p>
    <w:p>
      <w:pPr>
        <w:pStyle w:val="ListBullet"/>
      </w:pPr>
      <w:r>
        <w:rPr>
          <w:i w:val="0"/>
          <w:sz w:val="20"/>
        </w:rPr>
        <w:t xml:space="preserve">Agarwal AK, Gonzales R, Scott K, Merchant R. Investigating the feasibility of using a wearable device to measure physiologic health data in emergency nurses and residents: observational cohort study. </w:t>
      </w:r>
      <w:r>
        <w:rPr>
          <w:i/>
          <w:sz w:val="20"/>
        </w:rPr>
        <w:t>JMIR Form Res</w:t>
      </w:r>
      <w:r>
        <w:rPr>
          <w:i w:val="0"/>
          <w:sz w:val="20"/>
        </w:rPr>
        <w:t>. 2024;8:e51569. doi:10.2196/51569</w:t>
      </w:r>
    </w:p>
    <w:p>
      <w:pPr>
        <w:pStyle w:val="ListBullet"/>
      </w:pPr>
      <w:r>
        <w:rPr>
          <w:i w:val="0"/>
          <w:sz w:val="20"/>
        </w:rPr>
        <w:t xml:space="preserve">Alawad A, Merghani T, Chowdhury N, Hisham HA. Heart rate variability and autonomic function in health professions students: associations with academic stress and lifestyle factors. </w:t>
      </w:r>
      <w:r>
        <w:rPr>
          <w:i/>
          <w:sz w:val="20"/>
        </w:rPr>
        <w:t>Physiol Rep</w:t>
      </w:r>
      <w:r>
        <w:rPr>
          <w:i w:val="0"/>
          <w:sz w:val="20"/>
        </w:rPr>
        <w:t>. 2026;14(13):e71012. doi:10.14814/phy2.71012</w:t>
      </w:r>
    </w:p>
    <w:p>
      <w:pPr>
        <w:pStyle w:val="ListBullet"/>
      </w:pPr>
      <w:r>
        <w:rPr>
          <w:i w:val="0"/>
          <w:sz w:val="20"/>
        </w:rPr>
        <w:t xml:space="preserve">Alzueta E, de Zambotti M, Javitz H, et al. Tracking sleep, temperature, heart rate, and daily symptoms across the menstrual cycle with the Oura Ring in healthy women. </w:t>
      </w:r>
      <w:r>
        <w:rPr>
          <w:i/>
          <w:sz w:val="20"/>
        </w:rPr>
        <w:t>Int J Womens Health</w:t>
      </w:r>
      <w:r>
        <w:rPr>
          <w:i w:val="0"/>
          <w:sz w:val="20"/>
        </w:rPr>
        <w:t>. 2022;14:491-503. doi:10.2147/ijwh.s341917</w:t>
      </w:r>
    </w:p>
    <w:p>
      <w:pPr>
        <w:pStyle w:val="ListBullet"/>
      </w:pPr>
      <w:r>
        <w:rPr>
          <w:i w:val="0"/>
          <w:sz w:val="20"/>
        </w:rPr>
        <w:t xml:space="preserve">Azadifar S, Sameh A, Nauha L, Kärmeniemi M, Niemelä M, Farrahi V. Severity of depression and anxiety symptoms is reflected in physiological and behavioral metrics collected from a consumer-grade wearable ring. </w:t>
      </w:r>
      <w:r>
        <w:rPr>
          <w:i/>
          <w:sz w:val="20"/>
        </w:rPr>
        <w:t>BMC Med</w:t>
      </w:r>
      <w:r>
        <w:rPr>
          <w:i w:val="0"/>
          <w:sz w:val="20"/>
        </w:rPr>
        <w:t>. 2026;24(1):532. doi:10.1186/s12916-026-05276-y</w:t>
      </w:r>
    </w:p>
    <w:p>
      <w:pPr>
        <w:pStyle w:val="ListBullet"/>
      </w:pPr>
      <w:r>
        <w:rPr>
          <w:i w:val="0"/>
          <w:sz w:val="20"/>
        </w:rPr>
        <w:t xml:space="preserve">Böckelmann I, Hartung J, Darius S, Sammito S, Thielmann B. Heart rate variability and burnout risk among healthy employees in jobs involving interaction with others. </w:t>
      </w:r>
      <w:r>
        <w:rPr>
          <w:i/>
          <w:sz w:val="20"/>
        </w:rPr>
        <w:t>Front Physiol</w:t>
      </w:r>
      <w:r>
        <w:rPr>
          <w:i w:val="0"/>
          <w:sz w:val="20"/>
        </w:rPr>
        <w:t>. 2026;17:1908141. doi:10.3389/fphys.2026.1908141</w:t>
      </w:r>
    </w:p>
    <w:p>
      <w:pPr>
        <w:pStyle w:val="ListBullet"/>
      </w:pPr>
      <w:r>
        <w:rPr>
          <w:i w:val="0"/>
          <w:sz w:val="20"/>
        </w:rPr>
        <w:t xml:space="preserve">Bourassa KA, Lamichhane B, Bartek N, Bautista C, Sano A, Madan A. Objective biobehavioral measures reflect burnout states and temporal changes in a nursing population: a prospective observational assessment. </w:t>
      </w:r>
      <w:r>
        <w:rPr>
          <w:i/>
          <w:sz w:val="20"/>
        </w:rPr>
        <w:t>Nurs Rep</w:t>
      </w:r>
      <w:r>
        <w:rPr>
          <w:i w:val="0"/>
          <w:sz w:val="20"/>
        </w:rPr>
        <w:t>. 2026;16(1):36. doi:10.3390/nursrep16010036</w:t>
      </w:r>
    </w:p>
    <w:p>
      <w:pPr>
        <w:pStyle w:val="ListBullet"/>
      </w:pPr>
      <w:r>
        <w:rPr>
          <w:i w:val="0"/>
          <w:sz w:val="20"/>
        </w:rPr>
        <w:t xml:space="preserve">Calderón-García A, Álvarez-Gallardo E, Belinchón-deMiguel P, Clemente-Suárez VJ. Gender differences in autonomic and psychological stress responses among educators: a heart rate variability and psychological assessment study. </w:t>
      </w:r>
      <w:r>
        <w:rPr>
          <w:i/>
          <w:sz w:val="20"/>
        </w:rPr>
        <w:t>Front Psychol</w:t>
      </w:r>
      <w:r>
        <w:rPr>
          <w:i w:val="0"/>
          <w:sz w:val="20"/>
        </w:rPr>
        <w:t>. 2024;15:1422709. doi:10.3389/fpsyg.2024.1422709</w:t>
      </w:r>
    </w:p>
    <w:p>
      <w:pPr>
        <w:pStyle w:val="ListBullet"/>
      </w:pPr>
      <w:r>
        <w:rPr>
          <w:i w:val="0"/>
          <w:sz w:val="20"/>
        </w:rPr>
        <w:t xml:space="preserve">Chen Y, Xu K, Zhao Y, et al. The impact of school life and holidays on sleep and physical activity patterns in junior high school students: a small-sample longitudinal study using wearable devices. </w:t>
      </w:r>
      <w:r>
        <w:rPr>
          <w:i/>
          <w:sz w:val="20"/>
        </w:rPr>
        <w:t>Front Public Health</w:t>
      </w:r>
      <w:r>
        <w:rPr>
          <w:i w:val="0"/>
          <w:sz w:val="20"/>
        </w:rPr>
        <w:t>. 2026;14:1833198. doi:10.3389/fpubh.2026.1833198</w:t>
      </w:r>
    </w:p>
    <w:p>
      <w:pPr>
        <w:pStyle w:val="ListBullet"/>
      </w:pPr>
      <w:r>
        <w:rPr>
          <w:i w:val="0"/>
          <w:sz w:val="20"/>
        </w:rPr>
        <w:t xml:space="preserve">Chinoy ED, Cuellar JA, Huwa KE, et al. Performance of seven consumer sleep-tracking devices compared with polysomnography. </w:t>
      </w:r>
      <w:r>
        <w:rPr>
          <w:i/>
          <w:sz w:val="20"/>
        </w:rPr>
        <w:t>Sleep</w:t>
      </w:r>
      <w:r>
        <w:rPr>
          <w:i w:val="0"/>
          <w:sz w:val="20"/>
        </w:rPr>
        <w:t>. 2021;44(5):zsaa291. doi:10.1093/sleep/zsaa291</w:t>
      </w:r>
    </w:p>
    <w:p>
      <w:pPr>
        <w:pStyle w:val="ListBullet"/>
      </w:pPr>
      <w:r>
        <w:rPr>
          <w:i w:val="0"/>
          <w:sz w:val="20"/>
        </w:rPr>
        <w:t xml:space="preserve">de Jager E, Caulfield B, Angelidi E, MacNamee B, Holden S. Wearable-derived heart rate variability across the menstrual cycle, hormonal contraceptive use, and reproductive life stages in females: a living systematic review. </w:t>
      </w:r>
      <w:r>
        <w:rPr>
          <w:i/>
          <w:sz w:val="20"/>
        </w:rPr>
        <w:t>Sports Med</w:t>
      </w:r>
      <w:r>
        <w:rPr>
          <w:i w:val="0"/>
          <w:sz w:val="20"/>
        </w:rPr>
        <w:t>. 2026;56(5):1153-1173. doi:10.1007/s40279-025-02388-y</w:t>
      </w:r>
    </w:p>
    <w:p>
      <w:pPr>
        <w:pStyle w:val="ListBullet"/>
      </w:pPr>
      <w:r>
        <w:rPr>
          <w:i w:val="0"/>
          <w:sz w:val="20"/>
        </w:rPr>
        <w:t xml:space="preserve">Dial MB, Hollander ME, Vatne EA, Emerson AM, Edwards NA, Hagen JA. Validation of nocturnal resting heart rate and heart rate variability in consumer wearables. </w:t>
      </w:r>
      <w:r>
        <w:rPr>
          <w:i/>
          <w:sz w:val="20"/>
        </w:rPr>
        <w:t>Physiol Rep</w:t>
      </w:r>
      <w:r>
        <w:rPr>
          <w:i w:val="0"/>
          <w:sz w:val="20"/>
        </w:rPr>
        <w:t>. 2025;13(16):e70527. doi:10.14814/phy2.70527</w:t>
      </w:r>
    </w:p>
    <w:p>
      <w:pPr>
        <w:pStyle w:val="ListBullet"/>
      </w:pPr>
      <w:r>
        <w:rPr>
          <w:i w:val="0"/>
          <w:sz w:val="20"/>
        </w:rPr>
        <w:t xml:space="preserve">Fang Y, Forger DB, Frank E, Sen S, Goldstein C. Day-to-day variability in sleep parameters and depression risk: a prospective cohort study of training physicians. </w:t>
      </w:r>
      <w:r>
        <w:rPr>
          <w:i/>
          <w:sz w:val="20"/>
        </w:rPr>
        <w:t>NPJ Digit Med</w:t>
      </w:r>
      <w:r>
        <w:rPr>
          <w:i w:val="0"/>
          <w:sz w:val="20"/>
        </w:rPr>
        <w:t>. 2021;4(1):28. doi:10.1038/s41746-021-00400-z</w:t>
      </w:r>
    </w:p>
    <w:p>
      <w:pPr>
        <w:pStyle w:val="ListBullet"/>
      </w:pPr>
      <w:r>
        <w:rPr>
          <w:i w:val="0"/>
          <w:sz w:val="20"/>
        </w:rPr>
        <w:t xml:space="preserve">Frick S, Smolders K, van der Meij L, Demerouti E, de Kort Y. The bidirectional relationship between sleep and daily burnout-related experiences: self-report vs actigraphy-derived measures. </w:t>
      </w:r>
      <w:r>
        <w:rPr>
          <w:i/>
          <w:sz w:val="20"/>
        </w:rPr>
        <w:t>Sleep Health</w:t>
      </w:r>
      <w:r>
        <w:rPr>
          <w:i w:val="0"/>
          <w:sz w:val="20"/>
        </w:rPr>
        <w:t>. 2025;11(3):382-389. doi:10.1016/j.sleh.2025.03.007</w:t>
      </w:r>
    </w:p>
    <w:p>
      <w:pPr>
        <w:pStyle w:val="ListBullet"/>
      </w:pPr>
      <w:r>
        <w:rPr>
          <w:i w:val="0"/>
          <w:sz w:val="20"/>
        </w:rPr>
        <w:t xml:space="preserve">Garcia-Ceja E, Alvarado-Uribe J, Escamilla-Ambrosio PJ, et al. A dataset of university students' stress and anxiety levels based on questionnaires and wearable sensors. </w:t>
      </w:r>
      <w:r>
        <w:rPr>
          <w:i/>
          <w:sz w:val="20"/>
        </w:rPr>
        <w:t>Sci Data</w:t>
      </w:r>
      <w:r>
        <w:rPr>
          <w:i w:val="0"/>
          <w:sz w:val="20"/>
        </w:rPr>
        <w:t>. 2026;13(1):732. doi:10.1038/s41597-026-07085-7</w:t>
      </w:r>
    </w:p>
    <w:p>
      <w:pPr>
        <w:pStyle w:val="ListBullet"/>
      </w:pPr>
      <w:r>
        <w:rPr>
          <w:i w:val="0"/>
          <w:sz w:val="20"/>
        </w:rPr>
        <w:t xml:space="preserve">Gilin DA, Anderson GG, Etezad S, Lee-Baggley D, Cooper AM, Preston RJ. Impact of a wellness leadership intervention on the empathy, burnout, and resting heart rate of medical faculty. </w:t>
      </w:r>
      <w:r>
        <w:rPr>
          <w:i/>
          <w:sz w:val="20"/>
        </w:rPr>
        <w:t>Mayo Clin Proc Innov Qual Outcomes</w:t>
      </w:r>
      <w:r>
        <w:rPr>
          <w:i w:val="0"/>
          <w:sz w:val="20"/>
        </w:rPr>
        <w:t>. 2023;7(6):545-555. doi:10.1016/j.mayocpiqo.2023.09.005</w:t>
      </w:r>
    </w:p>
    <w:p>
      <w:pPr>
        <w:pStyle w:val="ListBullet"/>
      </w:pPr>
      <w:r>
        <w:rPr>
          <w:i w:val="0"/>
          <w:sz w:val="20"/>
        </w:rPr>
        <w:t xml:space="preserve">Gómez-Urquiza JL, Velando-Soriano A, Membrive-Jiménez MJ, et al. Prevalence and levels of burnout in nursing students: a systematic review with meta-analysis. </w:t>
      </w:r>
      <w:r>
        <w:rPr>
          <w:i/>
          <w:sz w:val="20"/>
        </w:rPr>
        <w:t>Nurse Educ Pract</w:t>
      </w:r>
      <w:r>
        <w:rPr>
          <w:i w:val="0"/>
          <w:sz w:val="20"/>
        </w:rPr>
        <w:t>. 2023;72:103753. doi:10.1016/j.nepr.2023.103753</w:t>
      </w:r>
    </w:p>
    <w:p>
      <w:pPr>
        <w:pStyle w:val="ListBullet"/>
      </w:pPr>
      <w:r>
        <w:rPr>
          <w:i w:val="0"/>
          <w:sz w:val="20"/>
        </w:rPr>
        <w:t xml:space="preserve">Hernández-Mariano JÁ, Hurtado-Salgado E, Velázquez-Núñez MDC, Cupul-Uicab LA. Prevalence of academic burnout among nursing students: a systematic review and meta-analysis. </w:t>
      </w:r>
      <w:r>
        <w:rPr>
          <w:i/>
          <w:sz w:val="20"/>
        </w:rPr>
        <w:t>J Nurs Educ</w:t>
      </w:r>
      <w:r>
        <w:rPr>
          <w:i w:val="0"/>
          <w:sz w:val="20"/>
        </w:rPr>
        <w:t>. 2024;63(8):533-539. doi:10.3928/01484834-20240502-04</w:t>
      </w:r>
    </w:p>
    <w:p>
      <w:pPr>
        <w:pStyle w:val="ListBullet"/>
      </w:pPr>
      <w:r>
        <w:rPr>
          <w:i w:val="0"/>
          <w:sz w:val="20"/>
        </w:rPr>
        <w:t xml:space="preserve">Hirten RP, Suprun M, Danieletto M, et al. A machine learning approach to determine resilience utilizing wearable device data: analysis of an observational cohort. </w:t>
      </w:r>
      <w:r>
        <w:rPr>
          <w:i/>
          <w:sz w:val="20"/>
        </w:rPr>
        <w:t>JAMIA Open</w:t>
      </w:r>
      <w:r>
        <w:rPr>
          <w:i w:val="0"/>
          <w:sz w:val="20"/>
        </w:rPr>
        <w:t>. 2023;6(2):ooad029. doi:10.1093/jamiaopen/ooad029</w:t>
      </w:r>
    </w:p>
    <w:p>
      <w:pPr>
        <w:pStyle w:val="ListBullet"/>
      </w:pPr>
      <w:r>
        <w:rPr>
          <w:i w:val="0"/>
          <w:sz w:val="20"/>
        </w:rPr>
        <w:t xml:space="preserve">Hirten RP, Danieletto M, Tomalin L, et al. Use of physiological data from a wearable device to identify SARS-CoV-2 infection and symptoms and predict COVID-19 diagnosis: observational study. </w:t>
      </w:r>
      <w:r>
        <w:rPr>
          <w:i/>
          <w:sz w:val="20"/>
        </w:rPr>
        <w:t>J Med Internet Res</w:t>
      </w:r>
      <w:r>
        <w:rPr>
          <w:i w:val="0"/>
          <w:sz w:val="20"/>
        </w:rPr>
        <w:t>. 2021;23(2):e26107. doi:10.2196/26107</w:t>
      </w:r>
    </w:p>
    <w:p>
      <w:pPr>
        <w:pStyle w:val="ListBullet"/>
      </w:pPr>
      <w:r>
        <w:rPr>
          <w:i w:val="0"/>
          <w:sz w:val="20"/>
        </w:rPr>
        <w:t xml:space="preserve">Hoff T, Lee DR. Burnout and physician gender: what do we know? </w:t>
      </w:r>
      <w:r>
        <w:rPr>
          <w:i/>
          <w:sz w:val="20"/>
        </w:rPr>
        <w:t>Med Care</w:t>
      </w:r>
      <w:r>
        <w:rPr>
          <w:i w:val="0"/>
          <w:sz w:val="20"/>
        </w:rPr>
        <w:t>. 2021;59(8):711-720. doi:10.1097/mlr.0000000000001584</w:t>
      </w:r>
    </w:p>
    <w:p>
      <w:pPr>
        <w:pStyle w:val="ListBullet"/>
      </w:pPr>
      <w:r>
        <w:rPr>
          <w:i w:val="0"/>
          <w:sz w:val="20"/>
        </w:rPr>
        <w:t xml:space="preserve">Höglund P, Hakelind C, Nordin M, Nordin S. Risk factors for insomnia and burnout: a longitudinal population-based cohort study. </w:t>
      </w:r>
      <w:r>
        <w:rPr>
          <w:i/>
          <w:sz w:val="20"/>
        </w:rPr>
        <w:t>Stress Health</w:t>
      </w:r>
      <w:r>
        <w:rPr>
          <w:i w:val="0"/>
          <w:sz w:val="20"/>
        </w:rPr>
        <w:t>. 2023;39(4):798-812. doi:10.1002/smi.3218</w:t>
      </w:r>
    </w:p>
    <w:p>
      <w:pPr>
        <w:pStyle w:val="ListBullet"/>
      </w:pPr>
      <w:r>
        <w:rPr>
          <w:i w:val="0"/>
          <w:sz w:val="20"/>
        </w:rPr>
        <w:t xml:space="preserve">Holmes KE, Kim J, Fielding F, Zeitzer JM, von Hippel W. Four core circadian behaviors that improve cardiorespiratory fitness through consistent sleep. </w:t>
      </w:r>
      <w:r>
        <w:rPr>
          <w:i/>
          <w:sz w:val="20"/>
        </w:rPr>
        <w:t>Sleep</w:t>
      </w:r>
      <w:r>
        <w:rPr>
          <w:i w:val="0"/>
          <w:sz w:val="20"/>
        </w:rPr>
        <w:t>. 2026;49(2):zsaf318. doi:10.1093/sleep/zsaf318</w:t>
      </w:r>
    </w:p>
    <w:p>
      <w:pPr>
        <w:pStyle w:val="ListBullet"/>
      </w:pPr>
      <w:r>
        <w:rPr>
          <w:i w:val="0"/>
          <w:sz w:val="20"/>
        </w:rPr>
        <w:t xml:space="preserve">Hübner M, Lechleitner P, Neumayr G. Effects of a one-week vacation with various activity programs on well-being, heart rate variability, and sleep quality in healthy vacationers: an open comparative study. </w:t>
      </w:r>
      <w:r>
        <w:rPr>
          <w:i/>
          <w:sz w:val="20"/>
        </w:rPr>
        <w:t>BMC Public Health</w:t>
      </w:r>
      <w:r>
        <w:rPr>
          <w:i w:val="0"/>
          <w:sz w:val="20"/>
        </w:rPr>
        <w:t>. 2022;22(1):2435. doi:10.1186/s12889-022-14838-7</w:t>
      </w:r>
    </w:p>
    <w:p>
      <w:pPr>
        <w:pStyle w:val="ListBullet"/>
      </w:pPr>
      <w:r>
        <w:rPr>
          <w:i w:val="0"/>
          <w:sz w:val="20"/>
        </w:rPr>
        <w:t xml:space="preserve">Kane L, Powell D, Martin KR, Rees C, Curran J, Ball D. Continuous heart rate variability monitoring, stress and recovery in doctors: a systematic review and meta-analysis. </w:t>
      </w:r>
      <w:r>
        <w:rPr>
          <w:i/>
          <w:sz w:val="20"/>
        </w:rPr>
        <w:t>Occup Med (Lond)</w:t>
      </w:r>
      <w:r>
        <w:rPr>
          <w:i w:val="0"/>
          <w:sz w:val="20"/>
        </w:rPr>
        <w:t>. 2025;75(9):630-639. doi:10.1093/occmed/kqaf101</w:t>
      </w:r>
    </w:p>
    <w:p>
      <w:pPr>
        <w:pStyle w:val="ListBullet"/>
      </w:pPr>
      <w:r>
        <w:rPr>
          <w:i w:val="0"/>
          <w:sz w:val="20"/>
        </w:rPr>
        <w:t xml:space="preserve">Kazlauskas E, Dumarkaite A, Gelezelyte O, Nomeikaite A, Zelviene P. Validation of the Recovery Experience Questionnaire in a Lithuanian healthcare personnel. </w:t>
      </w:r>
      <w:r>
        <w:rPr>
          <w:i/>
          <w:sz w:val="20"/>
        </w:rPr>
        <w:t>Int J Environ Res Public Health</w:t>
      </w:r>
      <w:r>
        <w:rPr>
          <w:i w:val="0"/>
          <w:sz w:val="20"/>
        </w:rPr>
        <w:t>. 2023;20(3):2734. doi:10.3390/ijerph20032734</w:t>
      </w:r>
    </w:p>
    <w:p>
      <w:pPr>
        <w:pStyle w:val="ListBullet"/>
      </w:pPr>
      <w:r>
        <w:rPr>
          <w:i w:val="0"/>
          <w:sz w:val="20"/>
        </w:rPr>
        <w:t xml:space="preserve">Lee HS, Lee T, Kwon K, Ahn WS, Lee SH. Occupational stress in the neuroticism-burnout link: an exploratory examination of physiological contributions. </w:t>
      </w:r>
      <w:r>
        <w:rPr>
          <w:i/>
          <w:sz w:val="20"/>
        </w:rPr>
        <w:t>Clin Psychopharmacol Neurosci</w:t>
      </w:r>
      <w:r>
        <w:rPr>
          <w:i w:val="0"/>
          <w:sz w:val="20"/>
        </w:rPr>
        <w:t>. 2026;24(3):570-579. doi:10.9758/cpn.25.1377</w:t>
      </w:r>
    </w:p>
    <w:p>
      <w:pPr>
        <w:pStyle w:val="ListBullet"/>
      </w:pPr>
      <w:r>
        <w:rPr>
          <w:i w:val="0"/>
          <w:sz w:val="20"/>
        </w:rPr>
        <w:t xml:space="preserve">Membrive-Jiménez MJ, Gómez-Urquiza JL, Suleiman-Martos N, et al. Relation between burnout and sleep problems in nurses: a systematic review with meta-analysis. </w:t>
      </w:r>
      <w:r>
        <w:rPr>
          <w:i/>
          <w:sz w:val="20"/>
        </w:rPr>
        <w:t>Healthcare (Basel)</w:t>
      </w:r>
      <w:r>
        <w:rPr>
          <w:i w:val="0"/>
          <w:sz w:val="20"/>
        </w:rPr>
        <w:t>. 2022;10(5):954. doi:10.3390/healthcare10050954</w:t>
      </w:r>
    </w:p>
    <w:p>
      <w:pPr>
        <w:pStyle w:val="ListBullet"/>
      </w:pPr>
      <w:r>
        <w:rPr>
          <w:i w:val="0"/>
          <w:sz w:val="20"/>
        </w:rPr>
        <w:t xml:space="preserve">Miller DJ, Sargent C, Roach GD. A validation of six wearable devices for estimating sleep, heart rate and heart rate variability in healthy adults. </w:t>
      </w:r>
      <w:r>
        <w:rPr>
          <w:i/>
          <w:sz w:val="20"/>
        </w:rPr>
        <w:t>Sensors (Basel)</w:t>
      </w:r>
      <w:r>
        <w:rPr>
          <w:i w:val="0"/>
          <w:sz w:val="20"/>
        </w:rPr>
        <w:t>. 2022;22(16):6317. doi:10.3390/s22166317</w:t>
      </w:r>
    </w:p>
    <w:p>
      <w:pPr>
        <w:pStyle w:val="ListBullet"/>
      </w:pPr>
      <w:r>
        <w:rPr>
          <w:i w:val="0"/>
          <w:sz w:val="20"/>
        </w:rPr>
        <w:t xml:space="preserve">Norful AA, de Jacq K, Zhao J, et al. Exploring longitudinal physiologic stress measurement and sleep quality interventions to improve psychological well-being in nurses: a pilot study. </w:t>
      </w:r>
      <w:r>
        <w:rPr>
          <w:i/>
          <w:sz w:val="20"/>
        </w:rPr>
        <w:t>Health Psychol Behav Med</w:t>
      </w:r>
      <w:r>
        <w:rPr>
          <w:i w:val="0"/>
          <w:sz w:val="20"/>
        </w:rPr>
        <w:t>. 2025;13(1):2503376. doi:10.1080/21642850.2025.2503376</w:t>
      </w:r>
    </w:p>
    <w:p>
      <w:pPr>
        <w:pStyle w:val="ListBullet"/>
      </w:pPr>
      <w:r>
        <w:rPr>
          <w:i w:val="0"/>
          <w:sz w:val="20"/>
        </w:rPr>
        <w:t xml:space="preserve">Oluwadiya KS, Owoeye OK, Adeoti AO. Evaluating the factor structure, reliability and validity of the Copenhagen Burnout Inventory-Student Survey (CBI-SS) among faculty of arts students of Ekiti State University, Ado-Ekiti, Nigeria. </w:t>
      </w:r>
      <w:r>
        <w:rPr>
          <w:i/>
          <w:sz w:val="20"/>
        </w:rPr>
        <w:t>Sci Rep</w:t>
      </w:r>
      <w:r>
        <w:rPr>
          <w:i w:val="0"/>
          <w:sz w:val="20"/>
        </w:rPr>
        <w:t>. 2024;14(1):10476. doi:10.1038/s41598-024-61310-0</w:t>
      </w:r>
    </w:p>
    <w:p>
      <w:pPr>
        <w:pStyle w:val="ListBullet"/>
      </w:pPr>
      <w:r>
        <w:rPr>
          <w:i w:val="0"/>
          <w:sz w:val="20"/>
        </w:rPr>
        <w:t xml:space="preserve">Perrone K, Earley M, Rosenberg G, Pugh C, Kin C. Physiologic readiness and subjective workload of performing operations: a prospective observational study of attending and trainee surgeons. </w:t>
      </w:r>
      <w:r>
        <w:rPr>
          <w:i/>
          <w:sz w:val="20"/>
        </w:rPr>
        <w:t>Am J Surg</w:t>
      </w:r>
      <w:r>
        <w:rPr>
          <w:i w:val="0"/>
          <w:sz w:val="20"/>
        </w:rPr>
        <w:t>. 2025;241:116175. doi:10.1016/j.amjsurg.2024.116175</w:t>
      </w:r>
    </w:p>
    <w:p>
      <w:pPr>
        <w:pStyle w:val="ListBullet"/>
      </w:pPr>
      <w:r>
        <w:rPr>
          <w:i w:val="0"/>
          <w:sz w:val="20"/>
        </w:rPr>
        <w:t xml:space="preserve">Rosenbach H, Itzkovitch A, Gidron Y, Schonberg T. Assessing stress level scores against wearables-driven physiological measurements. </w:t>
      </w:r>
      <w:r>
        <w:rPr>
          <w:i/>
          <w:sz w:val="20"/>
        </w:rPr>
        <w:t>Stress Health</w:t>
      </w:r>
      <w:r>
        <w:rPr>
          <w:i w:val="0"/>
          <w:sz w:val="20"/>
        </w:rPr>
        <w:t>. 2025;41(6):e70125. doi:10.1002/smi.70125</w:t>
      </w:r>
    </w:p>
    <w:p>
      <w:pPr>
        <w:pStyle w:val="ListBullet"/>
      </w:pPr>
      <w:r>
        <w:rPr>
          <w:i w:val="0"/>
          <w:sz w:val="20"/>
        </w:rPr>
        <w:t xml:space="preserve">Sagun S, DeCicco D, Badami V, et al. iSleepFirst: burnout, fatigue, and wearable-tracked sleep deprivation among residents staffing the medical intensive care unit. </w:t>
      </w:r>
      <w:r>
        <w:rPr>
          <w:i/>
          <w:sz w:val="20"/>
        </w:rPr>
        <w:t>Sleep Breath</w:t>
      </w:r>
      <w:r>
        <w:rPr>
          <w:i w:val="0"/>
          <w:sz w:val="20"/>
        </w:rPr>
        <w:t>. 2023;27(6):2491-2497. doi:10.1007/s11325-023-02839-8</w:t>
      </w:r>
    </w:p>
    <w:p>
      <w:pPr>
        <w:pStyle w:val="ListBullet"/>
      </w:pPr>
      <w:r>
        <w:rPr>
          <w:i w:val="0"/>
          <w:sz w:val="20"/>
        </w:rPr>
        <w:t xml:space="preserve">Sathyanarayana A, Amin OB, An J, Onnela JP. Examining the use of consumer wearable devices and digital tools for stress measurement in college students: scoping review of methods. </w:t>
      </w:r>
      <w:r>
        <w:rPr>
          <w:i/>
          <w:sz w:val="20"/>
        </w:rPr>
        <w:t>JMIR Mhealth Uhealth</w:t>
      </w:r>
      <w:r>
        <w:rPr>
          <w:i w:val="0"/>
          <w:sz w:val="20"/>
        </w:rPr>
        <w:t>. 2026;14:e64144. doi:10.2196/64144</w:t>
      </w:r>
    </w:p>
    <w:p>
      <w:pPr>
        <w:pStyle w:val="ListBullet"/>
      </w:pPr>
      <w:r>
        <w:rPr>
          <w:i w:val="0"/>
          <w:sz w:val="20"/>
        </w:rPr>
        <w:t xml:space="preserve">Świtaj P, Baka Ł, Kapica Ł, Bugajska J, Januszczak J, Sienkiewicz-Jarosz H. Insomnia mediates the longitudinal association between loneliness and burnout among nurses. </w:t>
      </w:r>
      <w:r>
        <w:rPr>
          <w:i/>
          <w:sz w:val="20"/>
        </w:rPr>
        <w:t>Sci Rep</w:t>
      </w:r>
      <w:r>
        <w:rPr>
          <w:i w:val="0"/>
          <w:sz w:val="20"/>
        </w:rPr>
        <w:t>. 2025;15(1):25384. doi:10.1038/s41598-025-11264-8</w:t>
      </w:r>
    </w:p>
    <w:p>
      <w:pPr>
        <w:pStyle w:val="ListBullet"/>
      </w:pPr>
      <w:r>
        <w:rPr>
          <w:i w:val="0"/>
          <w:sz w:val="20"/>
        </w:rPr>
        <w:t xml:space="preserve">Sy JRT, Brombach RK, Leete JJ, et al. Longitudinal associations of sleep midpoint and sleep midpoint variability with the mental health of young adult college students. </w:t>
      </w:r>
      <w:r>
        <w:rPr>
          <w:i/>
          <w:sz w:val="20"/>
        </w:rPr>
        <w:t>Chronobiol Int</w:t>
      </w:r>
      <w:r>
        <w:rPr>
          <w:i w:val="0"/>
          <w:sz w:val="20"/>
        </w:rPr>
        <w:t>. 2026;43(9):1424-1430. doi:10.1080/07420528.2026.2671355</w:t>
      </w:r>
    </w:p>
    <w:p>
      <w:pPr>
        <w:pStyle w:val="ListBullet"/>
      </w:pPr>
      <w:r>
        <w:rPr>
          <w:i w:val="0"/>
          <w:sz w:val="20"/>
        </w:rPr>
        <w:t xml:space="preserve">Thakur S, Chauhan V, Galwankar S, et al. Gender disparities and burnout among emergency physicians: a systematic review by the World Academic Council of Emergency Medicine-Female Leadership Academy for Medical Excellence. </w:t>
      </w:r>
      <w:r>
        <w:rPr>
          <w:i/>
          <w:sz w:val="20"/>
        </w:rPr>
        <w:t>West J Emerg Med</w:t>
      </w:r>
      <w:r>
        <w:rPr>
          <w:i w:val="0"/>
          <w:sz w:val="20"/>
        </w:rPr>
        <w:t>. 2025;26(2):338-346. doi:10.5811/westjem.29331</w:t>
      </w:r>
    </w:p>
    <w:p>
      <w:pPr>
        <w:pStyle w:val="ListBullet"/>
      </w:pPr>
      <w:r>
        <w:rPr>
          <w:i w:val="0"/>
          <w:sz w:val="20"/>
        </w:rPr>
        <w:t xml:space="preserve">Turner W, La Marca R, Infanger D, et al. Heart rate variability across recording conditions: associations with depression and burnout in inpatients with stress-related disorders. </w:t>
      </w:r>
      <w:r>
        <w:rPr>
          <w:i/>
          <w:sz w:val="20"/>
        </w:rPr>
        <w:t>J Psychosom Res</w:t>
      </w:r>
      <w:r>
        <w:rPr>
          <w:i w:val="0"/>
          <w:sz w:val="20"/>
        </w:rPr>
        <w:t>. 2026;207:112674. doi:10.1016/j.jpsychores.2026.112674</w:t>
      </w:r>
    </w:p>
    <w:p>
      <w:pPr>
        <w:pStyle w:val="ListBullet"/>
      </w:pPr>
      <w:r>
        <w:rPr>
          <w:i w:val="0"/>
          <w:sz w:val="20"/>
        </w:rPr>
        <w:t xml:space="preserve">Wilton AR, Sheffield K, Wilkes Q, et al. The Burnout PRedictiOn Using Wearable aNd ArtIficial IntelligEnce (BROWNIE) study: a decentralized digital health protocol to predict burnout in registered nurses. </w:t>
      </w:r>
      <w:r>
        <w:rPr>
          <w:i/>
          <w:sz w:val="20"/>
        </w:rPr>
        <w:t>BMC Nurs</w:t>
      </w:r>
      <w:r>
        <w:rPr>
          <w:i w:val="0"/>
          <w:sz w:val="20"/>
        </w:rPr>
        <w:t>. 2024;23(1):114. doi:10.1186/s12912-024-01711-8</w:t>
      </w:r>
    </w:p>
    <w:p>
      <w:pPr>
        <w:pStyle w:val="ListBullet"/>
      </w:pPr>
      <w:r>
        <w:rPr>
          <w:i w:val="0"/>
          <w:sz w:val="20"/>
        </w:rPr>
        <w:t>World Health Organization. QD85 Burnout. In: ICD-11 for Mortality and Morbidity Statistics. Version 2024-01. Accessed October 7, 2026. https://icd.who.int/browse/2024-01/mms/en#129180281</w:t>
      </w:r>
    </w:p>
    <w:p>
      <w:pPr>
        <w:pStyle w:val="ListBullet"/>
      </w:pPr>
      <w:r>
        <w:rPr>
          <w:i w:val="0"/>
          <w:sz w:val="20"/>
        </w:rPr>
        <w:t xml:space="preserve">Zakiei A, Khazaie H, Azadi M, Mohsenpour S, Komasi S. The mechanism of sleep quality's effect on academic burnout: examining the mediating role of perceived stress. </w:t>
      </w:r>
      <w:r>
        <w:rPr>
          <w:i/>
          <w:sz w:val="20"/>
        </w:rPr>
        <w:t>BMC Med Educ</w:t>
      </w:r>
      <w:r>
        <w:rPr>
          <w:i w:val="0"/>
          <w:sz w:val="20"/>
        </w:rPr>
        <w:t>. 2025;25(1):1018. doi:10.1186/s12909-025-07617-6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Notes: Burnout, Sleep, and Physiological Recovery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