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pPr>
        <w:pStyle w:val="ListParagraph"/>
        <w:keepLines/>
        <w:numPr>
          <w:ilvl w:val="0"/>
          <w:numId w:val="2"/>
        </w:numPr>
        <w:spacing w:after="10"/>
      </w:pPr>
      <w:r>
        <w:t>MSPH candidate in Epidemiology (4.0 GPA) with a global health focus on infectious disease prevention, health equity, and population health, grounded in research and field experience in Nigeria and the United States</w:t>
      </w:r>
    </w:p>
    <w:p>
      <w:pPr>
        <w:pStyle w:val="ListParagraph"/>
        <w:keepLines/>
        <w:numPr>
          <w:ilvl w:val="0"/>
          <w:numId w:val="2"/>
        </w:numPr>
        <w:spacing w:after="10"/>
      </w:pPr>
      <w:r>
        <w:t>Hands-on field and laboratory experience in infectious disease research: malaria diagnostics, COVID-19 sample processing under biosafety protocols, and mobile survey data collection (Kobo Collect) for an occupational health study of 100 participants in Ibadan, Nigeria</w:t>
      </w:r>
    </w:p>
    <w:p>
      <w:pPr>
        <w:pStyle w:val="ListParagraph"/>
        <w:keepLines/>
        <w:numPr>
          <w:ilvl w:val="0"/>
          <w:numId w:val="2"/>
        </w:numPr>
        <w:spacing w:after="10"/>
      </w:pPr>
      <w:r>
        <w:t>Skilled in statistical analysis, data visualization, and spatial mapping using SAS, R, Python, Tableau, and ArcGIS, including linear mixed-effects modeling</w:t>
      </w:r>
    </w:p>
    <w:p>
      <w:pPr>
        <w:pStyle w:val="ListParagraph"/>
        <w:keepLines/>
        <w:numPr>
          <w:ilvl w:val="0"/>
          <w:numId w:val="2"/>
        </w:numPr>
        <w:spacing w:after="10"/>
      </w:pPr>
      <w:r>
        <w:t>Strong communicator and educator: teach and tutor undergraduate public health and biostatistics, develop workshops, and present research as first author on six posters (two accepted at APHA 2026) and co-author on four peer-reviewed publications</w:t>
      </w:r>
    </w:p>
    <w:p>
      <w:pPr>
        <w:pStyle w:val="ListParagraph"/>
        <w:keepLines/>
        <w:numPr>
          <w:ilvl w:val="0"/>
          <w:numId w:val="2"/>
        </w:numPr>
        <w:spacing w:after="10"/>
      </w:pPr>
      <w:r>
        <w:t>Completed an infection prevention and hospital epidemiology observership at Emory Johns Creek Hospital (Georgia), with exposure to NHSN surveillance and healthcare-associated infection prevention</w:t>
      </w:r>
    </w:p>
    <w:p>
      <w:pPr>
        <w:pStyle w:val="ListParagraph"/>
        <w:keepLines/>
        <w:numPr>
          <w:ilvl w:val="0"/>
          <w:numId w:val="2"/>
        </w:numPr>
        <w:spacing w:after="10"/>
      </w:pPr>
      <w:r>
        <w:t>Experienced in research protocol development and grant application support (Liberty University Office of Sponsored Programs &amp; Research); works effectively with culturally diverse groups in Nigeria and the United States through community outreach and teaching</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