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4uzmpe2f9s" w:id="0"/>
      <w:bookmarkEnd w:id="0"/>
      <w:r w:rsidDel="00000000" w:rsidR="00000000" w:rsidRPr="00000000">
        <w:rPr>
          <w:rtl w:val="0"/>
        </w:rPr>
        <w:t xml:space="preserve">US-008: Exporter l'Inventaire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exporter l'inventaire valorisé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l'intégrer dans les rapports financiers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bgzi3y1erfz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Export Excel avec mise en forme professionnelle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Inclusion de toutes les colonnes ou sélection personnalisée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de la valorisation totale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Filtrage avant export possible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Format compatible logiciels comptables algériens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Programmation d'exports récurrents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