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3yq1d3alx9i" w:id="0"/>
      <w:bookmarkEnd w:id="0"/>
      <w:r w:rsidDel="00000000" w:rsidR="00000000" w:rsidRPr="00000000">
        <w:rPr>
          <w:rtl w:val="0"/>
        </w:rPr>
        <w:t xml:space="preserve">US-015: Optimiser les Performances de Chargement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utilisateur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que les pages se chargent rapidement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travailler efficacement sans attente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en658czhaf8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Temps de chargement liste &lt; 2 secondes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Pagination côté serveur pour grandes listes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Mise en cache des données fréquentes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Lazy loading des images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Compression des assets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CDN pour les médias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5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