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poh31ffyb3ku" w:id="0"/>
      <w:bookmarkEnd w:id="0"/>
      <w:r w:rsidDel="00000000" w:rsidR="00000000" w:rsidRPr="00000000">
        <w:rPr>
          <w:rtl w:val="0"/>
        </w:rPr>
        <w:t xml:space="preserve">US-006: Tableau de Bord Financier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rtl w:val="0"/>
        </w:rPr>
        <w:t xml:space="preserve">En tant que</w:t>
      </w:r>
      <w:r w:rsidDel="00000000" w:rsidR="00000000" w:rsidRPr="00000000">
        <w:rPr>
          <w:rtl w:val="0"/>
        </w:rPr>
        <w:t xml:space="preserve"> directeur commercial </w:t>
      </w:r>
      <w:r w:rsidDel="00000000" w:rsidR="00000000" w:rsidRPr="00000000">
        <w:rPr>
          <w:b w:val="1"/>
          <w:rtl w:val="0"/>
        </w:rPr>
        <w:t xml:space="preserve">Je veux</w:t>
      </w:r>
      <w:r w:rsidDel="00000000" w:rsidR="00000000" w:rsidRPr="00000000">
        <w:rPr>
          <w:rtl w:val="0"/>
        </w:rPr>
        <w:t xml:space="preserve"> visualiser les KPI financiers en temps réel </w:t>
      </w:r>
      <w:r w:rsidDel="00000000" w:rsidR="00000000" w:rsidRPr="00000000">
        <w:rPr>
          <w:b w:val="1"/>
          <w:rtl w:val="0"/>
        </w:rPr>
        <w:t xml:space="preserve">Afin de</w:t>
      </w:r>
      <w:r w:rsidDel="00000000" w:rsidR="00000000" w:rsidRPr="00000000">
        <w:rPr>
          <w:rtl w:val="0"/>
        </w:rPr>
        <w:t xml:space="preserve"> piloter efficacement l'activité commerciale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h9dhngqixvjn" w:id="1"/>
      <w:bookmarkEnd w:id="1"/>
      <w:r w:rsidDel="00000000" w:rsidR="00000000" w:rsidRPr="00000000">
        <w:rPr>
          <w:rtl w:val="0"/>
        </w:rPr>
        <w:t xml:space="preserve">Critères d'Acceptation: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Affichage du CA mensuel et annuel en DZD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Suivi des encaissements vs prévisionnel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Graphiques évolution chiffre d'affaires par mois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Répartition CA par type de véhicule (neuf/occasion)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Indicateurs de rentabilité par transaction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Alertes sur objectifs non atteints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Export des données financières pour reporting externe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b w:val="1"/>
          <w:rtl w:val="0"/>
        </w:rPr>
        <w:t xml:space="preserve">Priorité:</w:t>
      </w:r>
      <w:r w:rsidDel="00000000" w:rsidR="00000000" w:rsidRPr="00000000">
        <w:rPr>
          <w:rtl w:val="0"/>
        </w:rPr>
        <w:t xml:space="preserve"> P1 - Important </w:t>
      </w:r>
      <w:r w:rsidDel="00000000" w:rsidR="00000000" w:rsidRPr="00000000">
        <w:rPr>
          <w:b w:val="1"/>
          <w:rtl w:val="0"/>
        </w:rPr>
        <w:t xml:space="preserve">Estimation:</w:t>
      </w:r>
      <w:r w:rsidDel="00000000" w:rsidR="00000000" w:rsidRPr="00000000">
        <w:rPr>
          <w:rtl w:val="0"/>
        </w:rPr>
        <w:t xml:space="preserve"> 8 points </w:t>
      </w:r>
      <w:r w:rsidDel="00000000" w:rsidR="00000000" w:rsidRPr="00000000">
        <w:rPr>
          <w:b w:val="1"/>
          <w:rtl w:val="0"/>
        </w:rPr>
        <w:t xml:space="preserve">Sprint:</w:t>
      </w:r>
      <w:r w:rsidDel="00000000" w:rsidR="00000000" w:rsidRPr="00000000">
        <w:rPr>
          <w:rtl w:val="0"/>
        </w:rPr>
        <w:t xml:space="preserve"> 2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8" w:w="11906" w:orient="portrait"/>
      <w:pgMar w:bottom="1134" w:top="1134" w:left="1134" w:right="113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EB Garamond Medium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EB Garamond SemiBold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EB Garamond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E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D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EB Garamond" w:cs="EB Garamond" w:eastAsia="EB Garamond" w:hAnsi="EB Garamond"/>
        <w:color w:val="28282a"/>
        <w:sz w:val="18"/>
        <w:szCs w:val="18"/>
      </w:rPr>
    </w:rPrDefault>
    <w:pPrDefault>
      <w:pPr>
        <w:spacing w:after="120" w:before="12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1"/>
      <w:spacing w:after="160" w:lineRule="auto"/>
    </w:pPr>
    <w:rPr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before="160" w:lineRule="auto"/>
      <w:ind w:left="283.46456692913387"/>
    </w:pPr>
    <w:rPr>
      <w:rFonts w:ascii="EB Garamond SemiBold" w:cs="EB Garamond SemiBold" w:eastAsia="EB Garamond SemiBold" w:hAnsi="EB Garamond SemiBold"/>
      <w:color w:val="3c59e4"/>
      <w:sz w:val="30"/>
      <w:szCs w:val="30"/>
    </w:rPr>
  </w:style>
  <w:style w:type="paragraph" w:styleId="Heading3">
    <w:name w:val="heading 3"/>
    <w:basedOn w:val="Normal"/>
    <w:next w:val="Normal"/>
    <w:pPr>
      <w:keepNext w:val="1"/>
      <w:keepLines w:val="1"/>
      <w:spacing w:before="160" w:lineRule="auto"/>
      <w:ind w:left="283.46456692913387"/>
    </w:pPr>
    <w:rPr>
      <w:rFonts w:ascii="EB Garamond SemiBold" w:cs="EB Garamond SemiBold" w:eastAsia="EB Garamond SemiBold" w:hAnsi="EB Garamond SemiBold"/>
      <w:color w:val="000000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lineRule="auto"/>
      <w:ind w:right="-561.2598425196843"/>
    </w:pPr>
    <w:rPr>
      <w:rFonts w:ascii="EB Garamond Medium" w:cs="EB Garamond Medium" w:eastAsia="EB Garamond Medium" w:hAnsi="EB Garamond Medium"/>
      <w:color w:val="000000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before="360" w:lineRule="auto"/>
    </w:pPr>
    <w:rPr>
      <w:rFonts w:ascii="EB Garamond SemiBold" w:cs="EB Garamond SemiBold" w:eastAsia="EB Garamond SemiBold" w:hAnsi="EB Garamond SemiBold"/>
      <w:color w:val="061b2c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</w:pPr>
    <w:rPr>
      <w:color w:val="666666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EBGaramondMedium-regular.ttf"/><Relationship Id="rId2" Type="http://schemas.openxmlformats.org/officeDocument/2006/relationships/font" Target="fonts/EBGaramondMedium-bold.ttf"/><Relationship Id="rId3" Type="http://schemas.openxmlformats.org/officeDocument/2006/relationships/font" Target="fonts/EBGaramondMedium-italic.ttf"/><Relationship Id="rId4" Type="http://schemas.openxmlformats.org/officeDocument/2006/relationships/font" Target="fonts/EBGaramondMedium-boldItalic.ttf"/><Relationship Id="rId11" Type="http://schemas.openxmlformats.org/officeDocument/2006/relationships/font" Target="fonts/EBGaramond-italic.ttf"/><Relationship Id="rId10" Type="http://schemas.openxmlformats.org/officeDocument/2006/relationships/font" Target="fonts/EBGaramond-bold.ttf"/><Relationship Id="rId12" Type="http://schemas.openxmlformats.org/officeDocument/2006/relationships/font" Target="fonts/EBGaramond-boldItalic.ttf"/><Relationship Id="rId9" Type="http://schemas.openxmlformats.org/officeDocument/2006/relationships/font" Target="fonts/EBGaramond-regular.ttf"/><Relationship Id="rId5" Type="http://schemas.openxmlformats.org/officeDocument/2006/relationships/font" Target="fonts/EBGaramondSemiBold-regular.ttf"/><Relationship Id="rId6" Type="http://schemas.openxmlformats.org/officeDocument/2006/relationships/font" Target="fonts/EBGaramondSemiBold-bold.ttf"/><Relationship Id="rId7" Type="http://schemas.openxmlformats.org/officeDocument/2006/relationships/font" Target="fonts/EBGaramondSemiBold-italic.ttf"/><Relationship Id="rId8" Type="http://schemas.openxmlformats.org/officeDocument/2006/relationships/font" Target="fonts/EBGaramondSemiBold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