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dbzuufuhsbp" w:id="0"/>
      <w:bookmarkEnd w:id="0"/>
      <w:r w:rsidDel="00000000" w:rsidR="00000000" w:rsidRPr="00000000">
        <w:rPr>
          <w:rtl w:val="0"/>
        </w:rPr>
        <w:t xml:space="preserve">US-003: Filtres de Recherche Avancée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acheteur potentiel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filtrer les véhicules selon des critères précis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trouver rapidement le véhicule qui correspond à mes besoins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bl6ln60in2r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Filtres par marque, modèle, année, kilométrage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Fourchette de prix en DZD avec slider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Filtres par type de carburant (essence, diesel, GPL, hybride)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Filtres par transmission (manuelle, automatique)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Tri par prix, date, kilométrage, popularité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Sauvegarde des critères de recherche favoris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Suggestions de recherches similaires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