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lbytxegwxhz" w:id="0"/>
      <w:bookmarkEnd w:id="0"/>
      <w:r w:rsidDel="00000000" w:rsidR="00000000" w:rsidRPr="00000000">
        <w:rPr>
          <w:rtl w:val="0"/>
        </w:rPr>
        <w:t xml:space="preserve">US-002: Suivi de Prospection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tracker mes prospects et opportunités commerciales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optimiser mon taux de conversion et ne perdre aucune vente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93k1rjrmhh7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Pipeline commercial avec étapes personnalisables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Statuts prospects (nouveau, qualifié, négociation, fermé)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Probabilité de closing par opportunité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complet des interactions par prospect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Rappels automatiques pour relances programmées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Scoring automatique des prospects chauds/froids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Reporting conversion par commercial et période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