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ae2ax486649" w:id="0"/>
      <w:bookmarkEnd w:id="0"/>
      <w:r w:rsidDel="00000000" w:rsidR="00000000" w:rsidRPr="00000000">
        <w:rPr>
          <w:rtl w:val="0"/>
        </w:rPr>
        <w:t xml:space="preserve">US-005: Prédictions de Ventes 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directeur commercial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anticiper les ventes futures grâce à l'IA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planifier ma stratégie et atteindre mes objectifs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qacovhzoy95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Prédiction CA mensuel basée sur pipeline et historique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Analyse saisonnalité marché automobile algérien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Prédiction performance par commercial et véhicule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Intégration facteurs économiques externes (inflation DZD)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Alertes écart prévisions vs réalité avec causes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Recommandations actions correctives automatiques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Confidence intervals et marges d'erreur précisées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21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