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0g2zt231unk" w:id="0"/>
      <w:bookmarkEnd w:id="0"/>
      <w:r w:rsidDel="00000000" w:rsidR="00000000" w:rsidRPr="00000000">
        <w:rPr>
          <w:rtl w:val="0"/>
        </w:rPr>
        <w:t xml:space="preserve">US-003: Réception Livraisons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magasinier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gérer la réception des livraisons fournisseurs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contrôler la conformité et mettre à jour le stock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zbxa6fiivli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Scan bon de livraison avec reconnaissance automatique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Contrôle conformité commande vs livré (quantité, références)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Constat d'état véhicule avec photos obligatoires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livraisons partielles et reliquats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à jour stock automatique après validation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accusé réception vers fournisseur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Signalement anomalies avec workflow réclamation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