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pcdtv9neehi" w:id="0"/>
      <w:bookmarkEnd w:id="0"/>
      <w:r w:rsidDel="00000000" w:rsidR="00000000" w:rsidRPr="00000000">
        <w:rPr>
          <w:rtl w:val="0"/>
        </w:rPr>
        <w:t xml:space="preserve">PRD-10 : Gestion des Retours et Annulations</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7nacn9s8s3b2"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Développer un module complet de gestion des retours et annulations adapté aux spécificités légales et commerciales du secteur automobile algérien, couvrant les annulations de commande, reprises de véhicules, gestion des garanties et processus de remboursement conformes à la réglementation locale.</w:t>
      </w:r>
    </w:p>
    <w:p w:rsidR="00000000" w:rsidDel="00000000" w:rsidP="00000000" w:rsidRDefault="00000000" w:rsidRPr="00000000" w14:paraId="00000005">
      <w:pPr>
        <w:pStyle w:val="Heading2"/>
        <w:rPr/>
      </w:pPr>
      <w:bookmarkStart w:colFirst="0" w:colLast="0" w:name="_x1ogvrw9i56i"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nj3p7d9p3k37"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Le secteur automobile algérien connaît un taux d'annulation de 15-20% des commandes (délais longs, financement refusé, changement situation). La législation algérienne protège les consommateurs avec des droits de rétractation spécifiques, et les constructeurs imposent des politiques de reprise contraignantes pour les concessionnaires.</w:t>
      </w:r>
    </w:p>
    <w:p w:rsidR="00000000" w:rsidDel="00000000" w:rsidP="00000000" w:rsidRDefault="00000000" w:rsidRPr="00000000" w14:paraId="00000008">
      <w:pPr>
        <w:pStyle w:val="Heading3"/>
        <w:rPr/>
      </w:pPr>
      <w:bookmarkStart w:colFirst="0" w:colLast="0" w:name="_9spzftplq62q"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Gestion manuelle des annulations sans traçabilité ni automatisation</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Méconnaissance des délais légaux et conditions d'annulation</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Traitement des reprises véhicules sans barème ni processus standardisé</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Impact financier mal maîtrisé (pénalités, dépréciation, coûts cachés)</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Relations client dégradées par manque de transparence sur les procédures</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Absence d'outils pour optimiser la revente des véhicules retournés</w:t>
      </w:r>
    </w:p>
    <w:p w:rsidR="00000000" w:rsidDel="00000000" w:rsidP="00000000" w:rsidRDefault="00000000" w:rsidRPr="00000000" w14:paraId="0000000F">
      <w:pPr>
        <w:pStyle w:val="Heading2"/>
        <w:rPr/>
      </w:pPr>
      <w:bookmarkStart w:colFirst="0" w:colLast="0" w:name="_tw8bmg9d7fs0"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9h8tj3zon3j"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Réduire de 50% le temps de traitement des demandes d'annulation</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Automatiser 80% des processus de validation et remboursement</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Assurer 100% de conformité à la réglementation algérienne de protection consommateur</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Minimiser les pertes financières par optimisation de la gestion des retours</w:t>
      </w:r>
    </w:p>
    <w:p w:rsidR="00000000" w:rsidDel="00000000" w:rsidP="00000000" w:rsidRDefault="00000000" w:rsidRPr="00000000" w14:paraId="00000015">
      <w:pPr>
        <w:pStyle w:val="Heading3"/>
        <w:rPr/>
      </w:pPr>
      <w:bookmarkStart w:colFirst="0" w:colLast="0" w:name="_liwdz17evqbz"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Améliorer la satisfaction client même en cas d'annulation</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Créer un processus de reprise efficient générant de la valeur ajoutée</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Développer des indicateurs de pilotage pour prévenir les annulations</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Transformer les retours en opportunités commerciales (cross-selling, fidélisation)</w:t>
      </w:r>
    </w:p>
    <w:p w:rsidR="00000000" w:rsidDel="00000000" w:rsidP="00000000" w:rsidRDefault="00000000" w:rsidRPr="00000000" w14:paraId="0000001A">
      <w:pPr>
        <w:pStyle w:val="Heading2"/>
        <w:rPr/>
      </w:pPr>
      <w:bookmarkStart w:colFirst="0" w:colLast="0" w:name="_m5h8ou7p8311"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4sx3yzn5fxjd"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Service client</w:t>
      </w:r>
      <w:r w:rsidDel="00000000" w:rsidR="00000000" w:rsidRPr="00000000">
        <w:rPr>
          <w:rtl w:val="0"/>
        </w:rPr>
        <w:t xml:space="preserve"> : Traitement des demandes d'annulation et suivi dossiers</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Responsables commerciaux</w:t>
      </w:r>
      <w:r w:rsidDel="00000000" w:rsidR="00000000" w:rsidRPr="00000000">
        <w:rPr>
          <w:rtl w:val="0"/>
        </w:rPr>
        <w:t xml:space="preserve"> : Validation des conditions et négociation</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Comptabilité</w:t>
      </w:r>
      <w:r w:rsidDel="00000000" w:rsidR="00000000" w:rsidRPr="00000000">
        <w:rPr>
          <w:rtl w:val="0"/>
        </w:rPr>
        <w:t xml:space="preserve"> : Gestion des remboursements et impacts financiers</w:t>
      </w:r>
    </w:p>
    <w:p w:rsidR="00000000" w:rsidDel="00000000" w:rsidP="00000000" w:rsidRDefault="00000000" w:rsidRPr="00000000" w14:paraId="0000001F">
      <w:pPr>
        <w:pStyle w:val="Heading3"/>
        <w:rPr/>
      </w:pPr>
      <w:bookmarkStart w:colFirst="0" w:colLast="0" w:name="_pnsh6a4dl74x"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Direction générale</w:t>
      </w:r>
      <w:r w:rsidDel="00000000" w:rsidR="00000000" w:rsidRPr="00000000">
        <w:rPr>
          <w:rtl w:val="0"/>
        </w:rPr>
        <w:t xml:space="preserve"> : Pilotage des coûts et optimisation des processus</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Service juridique</w:t>
      </w:r>
      <w:r w:rsidDel="00000000" w:rsidR="00000000" w:rsidRPr="00000000">
        <w:rPr>
          <w:rtl w:val="0"/>
        </w:rPr>
        <w:t xml:space="preserve"> : Conformité réglementaire et contentieux</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Responsables stock</w:t>
      </w:r>
      <w:r w:rsidDel="00000000" w:rsidR="00000000" w:rsidRPr="00000000">
        <w:rPr>
          <w:rtl w:val="0"/>
        </w:rPr>
        <w:t xml:space="preserve"> : Gestion des véhicules retournés et reconditionnement</w:t>
      </w:r>
    </w:p>
    <w:p w:rsidR="00000000" w:rsidDel="00000000" w:rsidP="00000000" w:rsidRDefault="00000000" w:rsidRPr="00000000" w14:paraId="00000023">
      <w:pPr>
        <w:pStyle w:val="Heading3"/>
        <w:rPr/>
      </w:pPr>
      <w:bookmarkStart w:colFirst="0" w:colLast="0" w:name="_6lnt8jqu8s2a" w:id="11"/>
      <w:bookmarkEnd w:id="11"/>
      <w:r w:rsidDel="00000000" w:rsidR="00000000" w:rsidRPr="00000000">
        <w:rPr>
          <w:rtl w:val="0"/>
        </w:rPr>
        <w:t xml:space="preserve">Utilisateurs Externes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Clients finaux</w:t>
      </w:r>
      <w:r w:rsidDel="00000000" w:rsidR="00000000" w:rsidRPr="00000000">
        <w:rPr>
          <w:rtl w:val="0"/>
        </w:rPr>
        <w:t xml:space="preserve"> : Interface de demande d'annulation et suivi</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Experts automobiles</w:t>
      </w:r>
      <w:r w:rsidDel="00000000" w:rsidR="00000000" w:rsidRPr="00000000">
        <w:rPr>
          <w:rtl w:val="0"/>
        </w:rPr>
        <w:t xml:space="preserve"> : Évaluation des véhicules de reprise</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Assureurs</w:t>
      </w:r>
      <w:r w:rsidDel="00000000" w:rsidR="00000000" w:rsidRPr="00000000">
        <w:rPr>
          <w:rtl w:val="0"/>
        </w:rPr>
        <w:t xml:space="preserve"> : Évaluation des sinistres et remboursements garantie</w:t>
      </w:r>
    </w:p>
    <w:p w:rsidR="00000000" w:rsidDel="00000000" w:rsidP="00000000" w:rsidRDefault="00000000" w:rsidRPr="00000000" w14:paraId="00000027">
      <w:pPr>
        <w:pStyle w:val="Heading2"/>
        <w:rPr/>
      </w:pPr>
      <w:bookmarkStart w:colFirst="0" w:colLast="0" w:name="_dkv64mbfxk7q"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dhapqp7gjdc" w:id="13"/>
      <w:bookmarkEnd w:id="13"/>
      <w:r w:rsidDel="00000000" w:rsidR="00000000" w:rsidRPr="00000000">
        <w:rPr>
          <w:rtl w:val="0"/>
        </w:rPr>
        <w:t xml:space="preserve">4.1 Gestion des Annulations de Commande</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Interface client pour demande d'annulation avec justificatifs</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Workflow de validation selon conditions contractuelles et légales</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Calcul automatique des pénalités selon délai et avancement commande</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Gestion des cas particuliers : force majeure, vice caché, défaut conformité</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Traçabilité complète avec historique des échanges et décisions</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Génération automatique des documents légaux et commerciaux</w:t>
      </w:r>
    </w:p>
    <w:p w:rsidR="00000000" w:rsidDel="00000000" w:rsidP="00000000" w:rsidRDefault="00000000" w:rsidRPr="00000000" w14:paraId="0000002F">
      <w:pPr>
        <w:pStyle w:val="Heading3"/>
        <w:rPr/>
      </w:pPr>
      <w:bookmarkStart w:colFirst="0" w:colLast="0" w:name="_c3osrximb4nu" w:id="14"/>
      <w:bookmarkEnd w:id="14"/>
      <w:r w:rsidDel="00000000" w:rsidR="00000000" w:rsidRPr="00000000">
        <w:rPr>
          <w:rtl w:val="0"/>
        </w:rPr>
        <w:t xml:space="preserve">4.2 Processus de Reprise Véhicules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Grille d'évaluation standardisée avec barème constructeur</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Planification expertise avec réseau d'experts agréés</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Inspection digitale avec photos géolocalisées et horodatées</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Négociation assistée avec fourchette de prix automatique</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Contrats de reprise dématérialisés avec signature électronique</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Suivi du véhicule repris : reconditionnement, revente, destruction</w:t>
      </w:r>
    </w:p>
    <w:p w:rsidR="00000000" w:rsidDel="00000000" w:rsidP="00000000" w:rsidRDefault="00000000" w:rsidRPr="00000000" w14:paraId="00000036">
      <w:pPr>
        <w:pStyle w:val="Heading3"/>
        <w:rPr/>
      </w:pPr>
      <w:bookmarkStart w:colFirst="0" w:colLast="0" w:name="_syabpta0nbc9" w:id="15"/>
      <w:bookmarkEnd w:id="15"/>
      <w:r w:rsidDel="00000000" w:rsidR="00000000" w:rsidRPr="00000000">
        <w:rPr>
          <w:rtl w:val="0"/>
        </w:rPr>
        <w:t xml:space="preserve">4.3 Gestion des Garanties et SAV</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Base de données garanties constructeur avec conditions détaillées</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Traitement des retours sous garantie avec diagnostic technique</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Interface avec réseau SAV pour validation des interventions</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Gestion des pièces défectueuses avec procédure de retour fournisseur</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Suivi des coûts pris en charge et facturation constructeur</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Statistiques qualité pour amélioration continue avec fournisseurs</w:t>
      </w:r>
    </w:p>
    <w:p w:rsidR="00000000" w:rsidDel="00000000" w:rsidP="00000000" w:rsidRDefault="00000000" w:rsidRPr="00000000" w14:paraId="0000003D">
      <w:pPr>
        <w:pStyle w:val="Heading3"/>
        <w:rPr/>
      </w:pPr>
      <w:bookmarkStart w:colFirst="0" w:colLast="0" w:name="_gksg8dvowc21" w:id="16"/>
      <w:bookmarkEnd w:id="16"/>
      <w:r w:rsidDel="00000000" w:rsidR="00000000" w:rsidRPr="00000000">
        <w:rPr>
          <w:rtl w:val="0"/>
        </w:rPr>
        <w:t xml:space="preserve">4.4 Remboursements et Compensation</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Calcul automatique des montants selon conditions contractuelles</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Gestion des modes de remboursement : virement, chèque, avoir</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Compensation par véhicule de remplacement avec conditions préférentielles</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Suivi des délais réglementaires de remboursement (30 jours max)</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Interface bancaire pour traitement automatique des virements</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Génération de devis compensation avec nouvelles offres</w:t>
      </w:r>
    </w:p>
    <w:p w:rsidR="00000000" w:rsidDel="00000000" w:rsidP="00000000" w:rsidRDefault="00000000" w:rsidRPr="00000000" w14:paraId="00000044">
      <w:pPr>
        <w:pStyle w:val="Heading3"/>
        <w:rPr/>
      </w:pPr>
      <w:bookmarkStart w:colFirst="0" w:colLast="0" w:name="_2s0b3cwr5kmb" w:id="17"/>
      <w:bookmarkEnd w:id="17"/>
      <w:r w:rsidDel="00000000" w:rsidR="00000000" w:rsidRPr="00000000">
        <w:rPr>
          <w:rtl w:val="0"/>
        </w:rPr>
        <w:t xml:space="preserve">4.5 Reconditionnement et Revente</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Processus de remise en état avec check-list qualité</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Évaluation coût/bénéfice reconditionnement vs liquidation</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Intégration marketplace pour maximiser la revente des retours</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Gestion des garanties réduites pour véhicules de démonstration</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Programmes de vente préférentielle au personnel et clients fidèles</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Partenariats liquidateurs pour véhicules non-récupérables</w:t>
      </w:r>
    </w:p>
    <w:p w:rsidR="00000000" w:rsidDel="00000000" w:rsidP="00000000" w:rsidRDefault="00000000" w:rsidRPr="00000000" w14:paraId="0000004B">
      <w:pPr>
        <w:pStyle w:val="Heading3"/>
        <w:rPr/>
      </w:pPr>
      <w:bookmarkStart w:colFirst="0" w:colLast="0" w:name="_irn8xb2xkoe1" w:id="18"/>
      <w:bookmarkEnd w:id="18"/>
      <w:r w:rsidDel="00000000" w:rsidR="00000000" w:rsidRPr="00000000">
        <w:rPr>
          <w:rtl w:val="0"/>
        </w:rPr>
        <w:t xml:space="preserve">4.6 Analytics et Prévention</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Analyse des causes d'annulation avec recommandations préventives</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Scoring client pour identification des profils à risque d'annulation</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Prédiction du taux d'annulation par période et profil commercial</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Coût réel des retours avec impact sur la rentabilité globale</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Benchmarking des politiques d'annulation concurrentes</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Recommandations d'amélioration processus commercial pour réduction annulations</w:t>
      </w:r>
    </w:p>
    <w:p w:rsidR="00000000" w:rsidDel="00000000" w:rsidP="00000000" w:rsidRDefault="00000000" w:rsidRPr="00000000" w14:paraId="00000052">
      <w:pPr>
        <w:pStyle w:val="Heading2"/>
        <w:rPr/>
      </w:pPr>
      <w:bookmarkStart w:colFirst="0" w:colLast="0" w:name="_h40cylvez6jc"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mv3tcvt6vdsx" w:id="20"/>
      <w:bookmarkEnd w:id="20"/>
      <w:r w:rsidDel="00000000" w:rsidR="00000000" w:rsidRPr="00000000">
        <w:rPr>
          <w:rtl w:val="0"/>
        </w:rPr>
        <w:t xml:space="preserve">Conformité Réglementaire</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Respect intégral du droit de la consommation algérien</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Application des délais légaux de rétractation selon type de vente</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Conformité aux conditions générales de vente standardisées</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Traçabilité pour audits réglementaires et contentieux potentiels</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Archivage légal des documents pendant 10 ans minimum</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Interface avec autorités de régulation pour déclarations obligatoires</w:t>
      </w:r>
    </w:p>
    <w:p w:rsidR="00000000" w:rsidDel="00000000" w:rsidP="00000000" w:rsidRDefault="00000000" w:rsidRPr="00000000" w14:paraId="0000005A">
      <w:pPr>
        <w:pStyle w:val="Heading3"/>
        <w:rPr/>
      </w:pPr>
      <w:bookmarkStart w:colFirst="0" w:colLast="0" w:name="_ix3l0kxe7az2" w:id="21"/>
      <w:bookmarkEnd w:id="21"/>
      <w:r w:rsidDel="00000000" w:rsidR="00000000" w:rsidRPr="00000000">
        <w:rPr>
          <w:rtl w:val="0"/>
        </w:rPr>
        <w:t xml:space="preserve">Performance et Efficacité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Traitement d'une demande d'annulation en moins de 48h ouvrées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Automatisation de 90% des validations selon règles prédéfinies</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Temps de remboursement &lt; 15 jours après validation dossier</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Interface utilisateur intuitive pour réduction des erreurs</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Intégration temps réel avec modules comptabilité et stock</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Notifications automatiques à tous les intervenants du processus</w:t>
      </w:r>
    </w:p>
    <w:p w:rsidR="00000000" w:rsidDel="00000000" w:rsidP="00000000" w:rsidRDefault="00000000" w:rsidRPr="00000000" w14:paraId="00000061">
      <w:pPr>
        <w:pStyle w:val="Heading3"/>
        <w:rPr/>
      </w:pPr>
      <w:bookmarkStart w:colFirst="0" w:colLast="0" w:name="_ybh8n03yfnsr" w:id="22"/>
      <w:bookmarkEnd w:id="22"/>
      <w:r w:rsidDel="00000000" w:rsidR="00000000" w:rsidRPr="00000000">
        <w:rPr>
          <w:rtl w:val="0"/>
        </w:rPr>
        <w:t xml:space="preserve">Sécurité et Audit</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Chiffrement des données sensibles client et financières</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Contrôle d'accès strict selon rôles et responsabilités</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Signature électronique certifiée pour documents contractuels</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Sauvegarde sécurisée avec versioning des modifications</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Audit trail complet pour reconstruction des dossiers</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Protection contre la fraude avec validation multi-niveaux</w:t>
      </w:r>
    </w:p>
    <w:p w:rsidR="00000000" w:rsidDel="00000000" w:rsidP="00000000" w:rsidRDefault="00000000" w:rsidRPr="00000000" w14:paraId="00000068">
      <w:pPr>
        <w:pStyle w:val="Heading2"/>
        <w:rPr/>
      </w:pPr>
      <w:bookmarkStart w:colFirst="0" w:colLast="0" w:name="_jmgbut6ynz97"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ul4epz48z63v" w:id="24"/>
      <w:bookmarkEnd w:id="24"/>
      <w:r w:rsidDel="00000000" w:rsidR="00000000" w:rsidRPr="00000000">
        <w:rPr>
          <w:rtl w:val="0"/>
        </w:rPr>
        <w:t xml:space="preserve">Métriques Opérationnelles</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Réduction 50% du temps moyen de traitement des annulations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Automatisation 80% des processus de validation et calcul</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Conformité 100% aux délais légaux de remboursement</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Satisfaction client 4.0/5 même en cas d'annulation</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Réduction 30% des litiges et réclamations liées aux retours</w:t>
      </w:r>
    </w:p>
    <w:p w:rsidR="00000000" w:rsidDel="00000000" w:rsidP="00000000" w:rsidRDefault="00000000" w:rsidRPr="00000000" w14:paraId="0000006F">
      <w:pPr>
        <w:pStyle w:val="Heading3"/>
        <w:rPr/>
      </w:pPr>
      <w:bookmarkStart w:colFirst="0" w:colLast="0" w:name="_3qeq01apvl95" w:id="25"/>
      <w:bookmarkEnd w:id="25"/>
      <w:r w:rsidDel="00000000" w:rsidR="00000000" w:rsidRPr="00000000">
        <w:rPr>
          <w:rtl w:val="0"/>
        </w:rPr>
        <w:t xml:space="preserve">Métriques Financières</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Réduction 25% des pertes financières sur annulations</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Amélioration 40% du taux de revente des véhicules repris</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Récupération 80% de la valeur sur véhicules reconditionnés</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ROI positif du module après 6 mois de déploiement</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Réduction 35% des coûts administratifs liés aux retours</w:t>
      </w:r>
    </w:p>
    <w:p w:rsidR="00000000" w:rsidDel="00000000" w:rsidP="00000000" w:rsidRDefault="00000000" w:rsidRPr="00000000" w14:paraId="00000075">
      <w:pPr>
        <w:pStyle w:val="Heading3"/>
        <w:rPr/>
      </w:pPr>
      <w:bookmarkStart w:colFirst="0" w:colLast="0" w:name="_svcff3wbxblo" w:id="26"/>
      <w:bookmarkEnd w:id="26"/>
      <w:r w:rsidDel="00000000" w:rsidR="00000000" w:rsidRPr="00000000">
        <w:rPr>
          <w:rtl w:val="0"/>
        </w:rPr>
        <w:t xml:space="preserve">Métriques Préventives</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Identification 70% des annulations potentielles en amont</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Réduction 20% du taux global d'annulation par prévention</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Conversion 30% des annulations en report ou modification commande</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Amélioration 25% de la fidélisation client post-annulation</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Augmentation 15% des ventes additionnelles par gestion proactive</w:t>
      </w:r>
    </w:p>
    <w:p w:rsidR="00000000" w:rsidDel="00000000" w:rsidP="00000000" w:rsidRDefault="00000000" w:rsidRPr="00000000" w14:paraId="0000007B">
      <w:pPr>
        <w:pStyle w:val="Heading2"/>
        <w:rPr/>
      </w:pPr>
      <w:bookmarkStart w:colFirst="0" w:colLast="0" w:name="_dk210ibrw9jc"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kappcmd7lm9b" w:id="28"/>
      <w:bookmarkEnd w:id="28"/>
      <w:r w:rsidDel="00000000" w:rsidR="00000000" w:rsidRPr="00000000">
        <w:rPr>
          <w:rtl w:val="0"/>
        </w:rPr>
        <w:t xml:space="preserve">MVP (3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Workflow basique annulation avec validation manuelle</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Calcul automatique pénalités selon grille standard</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Interface client pour demande d'annulation simple</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Génération documents de remboursement</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Traçabilité de base avec historique dossier</w:t>
      </w:r>
    </w:p>
    <w:p w:rsidR="00000000" w:rsidDel="00000000" w:rsidP="00000000" w:rsidRDefault="00000000" w:rsidRPr="00000000" w14:paraId="00000082">
      <w:pPr>
        <w:pStyle w:val="Heading3"/>
        <w:rPr/>
      </w:pPr>
      <w:bookmarkStart w:colFirst="0" w:colLast="0" w:name="_yq8ncxt0kcc5" w:id="29"/>
      <w:bookmarkEnd w:id="29"/>
      <w:r w:rsidDel="00000000" w:rsidR="00000000" w:rsidRPr="00000000">
        <w:rPr>
          <w:rtl w:val="0"/>
        </w:rPr>
        <w:t xml:space="preserve">Version 1.1 (6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Module reprise véhicules avec expertise et évaluation</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Intégration bancaire pour remboursements automatiques</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Gestion garanties constructeur avec diagnostic SAV</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Workflow de reconditionnement avec check-list qualité</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Tableaux de bord analyse des annulations</w:t>
      </w:r>
    </w:p>
    <w:p w:rsidR="00000000" w:rsidDel="00000000" w:rsidP="00000000" w:rsidRDefault="00000000" w:rsidRPr="00000000" w14:paraId="00000088">
      <w:pPr>
        <w:pStyle w:val="Heading3"/>
        <w:rPr/>
      </w:pPr>
      <w:bookmarkStart w:colFirst="0" w:colLast="0" w:name="_l3k5w4h076cd" w:id="30"/>
      <w:bookmarkEnd w:id="30"/>
      <w:r w:rsidDel="00000000" w:rsidR="00000000" w:rsidRPr="00000000">
        <w:rPr>
          <w:rtl w:val="0"/>
        </w:rPr>
        <w:t xml:space="preserve">Version 1.2 (9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Intelligence artificielle pour scoring risque annulation</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Processus de négociation assistée avec recommandations</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Application mobile expertise véhicules avec photos géolocalisées</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Intégration marketplace pour optimisation revente retours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Alertes préventives sur commandes à risque</w:t>
      </w:r>
    </w:p>
    <w:p w:rsidR="00000000" w:rsidDel="00000000" w:rsidP="00000000" w:rsidRDefault="00000000" w:rsidRPr="00000000" w14:paraId="0000008E">
      <w:pPr>
        <w:pStyle w:val="Heading3"/>
        <w:rPr/>
      </w:pPr>
      <w:bookmarkStart w:colFirst="0" w:colLast="0" w:name="_juut22pl9xuh" w:id="31"/>
      <w:bookmarkEnd w:id="31"/>
      <w:r w:rsidDel="00000000" w:rsidR="00000000" w:rsidRPr="00000000">
        <w:rPr>
          <w:rtl w:val="0"/>
        </w:rPr>
        <w:t xml:space="preserve">Version 2.0 (15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Blockchain pour traçabilité et inaltérabilité des documents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Réalité augmentée pour inspection véhicules à distance</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Intelligence prédictive pour optimisation politique retours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Plateforme collaborative avec réseau experts externe</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Expansion services : leasing, location longue durée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