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jxh5pl5q44a" w:id="0"/>
      <w:bookmarkEnd w:id="0"/>
      <w:r w:rsidDel="00000000" w:rsidR="00000000" w:rsidRPr="00000000">
        <w:rPr>
          <w:rtl w:val="0"/>
        </w:rPr>
        <w:t xml:space="preserve">US-001: Référentiel Assureurs Algérie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gestionnaire assurance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maintenir un référentiel des compagnies d'assurance algériennes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proposer les meilleures offres à mes clients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r7knwytsvnd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Base données assureurs agréés Algérie (SAA, CAAT, CAAR, CASH, etc.)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Produits et garanties par compagnie actualisés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Grilles tarifaires négociées par profil de risque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Contacts commerciaux et techniques par assureur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Performance sinistres et satisfaction client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Conditions commerciales et commissions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API intégration pour devis temps réel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