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uishi2jqzt2" w:id="0"/>
      <w:bookmarkEnd w:id="0"/>
      <w:r w:rsidDel="00000000" w:rsidR="00000000" w:rsidRPr="00000000">
        <w:rPr>
          <w:rtl w:val="0"/>
        </w:rPr>
        <w:t xml:space="preserve">US-004: Galerie Photos et Vue 360°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acheteur potentiel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visualiser le véhicule sous tous les angles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évaluer son état sans me déplacer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muwtxn3ou9e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Galerie photos haute résolution (extérieur, intérieur, moteur)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Vue 360° interactive du véhicule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Zoom sur les détails importants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Affichage plein écran des images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Optimisation mobile pour consultation tactile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Watermark avec logo concessionnaire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Chargement progressif des images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