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ysrynugletg" w:id="0"/>
      <w:bookmarkEnd w:id="0"/>
      <w:r w:rsidDel="00000000" w:rsidR="00000000" w:rsidRPr="00000000">
        <w:rPr>
          <w:rtl w:val="0"/>
        </w:rPr>
        <w:t xml:space="preserve">US-007: Estimation de Reprise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avec véhicule actuel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obtenir une estimation de reprise de mon véhicule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connaître le prix net à financer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ojogrpxxh36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d'estimation avec caractéristiques du véhicule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Algorithme de pricing basé sur le marché algérien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Photos obligatoires pour validation de l'état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Estimation instantanée avec fourchette de prix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Prise de rendez-vous pour expertise physique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prix net avec reprise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Validité de l'estimation limitée dans le temps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