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xgc3pl075np" w:id="0"/>
      <w:bookmarkEnd w:id="0"/>
      <w:r w:rsidDel="00000000" w:rsidR="00000000" w:rsidRPr="00000000">
        <w:rPr>
          <w:rtl w:val="0"/>
        </w:rPr>
        <w:t xml:space="preserve">US-005: Négociation Prix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négociateur achats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les négociations tarifaires avec mes fournisseurs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obtenir les meilleures conditions d'achat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7bolvsenc6i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Historique prix pratiqués par fournisseur et véhicule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Comparatifs prix marché avec sources externes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Simulation impact remises sur marge prévisionnelle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Grilles tarifaires négociées avec conditions volume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objectifs achats et réalisations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opportunités négociation (fin stock, nouveautés)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Contrats cadre avec révision périodique automatique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