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5kg6e65dgya" w:id="0"/>
      <w:bookmarkEnd w:id="0"/>
      <w:r w:rsidDel="00000000" w:rsidR="00000000" w:rsidRPr="00000000">
        <w:rPr>
          <w:rtl w:val="0"/>
        </w:rPr>
        <w:t xml:space="preserve">PRD-08 : Reporting et Analytics</w:t>
      </w:r>
    </w:p>
    <w:p w:rsidR="00000000" w:rsidDel="00000000" w:rsidP="00000000" w:rsidRDefault="00000000" w:rsidRPr="00000000" w14:paraId="00000002">
      <w:pPr>
        <w:rPr/>
      </w:pPr>
      <w:r w:rsidDel="00000000" w:rsidR="00000000" w:rsidRPr="00000000">
        <w:rPr>
          <w:b w:val="1"/>
          <w:rtl w:val="0"/>
        </w:rPr>
        <w:t xml:space="preserve">Version</w:t>
      </w:r>
      <w:r w:rsidDel="00000000" w:rsidR="00000000" w:rsidRPr="00000000">
        <w:rPr>
          <w:rtl w:val="0"/>
        </w:rPr>
        <w:t xml:space="preserve">: 1.0 </w:t>
      </w:r>
      <w:r w:rsidDel="00000000" w:rsidR="00000000" w:rsidRPr="00000000">
        <w:rPr>
          <w:b w:val="1"/>
          <w:rtl w:val="0"/>
        </w:rPr>
        <w:t xml:space="preserve">Date</w:t>
      </w:r>
      <w:r w:rsidDel="00000000" w:rsidR="00000000" w:rsidRPr="00000000">
        <w:rPr>
          <w:rtl w:val="0"/>
        </w:rPr>
        <w:t xml:space="preserve">: Septembre 2024 </w:t>
      </w:r>
      <w:r w:rsidDel="00000000" w:rsidR="00000000" w:rsidRPr="00000000">
        <w:rPr>
          <w:b w:val="1"/>
          <w:rtl w:val="0"/>
        </w:rPr>
        <w:t xml:space="preserve">Produit</w:t>
      </w:r>
      <w:r w:rsidDel="00000000" w:rsidR="00000000" w:rsidRPr="00000000">
        <w:rPr>
          <w:rtl w:val="0"/>
        </w:rPr>
        <w:t xml:space="preserve">: Ibticar.AI - Plateforme SaaS Automotive Algérie</w:t>
      </w:r>
    </w:p>
    <w:p w:rsidR="00000000" w:rsidDel="00000000" w:rsidP="00000000" w:rsidRDefault="00000000" w:rsidRPr="00000000" w14:paraId="00000003">
      <w:pPr>
        <w:pStyle w:val="Heading2"/>
        <w:rPr/>
      </w:pPr>
      <w:bookmarkStart w:colFirst="0" w:colLast="0" w:name="_o6yfr1tm5zv2" w:id="1"/>
      <w:bookmarkEnd w:id="1"/>
      <w:r w:rsidDel="00000000" w:rsidR="00000000" w:rsidRPr="00000000">
        <w:rPr>
          <w:rtl w:val="0"/>
        </w:rPr>
        <w:t xml:space="preserve">Vision du Produit</w:t>
      </w:r>
    </w:p>
    <w:p w:rsidR="00000000" w:rsidDel="00000000" w:rsidP="00000000" w:rsidRDefault="00000000" w:rsidRPr="00000000" w14:paraId="00000004">
      <w:pPr>
        <w:rPr/>
      </w:pPr>
      <w:r w:rsidDel="00000000" w:rsidR="00000000" w:rsidRPr="00000000">
        <w:rPr>
          <w:rtl w:val="0"/>
        </w:rPr>
        <w:t xml:space="preserve">Créer une suite complète d'outils de reporting et d'analytics spécialisée pour le secteur automobile algérien, fournissant aux décideurs des tableaux de bord intelligents, analyses prédictives et insights actionables pour optimiser les performances commerciales et opérationnelles.</w:t>
      </w:r>
    </w:p>
    <w:p w:rsidR="00000000" w:rsidDel="00000000" w:rsidP="00000000" w:rsidRDefault="00000000" w:rsidRPr="00000000" w14:paraId="00000005">
      <w:pPr>
        <w:pStyle w:val="Heading2"/>
        <w:rPr/>
      </w:pPr>
      <w:bookmarkStart w:colFirst="0" w:colLast="0" w:name="_a662disafvjh" w:id="2"/>
      <w:bookmarkEnd w:id="2"/>
      <w:r w:rsidDel="00000000" w:rsidR="00000000" w:rsidRPr="00000000">
        <w:rPr>
          <w:rtl w:val="0"/>
        </w:rPr>
        <w:t xml:space="preserve">Contexte et Problématique</w:t>
      </w:r>
    </w:p>
    <w:p w:rsidR="00000000" w:rsidDel="00000000" w:rsidP="00000000" w:rsidRDefault="00000000" w:rsidRPr="00000000" w14:paraId="00000006">
      <w:pPr>
        <w:pStyle w:val="Heading3"/>
        <w:rPr/>
      </w:pPr>
      <w:bookmarkStart w:colFirst="0" w:colLast="0" w:name="_goqhb9c2iv50" w:id="3"/>
      <w:bookmarkEnd w:id="3"/>
      <w:r w:rsidDel="00000000" w:rsidR="00000000" w:rsidRPr="00000000">
        <w:rPr>
          <w:rtl w:val="0"/>
        </w:rPr>
        <w:t xml:space="preserve">Contexte Marché</w:t>
      </w:r>
    </w:p>
    <w:p w:rsidR="00000000" w:rsidDel="00000000" w:rsidP="00000000" w:rsidRDefault="00000000" w:rsidRPr="00000000" w14:paraId="00000007">
      <w:pPr>
        <w:rPr/>
      </w:pPr>
      <w:r w:rsidDel="00000000" w:rsidR="00000000" w:rsidRPr="00000000">
        <w:rPr>
          <w:rtl w:val="0"/>
        </w:rPr>
        <w:t xml:space="preserve">Le secteur automobile algérien génère d'énormes volumes de données (ventes, stocks, clients, fournisseurs) mais 90% des concessionnaires manquent d'outils d'analyse performants. Les décisions restent basées sur l'intuition plutôt que sur des données objectives, limitant l'optimisation des performances et la compétitivité.</w:t>
      </w:r>
    </w:p>
    <w:p w:rsidR="00000000" w:rsidDel="00000000" w:rsidP="00000000" w:rsidRDefault="00000000" w:rsidRPr="00000000" w14:paraId="00000008">
      <w:pPr>
        <w:pStyle w:val="Heading3"/>
        <w:rPr/>
      </w:pPr>
      <w:bookmarkStart w:colFirst="0" w:colLast="0" w:name="_xwrx4fn7v254" w:id="4"/>
      <w:bookmarkEnd w:id="4"/>
      <w:r w:rsidDel="00000000" w:rsidR="00000000" w:rsidRPr="00000000">
        <w:rPr>
          <w:rtl w:val="0"/>
        </w:rPr>
        <w:t xml:space="preserve">Problématiques Actuelles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Reporting manuel chronophage avec risques d'erreurs importantes</w:t>
      </w:r>
    </w:p>
    <w:p w:rsidR="00000000" w:rsidDel="00000000" w:rsidP="00000000" w:rsidRDefault="00000000" w:rsidRPr="00000000" w14:paraId="0000000A">
      <w:pPr>
        <w:numPr>
          <w:ilvl w:val="0"/>
          <w:numId w:val="1"/>
        </w:numPr>
        <w:spacing w:after="0" w:afterAutospacing="0" w:before="0" w:beforeAutospacing="0"/>
        <w:ind w:left="720" w:hanging="360"/>
      </w:pPr>
      <w:r w:rsidDel="00000000" w:rsidR="00000000" w:rsidRPr="00000000">
        <w:rPr>
          <w:rtl w:val="0"/>
        </w:rPr>
        <w:t xml:space="preserve">Données dispersées entre systèmes non-intégrés (Excel, logiciels métier)</w:t>
      </w:r>
    </w:p>
    <w:p w:rsidR="00000000" w:rsidDel="00000000" w:rsidP="00000000" w:rsidRDefault="00000000" w:rsidRPr="00000000" w14:paraId="0000000B">
      <w:pPr>
        <w:numPr>
          <w:ilvl w:val="0"/>
          <w:numId w:val="1"/>
        </w:numPr>
        <w:spacing w:after="0" w:afterAutospacing="0" w:before="0" w:beforeAutospacing="0"/>
        <w:ind w:left="720" w:hanging="360"/>
      </w:pPr>
      <w:r w:rsidDel="00000000" w:rsidR="00000000" w:rsidRPr="00000000">
        <w:rPr>
          <w:rtl w:val="0"/>
        </w:rPr>
        <w:t xml:space="preserve">Absence de vision temps réel de l'activité et des performances</w:t>
      </w:r>
    </w:p>
    <w:p w:rsidR="00000000" w:rsidDel="00000000" w:rsidP="00000000" w:rsidRDefault="00000000" w:rsidRPr="00000000" w14:paraId="0000000C">
      <w:pPr>
        <w:numPr>
          <w:ilvl w:val="0"/>
          <w:numId w:val="1"/>
        </w:numPr>
        <w:spacing w:after="0" w:afterAutospacing="0" w:before="0" w:beforeAutospacing="0"/>
        <w:ind w:left="720" w:hanging="360"/>
      </w:pPr>
      <w:r w:rsidDel="00000000" w:rsidR="00000000" w:rsidRPr="00000000">
        <w:rPr>
          <w:rtl w:val="0"/>
        </w:rPr>
        <w:t xml:space="preserve">Indicateurs de performance inadaptés aux spécificités du marché algérien</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rtl w:val="0"/>
        </w:rPr>
        <w:t xml:space="preserve">Manque d'outils prédictifs pour anticipation des tendances</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Difficulté à mesurer ROI des investissements marketing et commerciaux</w:t>
      </w:r>
    </w:p>
    <w:p w:rsidR="00000000" w:rsidDel="00000000" w:rsidP="00000000" w:rsidRDefault="00000000" w:rsidRPr="00000000" w14:paraId="0000000F">
      <w:pPr>
        <w:pStyle w:val="Heading2"/>
        <w:rPr/>
      </w:pPr>
      <w:bookmarkStart w:colFirst="0" w:colLast="0" w:name="_dfftvr3arehk" w:id="5"/>
      <w:bookmarkEnd w:id="5"/>
      <w:r w:rsidDel="00000000" w:rsidR="00000000" w:rsidRPr="00000000">
        <w:rPr>
          <w:rtl w:val="0"/>
        </w:rPr>
        <w:t xml:space="preserve">Objectifs Stratégiques</w:t>
      </w:r>
    </w:p>
    <w:p w:rsidR="00000000" w:rsidDel="00000000" w:rsidP="00000000" w:rsidRDefault="00000000" w:rsidRPr="00000000" w14:paraId="00000010">
      <w:pPr>
        <w:pStyle w:val="Heading3"/>
        <w:rPr/>
      </w:pPr>
      <w:bookmarkStart w:colFirst="0" w:colLast="0" w:name="_vi3ikkbrwui3" w:id="6"/>
      <w:bookmarkEnd w:id="6"/>
      <w:r w:rsidDel="00000000" w:rsidR="00000000" w:rsidRPr="00000000">
        <w:rPr>
          <w:rtl w:val="0"/>
        </w:rPr>
        <w:t xml:space="preserve">Objectifs Primaires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Fournir une vision 360° temps réel de l'activité commerciale</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Automatiser 90% des reportings récurrents avec fiabilité garantie</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Développer des KPIs spécifiques au secteur automobile algérien</w:t>
      </w:r>
    </w:p>
    <w:p w:rsidR="00000000" w:rsidDel="00000000" w:rsidP="00000000" w:rsidRDefault="00000000" w:rsidRPr="00000000" w14:paraId="00000014">
      <w:pPr>
        <w:numPr>
          <w:ilvl w:val="0"/>
          <w:numId w:val="1"/>
        </w:numPr>
        <w:spacing w:before="0" w:beforeAutospacing="0"/>
        <w:ind w:left="720" w:hanging="360"/>
      </w:pPr>
      <w:r w:rsidDel="00000000" w:rsidR="00000000" w:rsidRPr="00000000">
        <w:rPr>
          <w:rtl w:val="0"/>
        </w:rPr>
        <w:t xml:space="preserve">Transformer les données en insights actionables pour les décideurs</w:t>
      </w:r>
    </w:p>
    <w:p w:rsidR="00000000" w:rsidDel="00000000" w:rsidP="00000000" w:rsidRDefault="00000000" w:rsidRPr="00000000" w14:paraId="00000015">
      <w:pPr>
        <w:pStyle w:val="Heading3"/>
        <w:rPr/>
      </w:pPr>
      <w:bookmarkStart w:colFirst="0" w:colLast="0" w:name="_7vt4hn1odwgr" w:id="7"/>
      <w:bookmarkEnd w:id="7"/>
      <w:r w:rsidDel="00000000" w:rsidR="00000000" w:rsidRPr="00000000">
        <w:rPr>
          <w:rtl w:val="0"/>
        </w:rPr>
        <w:t xml:space="preserve">Objectifs Secondaires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Réduire de 80% le temps consacré à la production de rapports</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Améliorer la qualité des prises de décision par la data visualization</w:t>
      </w:r>
    </w:p>
    <w:p w:rsidR="00000000" w:rsidDel="00000000" w:rsidP="00000000" w:rsidRDefault="00000000" w:rsidRPr="00000000" w14:paraId="00000018">
      <w:pPr>
        <w:numPr>
          <w:ilvl w:val="0"/>
          <w:numId w:val="1"/>
        </w:numPr>
        <w:spacing w:after="0" w:afterAutospacing="0" w:before="0" w:beforeAutospacing="0"/>
        <w:ind w:left="720" w:hanging="360"/>
      </w:pPr>
      <w:r w:rsidDel="00000000" w:rsidR="00000000" w:rsidRPr="00000000">
        <w:rPr>
          <w:rtl w:val="0"/>
        </w:rPr>
        <w:t xml:space="preserve">Créer un avantage concurrentiel par l'exploitation intelligente des données</w:t>
      </w:r>
    </w:p>
    <w:p w:rsidR="00000000" w:rsidDel="00000000" w:rsidP="00000000" w:rsidRDefault="00000000" w:rsidRPr="00000000" w14:paraId="00000019">
      <w:pPr>
        <w:numPr>
          <w:ilvl w:val="0"/>
          <w:numId w:val="1"/>
        </w:numPr>
        <w:spacing w:before="0" w:beforeAutospacing="0"/>
        <w:ind w:left="720" w:hanging="360"/>
      </w:pPr>
      <w:r w:rsidDel="00000000" w:rsidR="00000000" w:rsidRPr="00000000">
        <w:rPr>
          <w:rtl w:val="0"/>
        </w:rPr>
        <w:t xml:space="preserve">Faciliter le pilotage de la performance à tous les niveaux hiérarchiques</w:t>
      </w:r>
    </w:p>
    <w:p w:rsidR="00000000" w:rsidDel="00000000" w:rsidP="00000000" w:rsidRDefault="00000000" w:rsidRPr="00000000" w14:paraId="0000001A">
      <w:pPr>
        <w:pStyle w:val="Heading2"/>
        <w:rPr/>
      </w:pPr>
      <w:bookmarkStart w:colFirst="0" w:colLast="0" w:name="_7j9gz4mwvztb" w:id="8"/>
      <w:bookmarkEnd w:id="8"/>
      <w:r w:rsidDel="00000000" w:rsidR="00000000" w:rsidRPr="00000000">
        <w:rPr>
          <w:rtl w:val="0"/>
        </w:rPr>
        <w:t xml:space="preserve">Utilisateurs Cibles</w:t>
      </w:r>
    </w:p>
    <w:p w:rsidR="00000000" w:rsidDel="00000000" w:rsidP="00000000" w:rsidRDefault="00000000" w:rsidRPr="00000000" w14:paraId="0000001B">
      <w:pPr>
        <w:pStyle w:val="Heading3"/>
        <w:rPr/>
      </w:pPr>
      <w:bookmarkStart w:colFirst="0" w:colLast="0" w:name="_9dchik7j01g7" w:id="9"/>
      <w:bookmarkEnd w:id="9"/>
      <w:r w:rsidDel="00000000" w:rsidR="00000000" w:rsidRPr="00000000">
        <w:rPr>
          <w:rtl w:val="0"/>
        </w:rPr>
        <w:t xml:space="preserve">Utilisateurs Primaires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rtl w:val="0"/>
        </w:rPr>
        <w:t xml:space="preserve">Direction générale</w:t>
      </w:r>
      <w:r w:rsidDel="00000000" w:rsidR="00000000" w:rsidRPr="00000000">
        <w:rPr>
          <w:rtl w:val="0"/>
        </w:rPr>
        <w:t xml:space="preserve"> : Tableaux de bord stratégiques et pilotage global</w:t>
      </w:r>
    </w:p>
    <w:p w:rsidR="00000000" w:rsidDel="00000000" w:rsidP="00000000" w:rsidRDefault="00000000" w:rsidRPr="00000000" w14:paraId="0000001D">
      <w:pPr>
        <w:numPr>
          <w:ilvl w:val="0"/>
          <w:numId w:val="1"/>
        </w:numPr>
        <w:spacing w:after="0" w:afterAutospacing="0" w:before="0" w:beforeAutospacing="0"/>
        <w:ind w:left="720" w:hanging="360"/>
      </w:pPr>
      <w:r w:rsidDel="00000000" w:rsidR="00000000" w:rsidRPr="00000000">
        <w:rPr>
          <w:b w:val="1"/>
          <w:rtl w:val="0"/>
        </w:rPr>
        <w:t xml:space="preserve">Directeurs commerciaux</w:t>
      </w:r>
      <w:r w:rsidDel="00000000" w:rsidR="00000000" w:rsidRPr="00000000">
        <w:rPr>
          <w:rtl w:val="0"/>
        </w:rPr>
        <w:t xml:space="preserve"> : Performance des ventes et équipes</w:t>
      </w:r>
    </w:p>
    <w:p w:rsidR="00000000" w:rsidDel="00000000" w:rsidP="00000000" w:rsidRDefault="00000000" w:rsidRPr="00000000" w14:paraId="0000001E">
      <w:pPr>
        <w:numPr>
          <w:ilvl w:val="0"/>
          <w:numId w:val="1"/>
        </w:numPr>
        <w:spacing w:before="0" w:beforeAutospacing="0"/>
        <w:ind w:left="720" w:hanging="360"/>
      </w:pPr>
      <w:r w:rsidDel="00000000" w:rsidR="00000000" w:rsidRPr="00000000">
        <w:rPr>
          <w:b w:val="1"/>
          <w:rtl w:val="0"/>
        </w:rPr>
        <w:t xml:space="preserve">Responsables marketing</w:t>
      </w:r>
      <w:r w:rsidDel="00000000" w:rsidR="00000000" w:rsidRPr="00000000">
        <w:rPr>
          <w:rtl w:val="0"/>
        </w:rPr>
        <w:t xml:space="preserve"> : ROI campagnes et analyse comportementale client</w:t>
      </w:r>
    </w:p>
    <w:p w:rsidR="00000000" w:rsidDel="00000000" w:rsidP="00000000" w:rsidRDefault="00000000" w:rsidRPr="00000000" w14:paraId="0000001F">
      <w:pPr>
        <w:pStyle w:val="Heading3"/>
        <w:rPr/>
      </w:pPr>
      <w:bookmarkStart w:colFirst="0" w:colLast="0" w:name="_uu9uxtj64ht" w:id="10"/>
      <w:bookmarkEnd w:id="10"/>
      <w:r w:rsidDel="00000000" w:rsidR="00000000" w:rsidRPr="00000000">
        <w:rPr>
          <w:rtl w:val="0"/>
        </w:rPr>
        <w:t xml:space="preserve">Utilisateurs Secondaires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rtl w:val="0"/>
        </w:rPr>
        <w:t xml:space="preserve">Contrôleurs de gestion</w:t>
      </w:r>
      <w:r w:rsidDel="00000000" w:rsidR="00000000" w:rsidRPr="00000000">
        <w:rPr>
          <w:rtl w:val="0"/>
        </w:rPr>
        <w:t xml:space="preserve"> : Analyses financières et rentabilité</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b w:val="1"/>
          <w:rtl w:val="0"/>
        </w:rPr>
        <w:t xml:space="preserve">Responsables stock</w:t>
      </w:r>
      <w:r w:rsidDel="00000000" w:rsidR="00000000" w:rsidRPr="00000000">
        <w:rPr>
          <w:rtl w:val="0"/>
        </w:rPr>
        <w:t xml:space="preserve"> : Rotation et optimisation des stocks</w:t>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b w:val="1"/>
          <w:rtl w:val="0"/>
        </w:rPr>
        <w:t xml:space="preserve">RH</w:t>
      </w:r>
      <w:r w:rsidDel="00000000" w:rsidR="00000000" w:rsidRPr="00000000">
        <w:rPr>
          <w:rtl w:val="0"/>
        </w:rPr>
        <w:t xml:space="preserve"> : Performance commerciaux et objectifs individuels</w:t>
      </w:r>
    </w:p>
    <w:p w:rsidR="00000000" w:rsidDel="00000000" w:rsidP="00000000" w:rsidRDefault="00000000" w:rsidRPr="00000000" w14:paraId="00000023">
      <w:pPr>
        <w:pStyle w:val="Heading3"/>
        <w:rPr/>
      </w:pPr>
      <w:bookmarkStart w:colFirst="0" w:colLast="0" w:name="_4dw47p3jygl9" w:id="11"/>
      <w:bookmarkEnd w:id="11"/>
      <w:r w:rsidDel="00000000" w:rsidR="00000000" w:rsidRPr="00000000">
        <w:rPr>
          <w:rtl w:val="0"/>
        </w:rPr>
        <w:t xml:space="preserve">Utilisateurs Externes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rtl w:val="0"/>
        </w:rPr>
        <w:t xml:space="preserve">Constructeurs</w:t>
      </w:r>
      <w:r w:rsidDel="00000000" w:rsidR="00000000" w:rsidRPr="00000000">
        <w:rPr>
          <w:rtl w:val="0"/>
        </w:rPr>
        <w:t xml:space="preserve"> : Reporting performance concessionnaire</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rtl w:val="0"/>
        </w:rPr>
        <w:t xml:space="preserve">Banques partenaires</w:t>
      </w:r>
      <w:r w:rsidDel="00000000" w:rsidR="00000000" w:rsidRPr="00000000">
        <w:rPr>
          <w:rtl w:val="0"/>
        </w:rPr>
        <w:t xml:space="preserve"> : Analyses pour évaluation risques crédit</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b w:val="1"/>
          <w:rtl w:val="0"/>
        </w:rPr>
        <w:t xml:space="preserve">Experts-comptables</w:t>
      </w:r>
      <w:r w:rsidDel="00000000" w:rsidR="00000000" w:rsidRPr="00000000">
        <w:rPr>
          <w:rtl w:val="0"/>
        </w:rPr>
        <w:t xml:space="preserve"> : Données pour missions d'audit et conseil</w:t>
      </w:r>
    </w:p>
    <w:p w:rsidR="00000000" w:rsidDel="00000000" w:rsidP="00000000" w:rsidRDefault="00000000" w:rsidRPr="00000000" w14:paraId="00000027">
      <w:pPr>
        <w:pStyle w:val="Heading2"/>
        <w:rPr/>
      </w:pPr>
      <w:bookmarkStart w:colFirst="0" w:colLast="0" w:name="_22jud4prju5l" w:id="12"/>
      <w:bookmarkEnd w:id="12"/>
      <w:r w:rsidDel="00000000" w:rsidR="00000000" w:rsidRPr="00000000">
        <w:rPr>
          <w:rtl w:val="0"/>
        </w:rPr>
        <w:t xml:space="preserve">Fonctionnalités Détaillées</w:t>
      </w:r>
    </w:p>
    <w:p w:rsidR="00000000" w:rsidDel="00000000" w:rsidP="00000000" w:rsidRDefault="00000000" w:rsidRPr="00000000" w14:paraId="00000028">
      <w:pPr>
        <w:pStyle w:val="Heading3"/>
        <w:rPr/>
      </w:pPr>
      <w:bookmarkStart w:colFirst="0" w:colLast="0" w:name="_wulkvzah82cs" w:id="13"/>
      <w:bookmarkEnd w:id="13"/>
      <w:r w:rsidDel="00000000" w:rsidR="00000000" w:rsidRPr="00000000">
        <w:rPr>
          <w:rtl w:val="0"/>
        </w:rPr>
        <w:t xml:space="preserve">4.1 Tableaux de Bord Stratégiques</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Dashboard direction générale avec KPIs consolidés temps réel</w:t>
      </w:r>
    </w:p>
    <w:p w:rsidR="00000000" w:rsidDel="00000000" w:rsidP="00000000" w:rsidRDefault="00000000" w:rsidRPr="00000000" w14:paraId="0000002A">
      <w:pPr>
        <w:numPr>
          <w:ilvl w:val="0"/>
          <w:numId w:val="1"/>
        </w:numPr>
        <w:spacing w:after="0" w:afterAutospacing="0" w:before="0" w:beforeAutospacing="0"/>
        <w:ind w:left="720" w:hanging="360"/>
      </w:pPr>
      <w:r w:rsidDel="00000000" w:rsidR="00000000" w:rsidRPr="00000000">
        <w:rPr>
          <w:rtl w:val="0"/>
        </w:rPr>
        <w:t xml:space="preserve">Vision synthétique : CA, marge, objectifs, tendances principales</w:t>
      </w:r>
    </w:p>
    <w:p w:rsidR="00000000" w:rsidDel="00000000" w:rsidP="00000000" w:rsidRDefault="00000000" w:rsidRPr="00000000" w14:paraId="0000002B">
      <w:pPr>
        <w:numPr>
          <w:ilvl w:val="0"/>
          <w:numId w:val="1"/>
        </w:numPr>
        <w:spacing w:after="0" w:afterAutospacing="0" w:before="0" w:beforeAutospacing="0"/>
        <w:ind w:left="720" w:hanging="360"/>
      </w:pPr>
      <w:r w:rsidDel="00000000" w:rsidR="00000000" w:rsidRPr="00000000">
        <w:rPr>
          <w:rtl w:val="0"/>
        </w:rPr>
        <w:t xml:space="preserve">Comparaisons mensuelles/annuelles avec représentation graphique avancée</w:t>
      </w:r>
    </w:p>
    <w:p w:rsidR="00000000" w:rsidDel="00000000" w:rsidP="00000000" w:rsidRDefault="00000000" w:rsidRPr="00000000" w14:paraId="0000002C">
      <w:pPr>
        <w:numPr>
          <w:ilvl w:val="0"/>
          <w:numId w:val="1"/>
        </w:numPr>
        <w:spacing w:after="0" w:afterAutospacing="0" w:before="0" w:beforeAutospacing="0"/>
        <w:ind w:left="720" w:hanging="360"/>
      </w:pPr>
      <w:r w:rsidDel="00000000" w:rsidR="00000000" w:rsidRPr="00000000">
        <w:rPr>
          <w:rtl w:val="0"/>
        </w:rPr>
        <w:t xml:space="preserve">Alertes automatiques sur déviations par rapport aux objectifs</w:t>
      </w:r>
    </w:p>
    <w:p w:rsidR="00000000" w:rsidDel="00000000" w:rsidP="00000000" w:rsidRDefault="00000000" w:rsidRPr="00000000" w14:paraId="0000002D">
      <w:pPr>
        <w:numPr>
          <w:ilvl w:val="0"/>
          <w:numId w:val="1"/>
        </w:numPr>
        <w:spacing w:after="0" w:afterAutospacing="0" w:before="0" w:beforeAutospacing="0"/>
        <w:ind w:left="720" w:hanging="360"/>
      </w:pPr>
      <w:r w:rsidDel="00000000" w:rsidR="00000000" w:rsidRPr="00000000">
        <w:rPr>
          <w:rtl w:val="0"/>
        </w:rPr>
        <w:t xml:space="preserve">Personnalisation complète selon profil utilisateur et responsabilités</w:t>
      </w:r>
    </w:p>
    <w:p w:rsidR="00000000" w:rsidDel="00000000" w:rsidP="00000000" w:rsidRDefault="00000000" w:rsidRPr="00000000" w14:paraId="0000002E">
      <w:pPr>
        <w:numPr>
          <w:ilvl w:val="0"/>
          <w:numId w:val="1"/>
        </w:numPr>
        <w:spacing w:before="0" w:beforeAutospacing="0"/>
        <w:ind w:left="720" w:hanging="360"/>
      </w:pPr>
      <w:r w:rsidDel="00000000" w:rsidR="00000000" w:rsidRPr="00000000">
        <w:rPr>
          <w:rtl w:val="0"/>
        </w:rPr>
        <w:t xml:space="preserve">Export automatique vers PowerPoint pour présentations conseil</w:t>
      </w:r>
    </w:p>
    <w:p w:rsidR="00000000" w:rsidDel="00000000" w:rsidP="00000000" w:rsidRDefault="00000000" w:rsidRPr="00000000" w14:paraId="0000002F">
      <w:pPr>
        <w:pStyle w:val="Heading3"/>
        <w:rPr/>
      </w:pPr>
      <w:bookmarkStart w:colFirst="0" w:colLast="0" w:name="_t5jsbatpn49b" w:id="14"/>
      <w:bookmarkEnd w:id="14"/>
      <w:r w:rsidDel="00000000" w:rsidR="00000000" w:rsidRPr="00000000">
        <w:rPr>
          <w:rtl w:val="0"/>
        </w:rPr>
        <w:t xml:space="preserve">4.2 Analytics Commerciales Avancées</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Analyse des performances par commercial, équipe et période</w:t>
      </w:r>
    </w:p>
    <w:p w:rsidR="00000000" w:rsidDel="00000000" w:rsidP="00000000" w:rsidRDefault="00000000" w:rsidRPr="00000000" w14:paraId="00000031">
      <w:pPr>
        <w:numPr>
          <w:ilvl w:val="0"/>
          <w:numId w:val="1"/>
        </w:numPr>
        <w:spacing w:after="0" w:afterAutospacing="0" w:before="0" w:beforeAutospacing="0"/>
        <w:ind w:left="720" w:hanging="360"/>
      </w:pPr>
      <w:r w:rsidDel="00000000" w:rsidR="00000000" w:rsidRPr="00000000">
        <w:rPr>
          <w:rtl w:val="0"/>
        </w:rPr>
        <w:t xml:space="preserve">Suivi du pipeline avec taux de conversion à chaque étape</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Segmentation client automatique avec profils comportementaux</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Analyse géographique des ventes par wilaya et commune</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Performance par marque, modèle et gamme de prix</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Prédiction d'atteinte des objectifs avec recommandations correctives</w:t>
      </w:r>
    </w:p>
    <w:p w:rsidR="00000000" w:rsidDel="00000000" w:rsidP="00000000" w:rsidRDefault="00000000" w:rsidRPr="00000000" w14:paraId="00000036">
      <w:pPr>
        <w:pStyle w:val="Heading3"/>
        <w:rPr/>
      </w:pPr>
      <w:bookmarkStart w:colFirst="0" w:colLast="0" w:name="_b1pb25ek5l55" w:id="15"/>
      <w:bookmarkEnd w:id="15"/>
      <w:r w:rsidDel="00000000" w:rsidR="00000000" w:rsidRPr="00000000">
        <w:rPr>
          <w:rtl w:val="0"/>
        </w:rPr>
        <w:t xml:space="preserve">4.3 Reporting Financier et Comptable</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rtl w:val="0"/>
        </w:rPr>
        <w:t xml:space="preserve">États financiers automatiques : résultat, bilan, trésorerie</w:t>
      </w:r>
    </w:p>
    <w:p w:rsidR="00000000" w:rsidDel="00000000" w:rsidP="00000000" w:rsidRDefault="00000000" w:rsidRPr="00000000" w14:paraId="00000038">
      <w:pPr>
        <w:numPr>
          <w:ilvl w:val="0"/>
          <w:numId w:val="1"/>
        </w:numPr>
        <w:spacing w:after="0" w:afterAutospacing="0" w:before="0" w:beforeAutospacing="0"/>
        <w:ind w:left="720" w:hanging="360"/>
      </w:pPr>
      <w:r w:rsidDel="00000000" w:rsidR="00000000" w:rsidRPr="00000000">
        <w:rPr>
          <w:rtl w:val="0"/>
        </w:rPr>
        <w:t xml:space="preserve">Analyse de rentabilité par véhicule, client et canal de vente</w:t>
      </w:r>
    </w:p>
    <w:p w:rsidR="00000000" w:rsidDel="00000000" w:rsidP="00000000" w:rsidRDefault="00000000" w:rsidRPr="00000000" w14:paraId="00000039">
      <w:pPr>
        <w:numPr>
          <w:ilvl w:val="0"/>
          <w:numId w:val="1"/>
        </w:numPr>
        <w:spacing w:after="0" w:afterAutospacing="0" w:before="0" w:beforeAutospacing="0"/>
        <w:ind w:left="720" w:hanging="360"/>
      </w:pPr>
      <w:r w:rsidDel="00000000" w:rsidR="00000000" w:rsidRPr="00000000">
        <w:rPr>
          <w:rtl w:val="0"/>
        </w:rPr>
        <w:t xml:space="preserve">Suivi des encaissements et créances avec aging automatique</w:t>
      </w:r>
    </w:p>
    <w:p w:rsidR="00000000" w:rsidDel="00000000" w:rsidP="00000000" w:rsidRDefault="00000000" w:rsidRPr="00000000" w14:paraId="0000003A">
      <w:pPr>
        <w:numPr>
          <w:ilvl w:val="0"/>
          <w:numId w:val="1"/>
        </w:numPr>
        <w:spacing w:after="0" w:afterAutospacing="0" w:before="0" w:beforeAutospacing="0"/>
        <w:ind w:left="720" w:hanging="360"/>
      </w:pPr>
      <w:r w:rsidDel="00000000" w:rsidR="00000000" w:rsidRPr="00000000">
        <w:rPr>
          <w:rtl w:val="0"/>
        </w:rPr>
        <w:t xml:space="preserve">Coûts de revient détaillés avec répartition des charges</w:t>
      </w:r>
    </w:p>
    <w:p w:rsidR="00000000" w:rsidDel="00000000" w:rsidP="00000000" w:rsidRDefault="00000000" w:rsidRPr="00000000" w14:paraId="0000003B">
      <w:pPr>
        <w:numPr>
          <w:ilvl w:val="0"/>
          <w:numId w:val="1"/>
        </w:numPr>
        <w:spacing w:after="0" w:afterAutospacing="0" w:before="0" w:beforeAutospacing="0"/>
        <w:ind w:left="720" w:hanging="360"/>
      </w:pPr>
      <w:r w:rsidDel="00000000" w:rsidR="00000000" w:rsidRPr="00000000">
        <w:rPr>
          <w:rtl w:val="0"/>
        </w:rPr>
        <w:t xml:space="preserve">Marges brutes et nettes par activité et centre de profit</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Indicateurs de solvabilité et ratios financiers sectoriels</w:t>
      </w:r>
    </w:p>
    <w:p w:rsidR="00000000" w:rsidDel="00000000" w:rsidP="00000000" w:rsidRDefault="00000000" w:rsidRPr="00000000" w14:paraId="0000003D">
      <w:pPr>
        <w:pStyle w:val="Heading3"/>
        <w:rPr/>
      </w:pPr>
      <w:bookmarkStart w:colFirst="0" w:colLast="0" w:name="_n6yrpmm953x9" w:id="16"/>
      <w:bookmarkEnd w:id="16"/>
      <w:r w:rsidDel="00000000" w:rsidR="00000000" w:rsidRPr="00000000">
        <w:rPr>
          <w:rtl w:val="0"/>
        </w:rPr>
        <w:t xml:space="preserve">4.4 Analytics Stock et Approvisionnement</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Rotation des stocks avec identification des véhicules à risque</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rtl w:val="0"/>
        </w:rPr>
        <w:t xml:space="preserve">Analyse ABC des véhicules selon chiffre d'affaires et marge</w:t>
      </w:r>
    </w:p>
    <w:p w:rsidR="00000000" w:rsidDel="00000000" w:rsidP="00000000" w:rsidRDefault="00000000" w:rsidRPr="00000000" w14:paraId="00000040">
      <w:pPr>
        <w:numPr>
          <w:ilvl w:val="0"/>
          <w:numId w:val="1"/>
        </w:numPr>
        <w:spacing w:after="0" w:afterAutospacing="0" w:before="0" w:beforeAutospacing="0"/>
        <w:ind w:left="720" w:hanging="360"/>
      </w:pPr>
      <w:r w:rsidDel="00000000" w:rsidR="00000000" w:rsidRPr="00000000">
        <w:rPr>
          <w:rtl w:val="0"/>
        </w:rPr>
        <w:t xml:space="preserve">Prévisions de besoin en stock basées sur l'IA prédictive</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rtl w:val="0"/>
        </w:rPr>
        <w:t xml:space="preserve">Performance fournisseurs : délais, qualité, conformité</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rtl w:val="0"/>
        </w:rPr>
        <w:t xml:space="preserve">Coûts de stockage et immobilisation financière par modèle</w:t>
      </w:r>
    </w:p>
    <w:p w:rsidR="00000000" w:rsidDel="00000000" w:rsidP="00000000" w:rsidRDefault="00000000" w:rsidRPr="00000000" w14:paraId="00000043">
      <w:pPr>
        <w:numPr>
          <w:ilvl w:val="0"/>
          <w:numId w:val="1"/>
        </w:numPr>
        <w:spacing w:before="0" w:beforeAutospacing="0"/>
        <w:ind w:left="720" w:hanging="360"/>
      </w:pPr>
      <w:r w:rsidDel="00000000" w:rsidR="00000000" w:rsidRPr="00000000">
        <w:rPr>
          <w:rtl w:val="0"/>
        </w:rPr>
        <w:t xml:space="preserve">Optimisation des commandes avec recommandations automatiques</w:t>
      </w:r>
    </w:p>
    <w:p w:rsidR="00000000" w:rsidDel="00000000" w:rsidP="00000000" w:rsidRDefault="00000000" w:rsidRPr="00000000" w14:paraId="00000044">
      <w:pPr>
        <w:pStyle w:val="Heading3"/>
        <w:rPr/>
      </w:pPr>
      <w:bookmarkStart w:colFirst="0" w:colLast="0" w:name="_5wcti6nyxrm9" w:id="17"/>
      <w:bookmarkEnd w:id="17"/>
      <w:r w:rsidDel="00000000" w:rsidR="00000000" w:rsidRPr="00000000">
        <w:rPr>
          <w:rtl w:val="0"/>
        </w:rPr>
        <w:t xml:space="preserve">4.5 Analytics Marketing et Digital</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ROI des campagnes marketing par canal et support</w:t>
      </w:r>
    </w:p>
    <w:p w:rsidR="00000000" w:rsidDel="00000000" w:rsidP="00000000" w:rsidRDefault="00000000" w:rsidRPr="00000000" w14:paraId="00000046">
      <w:pPr>
        <w:numPr>
          <w:ilvl w:val="0"/>
          <w:numId w:val="1"/>
        </w:numPr>
        <w:spacing w:after="0" w:afterAutospacing="0" w:before="0" w:beforeAutospacing="0"/>
        <w:ind w:left="720" w:hanging="360"/>
      </w:pPr>
      <w:r w:rsidDel="00000000" w:rsidR="00000000" w:rsidRPr="00000000">
        <w:rPr>
          <w:rtl w:val="0"/>
        </w:rPr>
        <w:t xml:space="preserve">Analyse du parcours client digital avec points de friction</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rtl w:val="0"/>
        </w:rPr>
        <w:t xml:space="preserve">Performance du site web et marketplace : trafic, conversion</w:t>
      </w:r>
    </w:p>
    <w:p w:rsidR="00000000" w:rsidDel="00000000" w:rsidP="00000000" w:rsidRDefault="00000000" w:rsidRPr="00000000" w14:paraId="00000048">
      <w:pPr>
        <w:numPr>
          <w:ilvl w:val="0"/>
          <w:numId w:val="1"/>
        </w:numPr>
        <w:spacing w:after="0" w:afterAutospacing="0" w:before="0" w:beforeAutospacing="0"/>
        <w:ind w:left="720" w:hanging="360"/>
      </w:pPr>
      <w:r w:rsidDel="00000000" w:rsidR="00000000" w:rsidRPr="00000000">
        <w:rPr>
          <w:rtl w:val="0"/>
        </w:rPr>
        <w:t xml:space="preserve">Efficacité des réseaux sociaux et engagement communauté</w:t>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rtl w:val="0"/>
        </w:rPr>
        <w:t xml:space="preserve">Coût d'acquisition client (CAC) et lifetime value (LTV)</w:t>
      </w:r>
    </w:p>
    <w:p w:rsidR="00000000" w:rsidDel="00000000" w:rsidP="00000000" w:rsidRDefault="00000000" w:rsidRPr="00000000" w14:paraId="0000004A">
      <w:pPr>
        <w:numPr>
          <w:ilvl w:val="0"/>
          <w:numId w:val="1"/>
        </w:numPr>
        <w:spacing w:before="0" w:beforeAutospacing="0"/>
        <w:ind w:left="720" w:hanging="360"/>
      </w:pPr>
      <w:r w:rsidDel="00000000" w:rsidR="00000000" w:rsidRPr="00000000">
        <w:rPr>
          <w:rtl w:val="0"/>
        </w:rPr>
        <w:t xml:space="preserve">Attribution multi-touch pour optimisation du mix marketing</w:t>
      </w:r>
    </w:p>
    <w:p w:rsidR="00000000" w:rsidDel="00000000" w:rsidP="00000000" w:rsidRDefault="00000000" w:rsidRPr="00000000" w14:paraId="0000004B">
      <w:pPr>
        <w:pStyle w:val="Heading3"/>
        <w:rPr/>
      </w:pPr>
      <w:bookmarkStart w:colFirst="0" w:colLast="0" w:name="_lga5g7phne6l" w:id="18"/>
      <w:bookmarkEnd w:id="18"/>
      <w:r w:rsidDel="00000000" w:rsidR="00000000" w:rsidRPr="00000000">
        <w:rPr>
          <w:rtl w:val="0"/>
        </w:rPr>
        <w:t xml:space="preserve">4.6 Reporting Réglementaire et Compliance</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Déclarations fiscales automatisées : TVA, TAP, IBS</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Conformité aux obligations secteur automobile (ANDI, COMEX)</w:t>
      </w:r>
    </w:p>
    <w:p w:rsidR="00000000" w:rsidDel="00000000" w:rsidP="00000000" w:rsidRDefault="00000000" w:rsidRPr="00000000" w14:paraId="0000004E">
      <w:pPr>
        <w:numPr>
          <w:ilvl w:val="0"/>
          <w:numId w:val="1"/>
        </w:numPr>
        <w:spacing w:after="0" w:afterAutospacing="0" w:before="0" w:beforeAutospacing="0"/>
        <w:ind w:left="720" w:hanging="360"/>
      </w:pPr>
      <w:r w:rsidDel="00000000" w:rsidR="00000000" w:rsidRPr="00000000">
        <w:rPr>
          <w:rtl w:val="0"/>
        </w:rPr>
        <w:t xml:space="preserve">Rapports d'activité pour organismes de tutelle</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rtl w:val="0"/>
        </w:rPr>
        <w:t xml:space="preserve">Statistiques de vente pour constructeurs et importateurs</w:t>
      </w:r>
    </w:p>
    <w:p w:rsidR="00000000" w:rsidDel="00000000" w:rsidP="00000000" w:rsidRDefault="00000000" w:rsidRPr="00000000" w14:paraId="00000050">
      <w:pPr>
        <w:numPr>
          <w:ilvl w:val="0"/>
          <w:numId w:val="1"/>
        </w:numPr>
        <w:spacing w:after="0" w:afterAutospacing="0" w:before="0" w:beforeAutospacing="0"/>
        <w:ind w:left="720" w:hanging="360"/>
      </w:pPr>
      <w:r w:rsidDel="00000000" w:rsidR="00000000" w:rsidRPr="00000000">
        <w:rPr>
          <w:rtl w:val="0"/>
        </w:rPr>
        <w:t xml:space="preserve">Indicateurs RSE et impact environnemental flotte vendue</w:t>
      </w:r>
    </w:p>
    <w:p w:rsidR="00000000" w:rsidDel="00000000" w:rsidP="00000000" w:rsidRDefault="00000000" w:rsidRPr="00000000" w14:paraId="00000051">
      <w:pPr>
        <w:numPr>
          <w:ilvl w:val="0"/>
          <w:numId w:val="1"/>
        </w:numPr>
        <w:spacing w:before="0" w:beforeAutospacing="0"/>
        <w:ind w:left="720" w:hanging="360"/>
      </w:pPr>
      <w:r w:rsidDel="00000000" w:rsidR="00000000" w:rsidRPr="00000000">
        <w:rPr>
          <w:rtl w:val="0"/>
        </w:rPr>
        <w:t xml:space="preserve">Traçabilité et audit trail pour contrôles réglementaires</w:t>
      </w:r>
    </w:p>
    <w:p w:rsidR="00000000" w:rsidDel="00000000" w:rsidP="00000000" w:rsidRDefault="00000000" w:rsidRPr="00000000" w14:paraId="00000052">
      <w:pPr>
        <w:pStyle w:val="Heading2"/>
        <w:rPr/>
      </w:pPr>
      <w:bookmarkStart w:colFirst="0" w:colLast="0" w:name="_z9lry0c8716s" w:id="19"/>
      <w:bookmarkEnd w:id="19"/>
      <w:r w:rsidDel="00000000" w:rsidR="00000000" w:rsidRPr="00000000">
        <w:rPr>
          <w:rtl w:val="0"/>
        </w:rPr>
        <w:t xml:space="preserve">Exigences Non Fonctionnelles</w:t>
      </w:r>
    </w:p>
    <w:p w:rsidR="00000000" w:rsidDel="00000000" w:rsidP="00000000" w:rsidRDefault="00000000" w:rsidRPr="00000000" w14:paraId="00000053">
      <w:pPr>
        <w:pStyle w:val="Heading3"/>
        <w:rPr/>
      </w:pPr>
      <w:bookmarkStart w:colFirst="0" w:colLast="0" w:name="_njvb0qp1dp6y" w:id="20"/>
      <w:bookmarkEnd w:id="20"/>
      <w:r w:rsidDel="00000000" w:rsidR="00000000" w:rsidRPr="00000000">
        <w:rPr>
          <w:rtl w:val="0"/>
        </w:rPr>
        <w:t xml:space="preserve">Performance et Scalabilité</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Traitement de 5 ans d'historique de données en temps réel</w:t>
      </w:r>
    </w:p>
    <w:p w:rsidR="00000000" w:rsidDel="00000000" w:rsidP="00000000" w:rsidRDefault="00000000" w:rsidRPr="00000000" w14:paraId="00000055">
      <w:pPr>
        <w:numPr>
          <w:ilvl w:val="0"/>
          <w:numId w:val="1"/>
        </w:numPr>
        <w:spacing w:after="0" w:afterAutospacing="0" w:before="0" w:beforeAutospacing="0"/>
        <w:ind w:left="720" w:hanging="360"/>
      </w:pPr>
      <w:r w:rsidDel="00000000" w:rsidR="00000000" w:rsidRPr="00000000">
        <w:rPr>
          <w:rtl w:val="0"/>
        </w:rPr>
        <w:t xml:space="preserve">Génération de rapports complexes en moins de 30 secondes</w:t>
      </w:r>
    </w:p>
    <w:p w:rsidR="00000000" w:rsidDel="00000000" w:rsidP="00000000" w:rsidRDefault="00000000" w:rsidRPr="00000000" w14:paraId="00000056">
      <w:pPr>
        <w:numPr>
          <w:ilvl w:val="0"/>
          <w:numId w:val="1"/>
        </w:numPr>
        <w:spacing w:after="0" w:afterAutospacing="0" w:before="0" w:beforeAutospacing="0"/>
        <w:ind w:left="720" w:hanging="360"/>
      </w:pPr>
      <w:r w:rsidDel="00000000" w:rsidR="00000000" w:rsidRPr="00000000">
        <w:rPr>
          <w:rtl w:val="0"/>
        </w:rPr>
        <w:t xml:space="preserve">Support de 100+ utilisateurs simultanés sans dégradation</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Mise à jour des KPIs toutes les 15 minutes automatiquement</w:t>
      </w:r>
    </w:p>
    <w:p w:rsidR="00000000" w:rsidDel="00000000" w:rsidP="00000000" w:rsidRDefault="00000000" w:rsidRPr="00000000" w14:paraId="00000058">
      <w:pPr>
        <w:numPr>
          <w:ilvl w:val="0"/>
          <w:numId w:val="1"/>
        </w:numPr>
        <w:spacing w:after="0" w:afterAutospacing="0" w:before="0" w:beforeAutospacing="0"/>
        <w:ind w:left="720" w:hanging="360"/>
      </w:pPr>
      <w:r w:rsidDel="00000000" w:rsidR="00000000" w:rsidRPr="00000000">
        <w:rPr>
          <w:rtl w:val="0"/>
        </w:rPr>
        <w:t xml:space="preserve">Cache intelligent pour optimisation des requêtes fréquentes</w:t>
      </w:r>
    </w:p>
    <w:p w:rsidR="00000000" w:rsidDel="00000000" w:rsidP="00000000" w:rsidRDefault="00000000" w:rsidRPr="00000000" w14:paraId="00000059">
      <w:pPr>
        <w:numPr>
          <w:ilvl w:val="0"/>
          <w:numId w:val="1"/>
        </w:numPr>
        <w:spacing w:before="0" w:beforeAutospacing="0"/>
        <w:ind w:left="720" w:hanging="360"/>
      </w:pPr>
      <w:r w:rsidDel="00000000" w:rsidR="00000000" w:rsidRPr="00000000">
        <w:rPr>
          <w:rtl w:val="0"/>
        </w:rPr>
        <w:t xml:space="preserve">Architecture distribuée pour montée en charge</w:t>
      </w:r>
    </w:p>
    <w:p w:rsidR="00000000" w:rsidDel="00000000" w:rsidP="00000000" w:rsidRDefault="00000000" w:rsidRPr="00000000" w14:paraId="0000005A">
      <w:pPr>
        <w:pStyle w:val="Heading3"/>
        <w:rPr/>
      </w:pPr>
      <w:bookmarkStart w:colFirst="0" w:colLast="0" w:name="_4xda6zo5vt94" w:id="21"/>
      <w:bookmarkEnd w:id="21"/>
      <w:r w:rsidDel="00000000" w:rsidR="00000000" w:rsidRPr="00000000">
        <w:rPr>
          <w:rtl w:val="0"/>
        </w:rPr>
        <w:t xml:space="preserve">Ergonomie et Accessibilité</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Interface intuitive sans formation technique requise</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Tableaux de bord adaptatifs selon taille d'écran et device</w:t>
      </w:r>
    </w:p>
    <w:p w:rsidR="00000000" w:rsidDel="00000000" w:rsidP="00000000" w:rsidRDefault="00000000" w:rsidRPr="00000000" w14:paraId="0000005D">
      <w:pPr>
        <w:numPr>
          <w:ilvl w:val="0"/>
          <w:numId w:val="1"/>
        </w:numPr>
        <w:spacing w:after="0" w:afterAutospacing="0" w:before="0" w:beforeAutospacing="0"/>
        <w:ind w:left="720" w:hanging="360"/>
      </w:pPr>
      <w:r w:rsidDel="00000000" w:rsidR="00000000" w:rsidRPr="00000000">
        <w:rPr>
          <w:rtl w:val="0"/>
        </w:rPr>
        <w:t xml:space="preserve">Drag &amp; drop pour personnalisation des vues par utilisateur</w:t>
      </w:r>
    </w:p>
    <w:p w:rsidR="00000000" w:rsidDel="00000000" w:rsidP="00000000" w:rsidRDefault="00000000" w:rsidRPr="00000000" w14:paraId="0000005E">
      <w:pPr>
        <w:numPr>
          <w:ilvl w:val="0"/>
          <w:numId w:val="1"/>
        </w:numPr>
        <w:spacing w:after="0" w:afterAutospacing="0" w:before="0" w:beforeAutospacing="0"/>
        <w:ind w:left="720" w:hanging="360"/>
      </w:pPr>
      <w:r w:rsidDel="00000000" w:rsidR="00000000" w:rsidRPr="00000000">
        <w:rPr>
          <w:rtl w:val="0"/>
        </w:rPr>
        <w:t xml:space="preserve">Accessibilité WCAG 2.1 pour utilisateurs handicapés</w:t>
      </w:r>
    </w:p>
    <w:p w:rsidR="00000000" w:rsidDel="00000000" w:rsidP="00000000" w:rsidRDefault="00000000" w:rsidRPr="00000000" w14:paraId="0000005F">
      <w:pPr>
        <w:numPr>
          <w:ilvl w:val="0"/>
          <w:numId w:val="1"/>
        </w:numPr>
        <w:spacing w:after="0" w:afterAutospacing="0" w:before="0" w:beforeAutospacing="0"/>
        <w:ind w:left="720" w:hanging="360"/>
      </w:pPr>
      <w:r w:rsidDel="00000000" w:rsidR="00000000" w:rsidRPr="00000000">
        <w:rPr>
          <w:rtl w:val="0"/>
        </w:rPr>
        <w:t xml:space="preserve">Mode sombre pour utilisation prolongée et confort visuel</w:t>
      </w:r>
    </w:p>
    <w:p w:rsidR="00000000" w:rsidDel="00000000" w:rsidP="00000000" w:rsidRDefault="00000000" w:rsidRPr="00000000" w14:paraId="00000060">
      <w:pPr>
        <w:numPr>
          <w:ilvl w:val="0"/>
          <w:numId w:val="1"/>
        </w:numPr>
        <w:spacing w:before="0" w:beforeAutospacing="0"/>
        <w:ind w:left="720" w:hanging="360"/>
      </w:pPr>
      <w:r w:rsidDel="00000000" w:rsidR="00000000" w:rsidRPr="00000000">
        <w:rPr>
          <w:rtl w:val="0"/>
        </w:rPr>
        <w:t xml:space="preserve">Raccourcis clavier pour power users et navigation rapide</w:t>
      </w:r>
    </w:p>
    <w:p w:rsidR="00000000" w:rsidDel="00000000" w:rsidP="00000000" w:rsidRDefault="00000000" w:rsidRPr="00000000" w14:paraId="00000061">
      <w:pPr>
        <w:pStyle w:val="Heading3"/>
        <w:rPr/>
      </w:pPr>
      <w:bookmarkStart w:colFirst="0" w:colLast="0" w:name="_u90jacx86lsh" w:id="22"/>
      <w:bookmarkEnd w:id="22"/>
      <w:r w:rsidDel="00000000" w:rsidR="00000000" w:rsidRPr="00000000">
        <w:rPr>
          <w:rtl w:val="0"/>
        </w:rPr>
        <w:t xml:space="preserve">Sécurité et Confidentialité</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rtl w:val="0"/>
        </w:rPr>
        <w:t xml:space="preserve">Contrôle d'accès granulaire par rôle et fonction</w:t>
      </w:r>
    </w:p>
    <w:p w:rsidR="00000000" w:rsidDel="00000000" w:rsidP="00000000" w:rsidRDefault="00000000" w:rsidRPr="00000000" w14:paraId="00000063">
      <w:pPr>
        <w:numPr>
          <w:ilvl w:val="0"/>
          <w:numId w:val="1"/>
        </w:numPr>
        <w:spacing w:after="0" w:afterAutospacing="0" w:before="0" w:beforeAutospacing="0"/>
        <w:ind w:left="720" w:hanging="360"/>
      </w:pPr>
      <w:r w:rsidDel="00000000" w:rsidR="00000000" w:rsidRPr="00000000">
        <w:rPr>
          <w:rtl w:val="0"/>
        </w:rPr>
        <w:t xml:space="preserve">Anonymisation des données sensibles selon profil utilisateur</w:t>
      </w:r>
    </w:p>
    <w:p w:rsidR="00000000" w:rsidDel="00000000" w:rsidP="00000000" w:rsidRDefault="00000000" w:rsidRPr="00000000" w14:paraId="00000064">
      <w:pPr>
        <w:numPr>
          <w:ilvl w:val="0"/>
          <w:numId w:val="1"/>
        </w:numPr>
        <w:spacing w:after="0" w:afterAutospacing="0" w:before="0" w:beforeAutospacing="0"/>
        <w:ind w:left="720" w:hanging="360"/>
      </w:pPr>
      <w:r w:rsidDel="00000000" w:rsidR="00000000" w:rsidRPr="00000000">
        <w:rPr>
          <w:rtl w:val="0"/>
        </w:rPr>
        <w:t xml:space="preserve">Chiffrement des exports et transmissions de données</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rtl w:val="0"/>
        </w:rPr>
        <w:t xml:space="preserve">Audit trail complet des consultations et actions utilisateurs</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rtl w:val="0"/>
        </w:rPr>
        <w:t xml:space="preserve">Sauvegarde automatique avec versioning et récupération</w:t>
      </w:r>
    </w:p>
    <w:p w:rsidR="00000000" w:rsidDel="00000000" w:rsidP="00000000" w:rsidRDefault="00000000" w:rsidRPr="00000000" w14:paraId="00000067">
      <w:pPr>
        <w:numPr>
          <w:ilvl w:val="0"/>
          <w:numId w:val="1"/>
        </w:numPr>
        <w:spacing w:before="0" w:beforeAutospacing="0"/>
        <w:ind w:left="720" w:hanging="360"/>
      </w:pPr>
      <w:r w:rsidDel="00000000" w:rsidR="00000000" w:rsidRPr="00000000">
        <w:rPr>
          <w:rtl w:val="0"/>
        </w:rPr>
        <w:t xml:space="preserve">Conformité RGPD sur traitement des données personnelles</w:t>
      </w:r>
    </w:p>
    <w:p w:rsidR="00000000" w:rsidDel="00000000" w:rsidP="00000000" w:rsidRDefault="00000000" w:rsidRPr="00000000" w14:paraId="00000068">
      <w:pPr>
        <w:pStyle w:val="Heading2"/>
        <w:rPr/>
      </w:pPr>
      <w:bookmarkStart w:colFirst="0" w:colLast="0" w:name="_y94nmrrhl0pe" w:id="23"/>
      <w:bookmarkEnd w:id="23"/>
      <w:r w:rsidDel="00000000" w:rsidR="00000000" w:rsidRPr="00000000">
        <w:rPr>
          <w:rtl w:val="0"/>
        </w:rPr>
        <w:t xml:space="preserve">Métriques de Succès</w:t>
      </w:r>
    </w:p>
    <w:p w:rsidR="00000000" w:rsidDel="00000000" w:rsidP="00000000" w:rsidRDefault="00000000" w:rsidRPr="00000000" w14:paraId="00000069">
      <w:pPr>
        <w:pStyle w:val="Heading3"/>
        <w:rPr/>
      </w:pPr>
      <w:bookmarkStart w:colFirst="0" w:colLast="0" w:name="_rrqc835vknrr" w:id="24"/>
      <w:bookmarkEnd w:id="24"/>
      <w:r w:rsidDel="00000000" w:rsidR="00000000" w:rsidRPr="00000000">
        <w:rPr>
          <w:rtl w:val="0"/>
        </w:rPr>
        <w:t xml:space="preserve">Métriques d'Adoption et Usage</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95% des utilisateurs cibles actifs quotidiennement</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Temps moyen par session &gt; 15 minutes (engagement profond)</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80% des décisions business appuyées par données plateforme</w:t>
      </w:r>
    </w:p>
    <w:p w:rsidR="00000000" w:rsidDel="00000000" w:rsidP="00000000" w:rsidRDefault="00000000" w:rsidRPr="00000000" w14:paraId="0000006D">
      <w:pPr>
        <w:numPr>
          <w:ilvl w:val="0"/>
          <w:numId w:val="1"/>
        </w:numPr>
        <w:spacing w:after="0" w:afterAutospacing="0" w:before="0" w:beforeAutospacing="0"/>
        <w:ind w:left="720" w:hanging="360"/>
      </w:pPr>
      <w:r w:rsidDel="00000000" w:rsidR="00000000" w:rsidRPr="00000000">
        <w:rPr>
          <w:rtl w:val="0"/>
        </w:rPr>
        <w:t xml:space="preserve">Réduction 70% du temps consacré au reporting manuel</w:t>
      </w:r>
    </w:p>
    <w:p w:rsidR="00000000" w:rsidDel="00000000" w:rsidP="00000000" w:rsidRDefault="00000000" w:rsidRPr="00000000" w14:paraId="0000006E">
      <w:pPr>
        <w:numPr>
          <w:ilvl w:val="0"/>
          <w:numId w:val="1"/>
        </w:numPr>
        <w:spacing w:before="0" w:beforeAutospacing="0"/>
        <w:ind w:left="720" w:hanging="360"/>
      </w:pPr>
      <w:r w:rsidDel="00000000" w:rsidR="00000000" w:rsidRPr="00000000">
        <w:rPr>
          <w:rtl w:val="0"/>
        </w:rPr>
        <w:t xml:space="preserve">Satisfaction utilisateur &gt; 4.5/5 sur ergonomie et utilité</w:t>
      </w:r>
    </w:p>
    <w:p w:rsidR="00000000" w:rsidDel="00000000" w:rsidP="00000000" w:rsidRDefault="00000000" w:rsidRPr="00000000" w14:paraId="0000006F">
      <w:pPr>
        <w:pStyle w:val="Heading3"/>
        <w:rPr/>
      </w:pPr>
      <w:bookmarkStart w:colFirst="0" w:colLast="0" w:name="_lx7njzppe5ws" w:id="25"/>
      <w:bookmarkEnd w:id="25"/>
      <w:r w:rsidDel="00000000" w:rsidR="00000000" w:rsidRPr="00000000">
        <w:rPr>
          <w:rtl w:val="0"/>
        </w:rPr>
        <w:t xml:space="preserve">Métriques Business Impact</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Amélioration 25% de la précision des prévisions commerciales</w:t>
      </w:r>
    </w:p>
    <w:p w:rsidR="00000000" w:rsidDel="00000000" w:rsidP="00000000" w:rsidRDefault="00000000" w:rsidRPr="00000000" w14:paraId="00000071">
      <w:pPr>
        <w:numPr>
          <w:ilvl w:val="0"/>
          <w:numId w:val="1"/>
        </w:numPr>
        <w:spacing w:after="0" w:afterAutospacing="0" w:before="0" w:beforeAutospacing="0"/>
        <w:ind w:left="720" w:hanging="360"/>
      </w:pPr>
      <w:r w:rsidDel="00000000" w:rsidR="00000000" w:rsidRPr="00000000">
        <w:rPr>
          <w:rtl w:val="0"/>
        </w:rPr>
        <w:t xml:space="preserve">Réduction 40% des erreurs de pilotage par meilleure visibilité</w:t>
      </w:r>
    </w:p>
    <w:p w:rsidR="00000000" w:rsidDel="00000000" w:rsidP="00000000" w:rsidRDefault="00000000" w:rsidRPr="00000000" w14:paraId="00000072">
      <w:pPr>
        <w:numPr>
          <w:ilvl w:val="0"/>
          <w:numId w:val="1"/>
        </w:numPr>
        <w:spacing w:after="0" w:afterAutospacing="0" w:before="0" w:beforeAutospacing="0"/>
        <w:ind w:left="720" w:hanging="360"/>
      </w:pPr>
      <w:r w:rsidDel="00000000" w:rsidR="00000000" w:rsidRPr="00000000">
        <w:rPr>
          <w:rtl w:val="0"/>
        </w:rPr>
        <w:t xml:space="preserve">Augmentation 15% des marges par optimisation data-driven</w:t>
      </w:r>
    </w:p>
    <w:p w:rsidR="00000000" w:rsidDel="00000000" w:rsidP="00000000" w:rsidRDefault="00000000" w:rsidRPr="00000000" w14:paraId="00000073">
      <w:pPr>
        <w:numPr>
          <w:ilvl w:val="0"/>
          <w:numId w:val="1"/>
        </w:numPr>
        <w:spacing w:after="0" w:afterAutospacing="0" w:before="0" w:beforeAutospacing="0"/>
        <w:ind w:left="720" w:hanging="360"/>
      </w:pPr>
      <w:r w:rsidDel="00000000" w:rsidR="00000000" w:rsidRPr="00000000">
        <w:rPr>
          <w:rtl w:val="0"/>
        </w:rPr>
        <w:t xml:space="preserve">ROI investissement analytics &gt; 400% dans première année</w:t>
      </w:r>
    </w:p>
    <w:p w:rsidR="00000000" w:rsidDel="00000000" w:rsidP="00000000" w:rsidRDefault="00000000" w:rsidRPr="00000000" w14:paraId="00000074">
      <w:pPr>
        <w:numPr>
          <w:ilvl w:val="0"/>
          <w:numId w:val="1"/>
        </w:numPr>
        <w:spacing w:before="0" w:beforeAutospacing="0"/>
        <w:ind w:left="720" w:hanging="360"/>
      </w:pPr>
      <w:r w:rsidDel="00000000" w:rsidR="00000000" w:rsidRPr="00000000">
        <w:rPr>
          <w:rtl w:val="0"/>
        </w:rPr>
        <w:t xml:space="preserve">Avantage concurrentiel mesurable sur la prise de décision</w:t>
      </w:r>
    </w:p>
    <w:p w:rsidR="00000000" w:rsidDel="00000000" w:rsidP="00000000" w:rsidRDefault="00000000" w:rsidRPr="00000000" w14:paraId="00000075">
      <w:pPr>
        <w:pStyle w:val="Heading3"/>
        <w:rPr/>
      </w:pPr>
      <w:bookmarkStart w:colFirst="0" w:colLast="0" w:name="_jljf7ird6v9r" w:id="26"/>
      <w:bookmarkEnd w:id="26"/>
      <w:r w:rsidDel="00000000" w:rsidR="00000000" w:rsidRPr="00000000">
        <w:rPr>
          <w:rtl w:val="0"/>
        </w:rPr>
        <w:t xml:space="preserve">Métriques Techniques et Qualité</w:t>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Disponibilité 99.5% avec maintenance transparente utilisateurs</w:t>
      </w:r>
    </w:p>
    <w:p w:rsidR="00000000" w:rsidDel="00000000" w:rsidP="00000000" w:rsidRDefault="00000000" w:rsidRPr="00000000" w14:paraId="00000077">
      <w:pPr>
        <w:numPr>
          <w:ilvl w:val="0"/>
          <w:numId w:val="1"/>
        </w:numPr>
        <w:spacing w:after="0" w:afterAutospacing="0" w:before="0" w:beforeAutospacing="0"/>
        <w:ind w:left="720" w:hanging="360"/>
      </w:pPr>
      <w:r w:rsidDel="00000000" w:rsidR="00000000" w:rsidRPr="00000000">
        <w:rPr>
          <w:rtl w:val="0"/>
        </w:rPr>
        <w:t xml:space="preserve">Précision données &gt; 99% avec validation automatique</w:t>
      </w:r>
    </w:p>
    <w:p w:rsidR="00000000" w:rsidDel="00000000" w:rsidP="00000000" w:rsidRDefault="00000000" w:rsidRPr="00000000" w14:paraId="00000078">
      <w:pPr>
        <w:numPr>
          <w:ilvl w:val="0"/>
          <w:numId w:val="1"/>
        </w:numPr>
        <w:spacing w:after="0" w:afterAutospacing="0" w:before="0" w:beforeAutospacing="0"/>
        <w:ind w:left="720" w:hanging="360"/>
      </w:pPr>
      <w:r w:rsidDel="00000000" w:rsidR="00000000" w:rsidRPr="00000000">
        <w:rPr>
          <w:rtl w:val="0"/>
        </w:rPr>
        <w:t xml:space="preserve">Temps de génération rapports &lt; 30 secondes pour 95% des cas</w:t>
      </w:r>
    </w:p>
    <w:p w:rsidR="00000000" w:rsidDel="00000000" w:rsidP="00000000" w:rsidRDefault="00000000" w:rsidRPr="00000000" w14:paraId="00000079">
      <w:pPr>
        <w:numPr>
          <w:ilvl w:val="0"/>
          <w:numId w:val="1"/>
        </w:numPr>
        <w:spacing w:after="0" w:afterAutospacing="0" w:before="0" w:beforeAutospacing="0"/>
        <w:ind w:left="720" w:hanging="360"/>
      </w:pPr>
      <w:r w:rsidDel="00000000" w:rsidR="00000000" w:rsidRPr="00000000">
        <w:rPr>
          <w:rtl w:val="0"/>
        </w:rPr>
        <w:t xml:space="preserve">Zéro perte de données avec sauvegarde continue</w:t>
      </w:r>
    </w:p>
    <w:p w:rsidR="00000000" w:rsidDel="00000000" w:rsidP="00000000" w:rsidRDefault="00000000" w:rsidRPr="00000000" w14:paraId="0000007A">
      <w:pPr>
        <w:numPr>
          <w:ilvl w:val="0"/>
          <w:numId w:val="1"/>
        </w:numPr>
        <w:spacing w:before="0" w:beforeAutospacing="0"/>
        <w:ind w:left="720" w:hanging="360"/>
      </w:pPr>
      <w:r w:rsidDel="00000000" w:rsidR="00000000" w:rsidRPr="00000000">
        <w:rPr>
          <w:rtl w:val="0"/>
        </w:rPr>
        <w:t xml:space="preserve">Performance constante même avec croissance du volume de données</w:t>
      </w:r>
    </w:p>
    <w:p w:rsidR="00000000" w:rsidDel="00000000" w:rsidP="00000000" w:rsidRDefault="00000000" w:rsidRPr="00000000" w14:paraId="0000007B">
      <w:pPr>
        <w:pStyle w:val="Heading2"/>
        <w:rPr/>
      </w:pPr>
      <w:bookmarkStart w:colFirst="0" w:colLast="0" w:name="_9rs1nne0gbgt" w:id="27"/>
      <w:bookmarkEnd w:id="27"/>
      <w:r w:rsidDel="00000000" w:rsidR="00000000" w:rsidRPr="00000000">
        <w:rPr>
          <w:rtl w:val="0"/>
        </w:rPr>
        <w:t xml:space="preserve">Roadmap</w:t>
      </w:r>
    </w:p>
    <w:p w:rsidR="00000000" w:rsidDel="00000000" w:rsidP="00000000" w:rsidRDefault="00000000" w:rsidRPr="00000000" w14:paraId="0000007C">
      <w:pPr>
        <w:pStyle w:val="Heading3"/>
        <w:rPr/>
      </w:pPr>
      <w:bookmarkStart w:colFirst="0" w:colLast="0" w:name="_9gow8crot786" w:id="28"/>
      <w:bookmarkEnd w:id="28"/>
      <w:r w:rsidDel="00000000" w:rsidR="00000000" w:rsidRPr="00000000">
        <w:rPr>
          <w:rtl w:val="0"/>
        </w:rPr>
        <w:t xml:space="preserve">MVP (3 mois)</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Tableaux de bord essentiels : ventes, stock, finance</w:t>
      </w:r>
    </w:p>
    <w:p w:rsidR="00000000" w:rsidDel="00000000" w:rsidP="00000000" w:rsidRDefault="00000000" w:rsidRPr="00000000" w14:paraId="0000007E">
      <w:pPr>
        <w:numPr>
          <w:ilvl w:val="0"/>
          <w:numId w:val="1"/>
        </w:numPr>
        <w:spacing w:after="0" w:afterAutospacing="0" w:before="0" w:beforeAutospacing="0"/>
        <w:ind w:left="720" w:hanging="360"/>
      </w:pPr>
      <w:r w:rsidDel="00000000" w:rsidR="00000000" w:rsidRPr="00000000">
        <w:rPr>
          <w:rtl w:val="0"/>
        </w:rPr>
        <w:t xml:space="preserve">Rapports standards automatisés avec planification</w:t>
      </w:r>
    </w:p>
    <w:p w:rsidR="00000000" w:rsidDel="00000000" w:rsidP="00000000" w:rsidRDefault="00000000" w:rsidRPr="00000000" w14:paraId="0000007F">
      <w:pPr>
        <w:numPr>
          <w:ilvl w:val="0"/>
          <w:numId w:val="1"/>
        </w:numPr>
        <w:spacing w:after="0" w:afterAutospacing="0" w:before="0" w:beforeAutospacing="0"/>
        <w:ind w:left="720" w:hanging="360"/>
      </w:pPr>
      <w:r w:rsidDel="00000000" w:rsidR="00000000" w:rsidRPr="00000000">
        <w:rPr>
          <w:rtl w:val="0"/>
        </w:rPr>
        <w:t xml:space="preserve">KPIs de base secteur automobile avec comparaisons période</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Interface responsive avec personnalisation limitée</w:t>
      </w:r>
    </w:p>
    <w:p w:rsidR="00000000" w:rsidDel="00000000" w:rsidP="00000000" w:rsidRDefault="00000000" w:rsidRPr="00000000" w14:paraId="00000081">
      <w:pPr>
        <w:numPr>
          <w:ilvl w:val="0"/>
          <w:numId w:val="1"/>
        </w:numPr>
        <w:spacing w:before="0" w:beforeAutospacing="0"/>
        <w:ind w:left="720" w:hanging="360"/>
      </w:pPr>
      <w:r w:rsidDel="00000000" w:rsidR="00000000" w:rsidRPr="00000000">
        <w:rPr>
          <w:rtl w:val="0"/>
        </w:rPr>
        <w:t xml:space="preserve">Export PDF et Excel des rapports principaux</w:t>
      </w:r>
    </w:p>
    <w:p w:rsidR="00000000" w:rsidDel="00000000" w:rsidP="00000000" w:rsidRDefault="00000000" w:rsidRPr="00000000" w14:paraId="00000082">
      <w:pPr>
        <w:pStyle w:val="Heading3"/>
        <w:rPr/>
      </w:pPr>
      <w:bookmarkStart w:colFirst="0" w:colLast="0" w:name="_lnzu9t99mp4q" w:id="29"/>
      <w:bookmarkEnd w:id="29"/>
      <w:r w:rsidDel="00000000" w:rsidR="00000000" w:rsidRPr="00000000">
        <w:rPr>
          <w:rtl w:val="0"/>
        </w:rPr>
        <w:t xml:space="preserve">Version 1.1 (6 mois)</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Analytics prédictives avec machine learning intégré</w:t>
      </w:r>
    </w:p>
    <w:p w:rsidR="00000000" w:rsidDel="00000000" w:rsidP="00000000" w:rsidRDefault="00000000" w:rsidRPr="00000000" w14:paraId="00000084">
      <w:pPr>
        <w:numPr>
          <w:ilvl w:val="0"/>
          <w:numId w:val="1"/>
        </w:numPr>
        <w:spacing w:after="0" w:afterAutospacing="0" w:before="0" w:beforeAutospacing="0"/>
        <w:ind w:left="720" w:hanging="360"/>
      </w:pPr>
      <w:r w:rsidDel="00000000" w:rsidR="00000000" w:rsidRPr="00000000">
        <w:rPr>
          <w:rtl w:val="0"/>
        </w:rPr>
        <w:t xml:space="preserve">Alertes intelligentes avec seuils personnalisables</w:t>
      </w:r>
    </w:p>
    <w:p w:rsidR="00000000" w:rsidDel="00000000" w:rsidP="00000000" w:rsidRDefault="00000000" w:rsidRPr="00000000" w14:paraId="00000085">
      <w:pPr>
        <w:numPr>
          <w:ilvl w:val="0"/>
          <w:numId w:val="1"/>
        </w:numPr>
        <w:spacing w:after="0" w:afterAutospacing="0" w:before="0" w:beforeAutospacing="0"/>
        <w:ind w:left="720" w:hanging="360"/>
      </w:pPr>
      <w:r w:rsidDel="00000000" w:rsidR="00000000" w:rsidRPr="00000000">
        <w:rPr>
          <w:rtl w:val="0"/>
        </w:rPr>
        <w:t xml:space="preserve">Analyse géographique avec cartes interactives</w:t>
      </w:r>
    </w:p>
    <w:p w:rsidR="00000000" w:rsidDel="00000000" w:rsidP="00000000" w:rsidRDefault="00000000" w:rsidRPr="00000000" w14:paraId="00000086">
      <w:pPr>
        <w:numPr>
          <w:ilvl w:val="0"/>
          <w:numId w:val="1"/>
        </w:numPr>
        <w:spacing w:after="0" w:afterAutospacing="0" w:before="0" w:beforeAutospacing="0"/>
        <w:ind w:left="720" w:hanging="360"/>
      </w:pPr>
      <w:r w:rsidDel="00000000" w:rsidR="00000000" w:rsidRPr="00000000">
        <w:rPr>
          <w:rtl w:val="0"/>
        </w:rPr>
        <w:t xml:space="preserve">Comparaisons concurrentielles et benchmarking marché</w:t>
      </w:r>
    </w:p>
    <w:p w:rsidR="00000000" w:rsidDel="00000000" w:rsidP="00000000" w:rsidRDefault="00000000" w:rsidRPr="00000000" w14:paraId="00000087">
      <w:pPr>
        <w:numPr>
          <w:ilvl w:val="0"/>
          <w:numId w:val="1"/>
        </w:numPr>
        <w:spacing w:before="0" w:beforeAutospacing="0"/>
        <w:ind w:left="720" w:hanging="360"/>
      </w:pPr>
      <w:r w:rsidDel="00000000" w:rsidR="00000000" w:rsidRPr="00000000">
        <w:rPr>
          <w:rtl w:val="0"/>
        </w:rPr>
        <w:t xml:space="preserve">API pour intégration outils BI externes (Power BI, Tableau)</w:t>
      </w:r>
    </w:p>
    <w:p w:rsidR="00000000" w:rsidDel="00000000" w:rsidP="00000000" w:rsidRDefault="00000000" w:rsidRPr="00000000" w14:paraId="00000088">
      <w:pPr>
        <w:pStyle w:val="Heading3"/>
        <w:rPr/>
      </w:pPr>
      <w:bookmarkStart w:colFirst="0" w:colLast="0" w:name="_1ozblgeexnqg" w:id="30"/>
      <w:bookmarkEnd w:id="30"/>
      <w:r w:rsidDel="00000000" w:rsidR="00000000" w:rsidRPr="00000000">
        <w:rPr>
          <w:rtl w:val="0"/>
        </w:rPr>
        <w:t xml:space="preserve">Version 1.2 (9 mois)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Intelligence artificielle pour insights automatiques</w:t>
      </w:r>
    </w:p>
    <w:p w:rsidR="00000000" w:rsidDel="00000000" w:rsidP="00000000" w:rsidRDefault="00000000" w:rsidRPr="00000000" w14:paraId="0000008A">
      <w:pPr>
        <w:numPr>
          <w:ilvl w:val="0"/>
          <w:numId w:val="1"/>
        </w:numPr>
        <w:spacing w:after="0" w:afterAutospacing="0" w:before="0" w:beforeAutospacing="0"/>
        <w:ind w:left="720" w:hanging="360"/>
      </w:pPr>
      <w:r w:rsidDel="00000000" w:rsidR="00000000" w:rsidRPr="00000000">
        <w:rPr>
          <w:rtl w:val="0"/>
        </w:rPr>
        <w:t xml:space="preserve">Analyse comportementale client avancée avec segmentation</w:t>
      </w:r>
    </w:p>
    <w:p w:rsidR="00000000" w:rsidDel="00000000" w:rsidP="00000000" w:rsidRDefault="00000000" w:rsidRPr="00000000" w14:paraId="0000008B">
      <w:pPr>
        <w:numPr>
          <w:ilvl w:val="0"/>
          <w:numId w:val="1"/>
        </w:numPr>
        <w:spacing w:after="0" w:afterAutospacing="0" w:before="0" w:beforeAutospacing="0"/>
        <w:ind w:left="720" w:hanging="360"/>
      </w:pPr>
      <w:r w:rsidDel="00000000" w:rsidR="00000000" w:rsidRPr="00000000">
        <w:rPr>
          <w:rtl w:val="0"/>
        </w:rPr>
        <w:t xml:space="preserve">Reporting mobile avec notifications push critiques</w:t>
      </w:r>
    </w:p>
    <w:p w:rsidR="00000000" w:rsidDel="00000000" w:rsidP="00000000" w:rsidRDefault="00000000" w:rsidRPr="00000000" w14:paraId="0000008C">
      <w:pPr>
        <w:numPr>
          <w:ilvl w:val="0"/>
          <w:numId w:val="1"/>
        </w:numPr>
        <w:spacing w:after="0" w:afterAutospacing="0" w:before="0" w:beforeAutospacing="0"/>
        <w:ind w:left="720" w:hanging="360"/>
      </w:pPr>
      <w:r w:rsidDel="00000000" w:rsidR="00000000" w:rsidRPr="00000000">
        <w:rPr>
          <w:rtl w:val="0"/>
        </w:rPr>
        <w:t xml:space="preserve">Collaboration team avec commentaires et partage rapports</w:t>
      </w:r>
    </w:p>
    <w:p w:rsidR="00000000" w:rsidDel="00000000" w:rsidP="00000000" w:rsidRDefault="00000000" w:rsidRPr="00000000" w14:paraId="0000008D">
      <w:pPr>
        <w:numPr>
          <w:ilvl w:val="0"/>
          <w:numId w:val="1"/>
        </w:numPr>
        <w:spacing w:before="0" w:beforeAutospacing="0"/>
        <w:ind w:left="720" w:hanging="360"/>
      </w:pPr>
      <w:r w:rsidDel="00000000" w:rsidR="00000000" w:rsidRPr="00000000">
        <w:rPr>
          <w:rtl w:val="0"/>
        </w:rPr>
        <w:t xml:space="preserve">Connecteurs avancés avec 20+ sources de données externes</w:t>
      </w:r>
    </w:p>
    <w:p w:rsidR="00000000" w:rsidDel="00000000" w:rsidP="00000000" w:rsidRDefault="00000000" w:rsidRPr="00000000" w14:paraId="0000008E">
      <w:pPr>
        <w:pStyle w:val="Heading3"/>
        <w:rPr/>
      </w:pPr>
      <w:bookmarkStart w:colFirst="0" w:colLast="0" w:name="_qbyiibxkov9s" w:id="31"/>
      <w:bookmarkEnd w:id="31"/>
      <w:r w:rsidDel="00000000" w:rsidR="00000000" w:rsidRPr="00000000">
        <w:rPr>
          <w:rtl w:val="0"/>
        </w:rPr>
        <w:t xml:space="preserve">Version 2.0 (15 mois)</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Analytics temps réel avec streaming de données</w:t>
      </w:r>
    </w:p>
    <w:p w:rsidR="00000000" w:rsidDel="00000000" w:rsidP="00000000" w:rsidRDefault="00000000" w:rsidRPr="00000000" w14:paraId="00000090">
      <w:pPr>
        <w:numPr>
          <w:ilvl w:val="0"/>
          <w:numId w:val="1"/>
        </w:numPr>
        <w:spacing w:after="0" w:afterAutospacing="0" w:before="0" w:beforeAutospacing="0"/>
        <w:ind w:left="720" w:hanging="360"/>
      </w:pPr>
      <w:r w:rsidDel="00000000" w:rsidR="00000000" w:rsidRPr="00000000">
        <w:rPr>
          <w:rtl w:val="0"/>
        </w:rPr>
        <w:t xml:space="preserve">Réalité augmentée pour visualisation données 3D</w:t>
      </w:r>
    </w:p>
    <w:p w:rsidR="00000000" w:rsidDel="00000000" w:rsidP="00000000" w:rsidRDefault="00000000" w:rsidRPr="00000000" w14:paraId="00000091">
      <w:pPr>
        <w:numPr>
          <w:ilvl w:val="0"/>
          <w:numId w:val="1"/>
        </w:numPr>
        <w:spacing w:after="0" w:afterAutospacing="0" w:before="0" w:beforeAutospacing="0"/>
        <w:ind w:left="720" w:hanging="360"/>
      </w:pPr>
      <w:r w:rsidDel="00000000" w:rsidR="00000000" w:rsidRPr="00000000">
        <w:rPr>
          <w:rtl w:val="0"/>
        </w:rPr>
        <w:t xml:space="preserve">Assistant virtuel IA pour génération rapports conversationnels</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Prédictions sectorielles avec modèles macro-économiques</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Plateforme ouverte avec marketplace d'applications analytics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Document confidentiel Ibticar.AI</w:t>
      </w:r>
      <w:r w:rsidDel="00000000" w:rsidR="00000000" w:rsidRPr="00000000">
        <w:rPr>
          <w:rtl w:val="0"/>
        </w:rPr>
        <w:t xml:space="preserve"> - Usage exclusif équipes produit et développement</w:t>
      </w:r>
    </w:p>
    <w:p w:rsidR="00000000" w:rsidDel="00000000" w:rsidP="00000000" w:rsidRDefault="00000000" w:rsidRPr="00000000" w14:paraId="00000096">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