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a9b2kcqgunc" w:id="0"/>
      <w:bookmarkEnd w:id="0"/>
      <w:r w:rsidDel="00000000" w:rsidR="00000000" w:rsidRPr="00000000">
        <w:rPr>
          <w:rtl w:val="0"/>
        </w:rPr>
        <w:t xml:space="preserve">US-007: Notifications Personnalisées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utilisateur de la plateforme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configurer mes préférences de notifications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recevoir uniquement les alertes pertinentes pour mon rôle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djvp3br1bjh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Centre de préférences notifications par utilisateur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Configuration canaux (email, SMS, push, in-app)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horaires notifications (pas de spam nocturne)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Fréquence configurable (temps réel, digest quotidien/hebdomadaire)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par type, priorité, département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Mode "Ne pas déranger" avec exceptions urgentes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notifications reçues et 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