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Lumen Source - Product Requirements Document (PRD)</w:t>
      </w:r>
    </w:p>
    <w:p>
      <w:r>
        <w:t>Version 0.6</w:t>
      </w:r>
    </w:p>
    <w:p>
      <w:pPr>
        <w:pStyle w:val="Heading1"/>
      </w:pPr>
      <w:r>
        <w:t>1. Product Overview</w:t>
      </w:r>
    </w:p>
    <w:p>
      <w:pPr>
        <w:pStyle w:val="Heading2"/>
      </w:pPr>
      <w:r>
        <w:t>Product Name</w:t>
      </w:r>
    </w:p>
    <w:p>
      <w:r>
        <w:t>Lumen Source (formerly working title: AI Manager)</w:t>
      </w:r>
    </w:p>
    <w:p>
      <w:r>
        <w:t>Technical identifier / slug: lumen-source. Use this lowercase hyphenated form wherever a single token is required.</w:t>
      </w:r>
    </w:p>
    <w:p>
      <w:pPr>
        <w:pStyle w:val="Heading2"/>
      </w:pPr>
      <w:r>
        <w:t>Vision</w:t>
      </w:r>
    </w:p>
    <w:p>
      <w:r>
        <w:t>Lumen Source makes local artificial intelligence accessible to everyone by guiding users from a blank machine to a working private AI setup — without requiring them to understand AI infrastructure.</w:t>
      </w:r>
    </w:p>
    <w:p>
      <w:r>
        <w:t>Users should not need to understand:</w:t>
      </w:r>
    </w:p>
    <w:p>
      <w:pPr>
        <w:pStyle w:val="ListBullet"/>
      </w:pPr>
      <w:r>
        <w:t>AI model architectures</w:t>
      </w:r>
    </w:p>
    <w:p>
      <w:pPr>
        <w:pStyle w:val="ListBullet"/>
      </w:pPr>
      <w:r>
        <w:t>Hardware requirements</w:t>
      </w:r>
    </w:p>
    <w:p>
      <w:pPr>
        <w:pStyle w:val="ListBullet"/>
      </w:pPr>
      <w:r>
        <w:t>Quantization</w:t>
      </w:r>
    </w:p>
    <w:p>
      <w:pPr>
        <w:pStyle w:val="ListBullet"/>
      </w:pPr>
      <w:r>
        <w:t>Runtime configuration</w:t>
      </w:r>
    </w:p>
    <w:p>
      <w:pPr>
        <w:pStyle w:val="ListBullet"/>
      </w:pPr>
      <w:r>
        <w:t>GPU acceleration</w:t>
      </w:r>
    </w:p>
    <w:p>
      <w:pPr>
        <w:pStyle w:val="ListBullet"/>
      </w:pPr>
      <w:r>
        <w:t>Model selection</w:t>
      </w:r>
    </w:p>
    <w:p>
      <w:r>
        <w:t>Lumen Source is a guided installer and lifecycle manager: it detects hardware, lists compatible models, recommends the best fit, installs the required runtime and model, and starts the runtime so other applications can use it. Management targets include the local machine and remote machines (servers/VMs) via the Lumen Source Agent.</w:t>
      </w:r>
    </w:p>
    <w:p>
      <w:r>
        <w:t>Lumen Source does not include its own chat interface or built-in AI assistant UI. It prepares and runs local inference so users can connect the tools they already use (IDEs, chat frontends, APIs, business apps).</w:t>
      </w:r>
    </w:p>
    <w:p>
      <w:pPr>
        <w:pStyle w:val="Heading1"/>
      </w:pPr>
      <w:r>
        <w:t>2. Problem Statement</w:t>
      </w:r>
    </w:p>
    <w:p>
      <w:r>
        <w:t>Local AI adoption is growing rapidly, but current solutions remain targeted at technical users.</w:t>
      </w:r>
    </w:p>
    <w:p>
      <w:r>
        <w:t>Users currently need to understand:</w:t>
      </w:r>
    </w:p>
    <w:p>
      <w:pPr>
        <w:pStyle w:val="ListBullet"/>
      </w:pPr>
      <w:r>
        <w:t>Which runtime to use</w:t>
      </w:r>
    </w:p>
    <w:p>
      <w:pPr>
        <w:pStyle w:val="ListBullet"/>
      </w:pPr>
      <w:r>
        <w:t>Which model fits their hardware</w:t>
      </w:r>
    </w:p>
    <w:p>
      <w:pPr>
        <w:pStyle w:val="ListBullet"/>
      </w:pPr>
      <w:r>
        <w:t>Where to download models</w:t>
      </w:r>
    </w:p>
    <w:p>
      <w:pPr>
        <w:pStyle w:val="ListBullet"/>
      </w:pPr>
      <w:r>
        <w:t>How much memory is required</w:t>
      </w:r>
    </w:p>
    <w:p>
      <w:pPr>
        <w:pStyle w:val="ListBullet"/>
      </w:pPr>
      <w:r>
        <w:t>How to optimize performance</w:t>
      </w:r>
    </w:p>
    <w:p>
      <w:pPr>
        <w:pStyle w:val="ListBullet"/>
      </w:pPr>
      <w:r>
        <w:t>How to update models</w:t>
      </w:r>
    </w:p>
    <w:p>
      <w:pPr>
        <w:pStyle w:val="ListBullet"/>
      </w:pPr>
      <w:r>
        <w:t>How to repeat setup across multiple servers</w:t>
      </w:r>
    </w:p>
    <w:p>
      <w:r>
        <w:t>Existing tools solve parts of the problem:</w:t>
      </w:r>
    </w:p>
    <w:p>
      <w:pPr>
        <w:pStyle w:val="ListBullet"/>
      </w:pPr>
      <w:r>
        <w:t>Model execution</w:t>
      </w:r>
    </w:p>
    <w:p>
      <w:pPr>
        <w:pStyle w:val="ListBullet"/>
      </w:pPr>
      <w:r>
        <w:t>Chat interfaces</w:t>
      </w:r>
    </w:p>
    <w:p>
      <w:pPr>
        <w:pStyle w:val="ListBullet"/>
      </w:pPr>
      <w:r>
        <w:t>Developer APIs</w:t>
      </w:r>
    </w:p>
    <w:p>
      <w:r>
        <w:t>but do not solve the complete guided setup journey from hardware detection to a running, usable local model — nor ongoing right-sizing when models under- or over-use available hardware.</w:t>
      </w:r>
    </w:p>
    <w:p>
      <w:pPr>
        <w:pStyle w:val="Heading1"/>
      </w:pPr>
      <w:r>
        <w:t>3. Product Positioning</w:t>
      </w:r>
    </w:p>
    <w:p>
      <w:r>
        <w:t>Lumen Source is not an inference engine.</w:t>
      </w:r>
    </w:p>
    <w:p>
      <w:r>
        <w:t>Lumen Source is not a chat application.</w:t>
      </w:r>
    </w:p>
    <w:p>
      <w:r>
        <w:t>Lumen Source is the management and setup layer above inference engines, for one machine or a small fleet.</w:t>
      </w:r>
    </w:p>
    <w:p>
      <w:r>
        <w:t>The user should think:</w:t>
      </w:r>
    </w:p>
    <w:p>
      <w:r>
        <w:t>“Lumen Source set up and keeps my private AI running on this machine (or these servers).”</w:t>
      </w:r>
    </w:p>
    <w:p>
      <w:r>
        <w:t>Not:</w:t>
      </w:r>
    </w:p>
    <w:p>
      <w:r>
        <w:t>“I installed a 7B quantized GGUF model through Ollama and configured it myself.”</w:t>
      </w:r>
    </w:p>
    <w:p>
      <w:pPr>
        <w:pStyle w:val="Heading1"/>
      </w:pPr>
      <w:r>
        <w:t>4. Target Users</w:t>
      </w:r>
    </w:p>
    <w:p>
      <w:pPr>
        <w:pStyle w:val="Heading2"/>
      </w:pPr>
      <w:r>
        <w:t>Primary Users</w:t>
      </w:r>
    </w:p>
    <w:p>
      <w:r>
        <w:t>1. Privacy-conscious professionals</w:t>
      </w:r>
    </w:p>
    <w:p>
      <w:r>
        <w:t>Examples:</w:t>
      </w:r>
    </w:p>
    <w:p>
      <w:pPr>
        <w:pStyle w:val="ListBullet"/>
      </w:pPr>
      <w:r>
        <w:t>Engineers</w:t>
      </w:r>
    </w:p>
    <w:p>
      <w:pPr>
        <w:pStyle w:val="ListBullet"/>
      </w:pPr>
      <w:r>
        <w:t>Consultants</w:t>
      </w:r>
    </w:p>
    <w:p>
      <w:pPr>
        <w:pStyle w:val="ListBullet"/>
      </w:pPr>
      <w:r>
        <w:t>Lawyers</w:t>
      </w:r>
    </w:p>
    <w:p>
      <w:pPr>
        <w:pStyle w:val="ListBullet"/>
      </w:pPr>
      <w:r>
        <w:t>Researchers</w:t>
      </w:r>
    </w:p>
    <w:p>
      <w:pPr>
        <w:pStyle w:val="ListBullet"/>
      </w:pPr>
      <w:r>
        <w:t>Small businesses</w:t>
      </w:r>
    </w:p>
    <w:p>
      <w:r>
        <w:t>Needs:</w:t>
      </w:r>
    </w:p>
    <w:p>
      <w:pPr>
        <w:pStyle w:val="ListBullet"/>
      </w:pPr>
      <w:r>
        <w:t>Private AI on their own machines</w:t>
      </w:r>
    </w:p>
    <w:p>
      <w:pPr>
        <w:pStyle w:val="ListBullet"/>
      </w:pPr>
      <w:r>
        <w:t>Simple, trustworthy installation</w:t>
      </w:r>
    </w:p>
    <w:p>
      <w:pPr>
        <w:pStyle w:val="ListBullet"/>
      </w:pPr>
      <w:r>
        <w:t>No mandatory cloud accounts</w:t>
      </w:r>
    </w:p>
    <w:p>
      <w:pPr>
        <w:pStyle w:val="ListBullet"/>
      </w:pPr>
      <w:r>
        <w:t>Clear control over what is installed</w:t>
      </w:r>
    </w:p>
    <w:p>
      <w:r>
        <w:t>2. Developers</w:t>
      </w:r>
    </w:p>
    <w:p>
      <w:r>
        <w:t>Needs:</w:t>
      </w:r>
    </w:p>
    <w:p>
      <w:pPr>
        <w:pStyle w:val="ListBullet"/>
      </w:pPr>
      <w:r>
        <w:t>Local models for coding tools and APIs</w:t>
      </w:r>
    </w:p>
    <w:p>
      <w:pPr>
        <w:pStyle w:val="ListBullet"/>
      </w:pPr>
      <w:r>
        <w:t>Model experimentation with less setup friction</w:t>
      </w:r>
    </w:p>
    <w:p>
      <w:pPr>
        <w:pStyle w:val="ListBullet"/>
      </w:pPr>
      <w:r>
        <w:t>Predictable runtime endpoints after install</w:t>
      </w:r>
    </w:p>
    <w:p>
      <w:pPr>
        <w:pStyle w:val="ListBullet"/>
      </w:pPr>
      <w:r>
        <w:t>Multiple models over time</w:t>
      </w:r>
    </w:p>
    <w:p>
      <w:r>
        <w:t>3. IT administrators / small-business operators</w:t>
      </w:r>
    </w:p>
    <w:p>
      <w:r>
        <w:t>Needs:</w:t>
      </w:r>
    </w:p>
    <w:p>
      <w:pPr>
        <w:pStyle w:val="ListBullet"/>
      </w:pPr>
      <w:r>
        <w:t>Deploy, start, update, and maintain models on multiple servers or VMs from one Lumen Source workstation</w:t>
      </w:r>
    </w:p>
    <w:p>
      <w:pPr>
        <w:pStyle w:val="ListBullet"/>
      </w:pPr>
      <w:r>
        <w:t>Add remote machines by installing a Lumen Source Agent (without relying on SSH for day-2 operations)</w:t>
      </w:r>
    </w:p>
    <w:p>
      <w:pPr>
        <w:pStyle w:val="ListBullet"/>
      </w:pPr>
      <w:r>
        <w:t>See hardware capacity and live usage per machine</w:t>
      </w:r>
    </w:p>
    <w:p>
      <w:pPr>
        <w:pStyle w:val="ListBullet"/>
      </w:pPr>
      <w:r>
        <w:t>Get recommendations when a model under- or over-uses hardware</w:t>
      </w:r>
    </w:p>
    <w:p>
      <w:pPr>
        <w:pStyle w:val="ListBullet"/>
      </w:pPr>
      <w:r>
        <w:t>Repeatable setup across machines</w:t>
      </w:r>
    </w:p>
    <w:p>
      <w:r>
        <w:t>4. Non-technical AI users</w:t>
      </w:r>
    </w:p>
    <w:p>
      <w:r>
        <w:t>Needs:</w:t>
      </w:r>
    </w:p>
    <w:p>
      <w:pPr>
        <w:pStyle w:val="ListBullet"/>
      </w:pPr>
      <w:r>
        <w:t>Guided setup with minimal decisions</w:t>
      </w:r>
    </w:p>
    <w:p>
      <w:pPr>
        <w:pStyle w:val="ListBullet"/>
      </w:pPr>
      <w:r>
        <w:t>No configuration jargon</w:t>
      </w:r>
    </w:p>
    <w:p>
      <w:pPr>
        <w:pStyle w:val="ListBullet"/>
      </w:pPr>
      <w:r>
        <w:t>A running local model they can use from their preferred apps</w:t>
      </w:r>
    </w:p>
    <w:p>
      <w:pPr>
        <w:pStyle w:val="Heading1"/>
      </w:pPr>
      <w:r>
        <w:t>5. Product Principles</w:t>
      </w:r>
    </w:p>
    <w:p>
      <w:pPr>
        <w:pStyle w:val="Heading2"/>
      </w:pPr>
      <w:r>
        <w:t>Simplicity</w:t>
      </w:r>
    </w:p>
    <w:p>
      <w:r>
        <w:t>The user should never need to understand AI infrastructure.</w:t>
      </w:r>
    </w:p>
    <w:p>
      <w:pPr>
        <w:pStyle w:val="Heading2"/>
      </w:pPr>
      <w:r>
        <w:t>Privacy</w:t>
      </w:r>
    </w:p>
    <w:p>
      <w:r>
        <w:t>Default behavior:</w:t>
      </w:r>
    </w:p>
    <w:p>
      <w:pPr>
        <w:pStyle w:val="ListBullet"/>
      </w:pPr>
      <w:r>
        <w:t>Models and user data stay on the target machine</w:t>
      </w:r>
    </w:p>
    <w:p>
      <w:pPr>
        <w:pStyle w:val="ListBullet"/>
      </w:pPr>
      <w:r>
        <w:t>No cloud inference dependency</w:t>
      </w:r>
    </w:p>
    <w:p>
      <w:pPr>
        <w:pStyle w:val="ListBullet"/>
      </w:pPr>
      <w:r>
        <w:t>No telemetry without consent</w:t>
      </w:r>
    </w:p>
    <w:p>
      <w:r>
        <w:t>Internet access is required for catalog updates and downloads. After setup, inference remains local to each target machine. Remote management uses a direct operator↔agent channel (LAN/VPN or equivalent); a cloud control plane is optional later, not required for the initial design.</w:t>
      </w:r>
    </w:p>
    <w:p>
      <w:pPr>
        <w:pStyle w:val="Heading2"/>
      </w:pPr>
      <w:r>
        <w:t>Automation</w:t>
      </w:r>
    </w:p>
    <w:p>
      <w:r>
        <w:t>The application should automatically:</w:t>
      </w:r>
    </w:p>
    <w:p>
      <w:pPr>
        <w:pStyle w:val="ListBullet"/>
      </w:pPr>
      <w:r>
        <w:t>Detect hardware (capacity) and observe hardware usage</w:t>
      </w:r>
    </w:p>
    <w:p>
      <w:pPr>
        <w:pStyle w:val="ListBullet"/>
      </w:pPr>
      <w:r>
        <w:t>List compatible models from Lumen Source’s catalog</w:t>
      </w:r>
    </w:p>
    <w:p>
      <w:pPr>
        <w:pStyle w:val="ListBullet"/>
      </w:pPr>
      <w:r>
        <w:t>Recommend models (initial fit and later right-sizing)</w:t>
      </w:r>
    </w:p>
    <w:p>
      <w:pPr>
        <w:pStyle w:val="ListBullet"/>
      </w:pPr>
      <w:r>
        <w:t>Configure and install runtimes</w:t>
      </w:r>
    </w:p>
    <w:p>
      <w:pPr>
        <w:pStyle w:val="ListBullet"/>
      </w:pPr>
      <w:r>
        <w:t>Install models</w:t>
      </w:r>
    </w:p>
    <w:p>
      <w:pPr>
        <w:pStyle w:val="ListBullet"/>
      </w:pPr>
      <w:r>
        <w:t>Start the selected runtime/model</w:t>
      </w:r>
    </w:p>
    <w:p>
      <w:pPr>
        <w:pStyle w:val="ListBullet"/>
      </w:pPr>
      <w:r>
        <w:t>Optimize common performance settings</w:t>
      </w:r>
    </w:p>
    <w:p>
      <w:pPr>
        <w:pStyle w:val="Heading2"/>
      </w:pPr>
      <w:r>
        <w:t>Transparency</w:t>
      </w:r>
    </w:p>
    <w:p>
      <w:r>
        <w:t>Advanced users should still be able to inspect and control everything.</w:t>
      </w:r>
    </w:p>
    <w:p>
      <w:r>
        <w:t>The product has two modes:</w:t>
      </w:r>
    </w:p>
    <w:p>
      <w:r>
        <w:t>Simple mode:</w:t>
      </w:r>
    </w:p>
    <w:p>
      <w:r>
        <w:t>“Just make it work.”</w:t>
      </w:r>
    </w:p>
    <w:p>
      <w:r>
        <w:t>Advanced mode:</w:t>
      </w:r>
    </w:p>
    <w:p>
      <w:r>
        <w:t>“Show me the details.”</w:t>
      </w:r>
    </w:p>
    <w:p>
      <w:pPr>
        <w:pStyle w:val="Heading1"/>
      </w:pPr>
      <w:r>
        <w:t>6. User Journey</w:t>
      </w:r>
    </w:p>
    <w:p>
      <w:pPr>
        <w:pStyle w:val="Heading2"/>
      </w:pPr>
      <w:r>
        <w:t>First Installation (local machine)</w:t>
      </w:r>
    </w:p>
    <w:p>
      <w:r>
        <w:t>User installs Lumen Source.</w:t>
      </w:r>
    </w:p>
    <w:p>
      <w:r>
        <w:t>Application:</w:t>
      </w:r>
    </w:p>
    <w:p>
      <w:pPr>
        <w:pStyle w:val="ListNumber"/>
      </w:pPr>
      <w:r>
        <w:t>Detects hardware capacity.</w:t>
      </w:r>
    </w:p>
    <w:p>
      <w:pPr>
        <w:pStyle w:val="ListNumber"/>
      </w:pPr>
      <w:r>
        <w:t>Determines capabilities.</w:t>
      </w:r>
    </w:p>
    <w:p>
      <w:pPr>
        <w:pStyle w:val="ListNumber"/>
      </w:pPr>
      <w:r>
        <w:t>Fetches the latest model/runtime catalog (with local cache fallback).</w:t>
      </w:r>
    </w:p>
    <w:p>
      <w:pPr>
        <w:pStyle w:val="ListNumber"/>
      </w:pPr>
      <w:r>
        <w:t>Asks the user about intended usage.</w:t>
      </w:r>
    </w:p>
    <w:p>
      <w:pPr>
        <w:pStyle w:val="ListNumber"/>
      </w:pPr>
      <w:r>
        <w:t>Lists compatible models and recommends the best fit.</w:t>
      </w:r>
    </w:p>
    <w:p>
      <w:pPr>
        <w:pStyle w:val="ListNumber"/>
      </w:pPr>
      <w:r>
        <w:t>Installs required runtime components and the selected model.</w:t>
      </w:r>
    </w:p>
    <w:p>
      <w:pPr>
        <w:pStyle w:val="ListNumber"/>
      </w:pPr>
      <w:r>
        <w:t>Verifies downloads (checksums / signatures as defined by the catalog).</w:t>
      </w:r>
    </w:p>
    <w:p>
      <w:pPr>
        <w:pStyle w:val="ListNumber"/>
      </w:pPr>
      <w:r>
        <w:t>Starts the runtime with the selected model.</w:t>
      </w:r>
    </w:p>
    <w:p>
      <w:pPr>
        <w:pStyle w:val="ListNumber"/>
      </w:pPr>
      <w:r>
        <w:t>Shows connection details so the user can use it from other applications (for example a local API endpoint).</w:t>
      </w:r>
    </w:p>
    <w:p>
      <w:pPr>
        <w:pStyle w:val="ListNumber"/>
      </w:pPr>
      <w:r>
        <w:t>Continues to observe hardware usage and may later recommend a different model if the current one under- or over-uses the machine.</w:t>
      </w:r>
    </w:p>
    <w:p>
      <w:r>
        <w:t>Example:</w:t>
      </w:r>
    </w:p>
    <w:p>
      <w:r>
        <w:t>User:</w:t>
      </w:r>
    </w:p>
    <w:p>
      <w:r>
        <w:t>“I want a local AI for programming.”</w:t>
      </w:r>
    </w:p>
    <w:p>
      <w:r>
        <w:t>Lumen Source:</w:t>
      </w:r>
    </w:p>
    <w:p>
      <w:r>
        <w:t>“Your computer can run these models:</w:t>
      </w:r>
    </w:p>
    <w:p>
      <w:r>
        <w:t>Recommended:</w:t>
      </w:r>
    </w:p>
    <w:p>
      <w:pPr>
        <w:pStyle w:val="ListBullet"/>
      </w:pPr>
      <w:r>
        <w:t>Qwen Coder</w:t>
      </w:r>
    </w:p>
    <w:p>
      <w:pPr>
        <w:pStyle w:val="ListBullet"/>
      </w:pPr>
      <w:r>
        <w:t>Mistral Small</w:t>
      </w:r>
    </w:p>
    <w:p>
      <w:r>
        <w:t>Installed and started automatically. Your tools can connect at: http://localhost:&lt;port&gt;.”</w:t>
      </w:r>
    </w:p>
    <w:p>
      <w:pPr>
        <w:pStyle w:val="Heading2"/>
      </w:pPr>
      <w:r>
        <w:t>Adding a remote machine (operator journey)</w:t>
      </w:r>
    </w:p>
    <w:p>
      <w:r>
        <w:t>An IT operator runs Lumen Source (the main application) and adds a remote “slave” machine by deploying a Lumen Source Agent.</w:t>
      </w:r>
    </w:p>
    <w:p>
      <w:pPr>
        <w:pStyle w:val="ListNumber"/>
      </w:pPr>
      <w:r>
        <w:t>In Lumen Source, choose “Add machine” / “Add agent”.</w:t>
      </w:r>
    </w:p>
    <w:p>
      <w:pPr>
        <w:pStyle w:val="ListNumber"/>
      </w:pPr>
      <w:r>
        <w:t>Lumen Source generates an enrollment token and shows the agent installer for the target OS.</w:t>
      </w:r>
    </w:p>
    <w:p>
      <w:pPr>
        <w:pStyle w:val="ListNumber"/>
      </w:pPr>
      <w:r>
        <w:t>On the target server/VM, the operator installs the agent once via an out-of-band path (provider web console, package install, cloud-init/golden image, or optional SSH). Day-2 management does not require SSH.</w:t>
      </w:r>
    </w:p>
    <w:p>
      <w:pPr>
        <w:pStyle w:val="ListNumber"/>
      </w:pPr>
      <w:r>
        <w:t>The agent starts as a system service, enrolls with the token, and appears in Lumen Source’s managed machines list.</w:t>
      </w:r>
    </w:p>
    <w:p>
      <w:pPr>
        <w:pStyle w:val="ListNumber"/>
      </w:pPr>
      <w:r>
        <w:t>Lumen Source uses the agent API for hardware facts, live usage, install/start/stop/update, and status — same product flows as local, targeted at that host.</w:t>
      </w:r>
    </w:p>
    <w:p>
      <w:pPr>
        <w:pStyle w:val="Heading1"/>
      </w:pPr>
      <w:r>
        <w:t>7. Functional Requirements</w:t>
      </w:r>
    </w:p>
    <w:p>
      <w:pPr>
        <w:pStyle w:val="Heading2"/>
      </w:pPr>
      <w:r>
        <w:t>Hardware Management</w:t>
      </w:r>
    </w:p>
    <w:p>
      <w:r>
        <w:t>The application shall collect two related classes of hardware data on every managed target (local or agent):</w:t>
      </w:r>
    </w:p>
    <w:p>
      <w:r>
        <w:t>Capacity (what the machine has):</w:t>
      </w:r>
    </w:p>
    <w:p>
      <w:pPr>
        <w:pStyle w:val="ListBullet"/>
      </w:pPr>
      <w:r>
        <w:t>Detect CPU</w:t>
      </w:r>
    </w:p>
    <w:p>
      <w:pPr>
        <w:pStyle w:val="ListBullet"/>
      </w:pPr>
      <w:r>
        <w:t>Detect GPU</w:t>
      </w:r>
    </w:p>
    <w:p>
      <w:pPr>
        <w:pStyle w:val="ListBullet"/>
      </w:pPr>
      <w:r>
        <w:t>Detect VRAM</w:t>
      </w:r>
    </w:p>
    <w:p>
      <w:pPr>
        <w:pStyle w:val="ListBullet"/>
      </w:pPr>
      <w:r>
        <w:t>Detect RAM</w:t>
      </w:r>
    </w:p>
    <w:p>
      <w:pPr>
        <w:pStyle w:val="ListBullet"/>
      </w:pPr>
      <w:r>
        <w:t>Detect available storage</w:t>
      </w:r>
    </w:p>
    <w:p>
      <w:pPr>
        <w:pStyle w:val="ListBullet"/>
      </w:pPr>
      <w:r>
        <w:t>Detect acceleration frameworks</w:t>
      </w:r>
    </w:p>
    <w:p>
      <w:r>
        <w:t>Usage (how the machine is being used over time):</w:t>
      </w:r>
    </w:p>
    <w:p>
      <w:pPr>
        <w:pStyle w:val="ListBullet"/>
      </w:pPr>
      <w:r>
        <w:t>CPU utilization</w:t>
      </w:r>
    </w:p>
    <w:p>
      <w:pPr>
        <w:pStyle w:val="ListBullet"/>
      </w:pPr>
      <w:r>
        <w:t>RAM utilization</w:t>
      </w:r>
    </w:p>
    <w:p>
      <w:pPr>
        <w:pStyle w:val="ListBullet"/>
      </w:pPr>
      <w:r>
        <w:t>GPU utilization (when available)</w:t>
      </w:r>
    </w:p>
    <w:p>
      <w:pPr>
        <w:pStyle w:val="ListBullet"/>
      </w:pPr>
      <w:r>
        <w:t>VRAM utilization (when available)</w:t>
      </w:r>
    </w:p>
    <w:p>
      <w:pPr>
        <w:pStyle w:val="ListBullet"/>
      </w:pPr>
      <w:r>
        <w:t>Disk pressure relevant to model storage / runtime</w:t>
      </w:r>
    </w:p>
    <w:p>
      <w:pPr>
        <w:pStyle w:val="ListBullet"/>
      </w:pPr>
      <w:r>
        <w:t>Runtime/model process footprint when a model is running</w:t>
      </w:r>
    </w:p>
    <w:p>
      <w:r>
        <w:t>Usage data exists so Lumen Source can detect under-utilization (headroom for a larger/better model) and over-utilization (swapping, VRAM exhaustion, unacceptable latency) and recommend switching models or configurations.</w:t>
      </w:r>
    </w:p>
    <w:p>
      <w:r>
        <w:t>Supported platforms:</w:t>
      </w:r>
    </w:p>
    <w:p>
      <w:pPr>
        <w:pStyle w:val="ListBullet"/>
      </w:pPr>
      <w:r>
        <w:t>Windows</w:t>
      </w:r>
    </w:p>
    <w:p>
      <w:pPr>
        <w:pStyle w:val="ListBullet"/>
      </w:pPr>
      <w:r>
        <w:t>Linux</w:t>
      </w:r>
    </w:p>
    <w:p>
      <w:pPr>
        <w:pStyle w:val="ListBullet"/>
      </w:pPr>
      <w:r>
        <w:t>macOS (first-class target; validated via CI and external test devices when local Apple hardware is unavailable)</w:t>
      </w:r>
    </w:p>
    <w:p>
      <w:pPr>
        <w:pStyle w:val="Heading2"/>
      </w:pPr>
      <w:r>
        <w:t>Model Catalog</w:t>
      </w:r>
    </w:p>
    <w:p>
      <w:r>
        <w:t>Lumen Source owns the model and runtime catalog. The catalog is the source of truth for:</w:t>
      </w:r>
    </w:p>
    <w:p>
      <w:pPr>
        <w:pStyle w:val="ListBullet"/>
      </w:pPr>
      <w:r>
        <w:t>Available models and recommended variants</w:t>
      </w:r>
    </w:p>
    <w:p>
      <w:pPr>
        <w:pStyle w:val="ListBullet"/>
      </w:pPr>
      <w:r>
        <w:t>Compatibility rules (hardware minima, OS, accelerators)</w:t>
      </w:r>
    </w:p>
    <w:p>
      <w:pPr>
        <w:pStyle w:val="ListBullet"/>
      </w:pPr>
      <w:r>
        <w:t>Licenses and usage metadata</w:t>
      </w:r>
    </w:p>
    <w:p>
      <w:pPr>
        <w:pStyle w:val="ListBullet"/>
      </w:pPr>
      <w:r>
        <w:t>Download locations</w:t>
      </w:r>
    </w:p>
    <w:p>
      <w:pPr>
        <w:pStyle w:val="ListBullet"/>
      </w:pPr>
      <w:r>
        <w:t>Integrity metadata (hashes; signatures when available)</w:t>
      </w:r>
    </w:p>
    <w:p>
      <w:pPr>
        <w:pStyle w:val="ListBullet"/>
      </w:pPr>
      <w:r>
        <w:t>Supported runtimes and install recipes</w:t>
      </w:r>
    </w:p>
    <w:p>
      <w:pPr>
        <w:pStyle w:val="ListBullet"/>
      </w:pPr>
      <w:r>
        <w:t>Performance estimates</w:t>
      </w:r>
    </w:p>
    <w:p>
      <w:r>
        <w:t>On startup (and periodically), Lumen Source fetches catalog updates over the network. A previously fetched catalog must remain usable offline/cached so users are not blocked if the catalog service is temporarily unreachable after first use. Full offline-first product use is not a goal: downloads require internet.</w:t>
      </w:r>
    </w:p>
    <w:p>
      <w:r>
        <w:t>The catalog may be delivered as a signed artifact via a lightweight API or CDN. A heavy custom backend is not required for v1 if signing, caching, and versioning are solid.</w:t>
      </w:r>
    </w:p>
    <w:p>
      <w:pPr>
        <w:pStyle w:val="Heading2"/>
      </w:pPr>
      <w:r>
        <w:t>Model Management</w:t>
      </w:r>
    </w:p>
    <w:p>
      <w:r>
        <w:t>The application shall:</w:t>
      </w:r>
    </w:p>
    <w:p>
      <w:pPr>
        <w:pStyle w:val="ListBullet"/>
      </w:pPr>
      <w:r>
        <w:t>Browse catalog models filtered by compatibility</w:t>
      </w:r>
    </w:p>
    <w:p>
      <w:pPr>
        <w:pStyle w:val="ListBullet"/>
      </w:pPr>
      <w:r>
        <w:t>Install models</w:t>
      </w:r>
    </w:p>
    <w:p>
      <w:pPr>
        <w:pStyle w:val="ListBullet"/>
      </w:pPr>
      <w:r>
        <w:t>Remove models</w:t>
      </w:r>
    </w:p>
    <w:p>
      <w:pPr>
        <w:pStyle w:val="ListBullet"/>
      </w:pPr>
      <w:r>
        <w:t>Update models</w:t>
      </w:r>
    </w:p>
    <w:p>
      <w:pPr>
        <w:pStyle w:val="ListBullet"/>
      </w:pPr>
      <w:r>
        <w:t>Verify downloads</w:t>
      </w:r>
    </w:p>
    <w:p>
      <w:pPr>
        <w:pStyle w:val="ListBullet"/>
      </w:pPr>
      <w:r>
        <w:t>Display storage usage</w:t>
      </w:r>
    </w:p>
    <w:p>
      <w:pPr>
        <w:pStyle w:val="ListBullet"/>
      </w:pPr>
      <w:r>
        <w:t>Start/stop installed models via the selected runtime</w:t>
      </w:r>
    </w:p>
    <w:p>
      <w:r>
        <w:t>Models should include metadata:</w:t>
      </w:r>
    </w:p>
    <w:p>
      <w:pPr>
        <w:pStyle w:val="ListBullet"/>
      </w:pPr>
      <w:r>
        <w:t>Capabilities</w:t>
      </w:r>
    </w:p>
    <w:p>
      <w:pPr>
        <w:pStyle w:val="ListBullet"/>
      </w:pPr>
      <w:r>
        <w:t>License</w:t>
      </w:r>
    </w:p>
    <w:p>
      <w:pPr>
        <w:pStyle w:val="ListBullet"/>
      </w:pPr>
      <w:r>
        <w:t>Hardware requirements</w:t>
      </w:r>
    </w:p>
    <w:p>
      <w:pPr>
        <w:pStyle w:val="ListBullet"/>
      </w:pPr>
      <w:r>
        <w:t>Recommended usage</w:t>
      </w:r>
    </w:p>
    <w:p>
      <w:pPr>
        <w:pStyle w:val="ListBullet"/>
      </w:pPr>
      <w:r>
        <w:t>Languages</w:t>
      </w:r>
    </w:p>
    <w:p>
      <w:pPr>
        <w:pStyle w:val="ListBullet"/>
      </w:pPr>
      <w:r>
        <w:t>Performance estimates</w:t>
      </w:r>
    </w:p>
    <w:p>
      <w:pPr>
        <w:pStyle w:val="Heading2"/>
      </w:pPr>
      <w:r>
        <w:t>Runtime Management</w:t>
      </w:r>
    </w:p>
    <w:p>
      <w:r>
        <w:t>The application shall support multiple inference backends.</w:t>
      </w:r>
    </w:p>
    <w:p>
      <w:r>
        <w:t>Initial:</w:t>
      </w:r>
    </w:p>
    <w:p>
      <w:pPr>
        <w:pStyle w:val="ListBullet"/>
      </w:pPr>
      <w:r>
        <w:t>Ollama</w:t>
      </w:r>
    </w:p>
    <w:p>
      <w:r>
        <w:t>Future:</w:t>
      </w:r>
    </w:p>
    <w:p>
      <w:pPr>
        <w:pStyle w:val="ListBullet"/>
      </w:pPr>
      <w:r>
        <w:t>llama.cpp</w:t>
      </w:r>
    </w:p>
    <w:p>
      <w:pPr>
        <w:pStyle w:val="ListBullet"/>
      </w:pPr>
      <w:r>
        <w:t>MLX</w:t>
      </w:r>
    </w:p>
    <w:p>
      <w:pPr>
        <w:pStyle w:val="ListBullet"/>
      </w:pPr>
      <w:r>
        <w:t>vLLM</w:t>
      </w:r>
    </w:p>
    <w:p>
      <w:pPr>
        <w:pStyle w:val="ListBullet"/>
      </w:pPr>
      <w:r>
        <w:t>TensorRT-LLM</w:t>
      </w:r>
    </w:p>
    <w:p>
      <w:r>
        <w:t>After install, Lumen Source starts the runtime and keeps lifecycle controls (start/stop/status) in the app. It does not provide a first-party chat UI.</w:t>
      </w:r>
    </w:p>
    <w:p>
      <w:pPr>
        <w:pStyle w:val="Heading2"/>
      </w:pPr>
      <w:r>
        <w:t>Lumen Source Agent and Remote Machine Management</w:t>
      </w:r>
    </w:p>
    <w:p>
      <w:r>
        <w:t>Remote (and optionally unified local) management is performed through the Lumen Source Agent: a small service installed on a target machine (“slave”) that exposes a constrained management API.</w:t>
      </w:r>
    </w:p>
    <w:p>
      <w:pPr>
        <w:pStyle w:val="Heading3"/>
      </w:pPr>
      <w:r>
        <w:t>Roles</w:t>
      </w:r>
    </w:p>
    <w:p>
      <w:pPr>
        <w:pStyle w:val="ListBullet"/>
      </w:pPr>
      <w:r>
        <w:t>Lumen Source (main application / operator console): UI and orchestration used by the individual user or IT operator.</w:t>
      </w:r>
    </w:p>
    <w:p>
      <w:pPr>
        <w:pStyle w:val="ListBullet"/>
      </w:pPr>
      <w:r>
        <w:t>Lumen Source Agent: long-running service on a managed machine that performs local detection, install, runtime control, status, and usage reporting.</w:t>
      </w:r>
    </w:p>
    <w:p>
      <w:pPr>
        <w:pStyle w:val="Heading3"/>
      </w:pPr>
      <w:r>
        <w:t>Adding an agent from Lumen Source</w:t>
      </w:r>
    </w:p>
    <w:p>
      <w:r>
        <w:t>From the main Lumen Source application, an operator shall be able to:</w:t>
      </w:r>
    </w:p>
    <w:p>
      <w:pPr>
        <w:pStyle w:val="ListBullet"/>
      </w:pPr>
      <w:r>
        <w:t>Create a new machine enrollment (generates a one-time or short-lived enrollment token)</w:t>
      </w:r>
    </w:p>
    <w:p>
      <w:pPr>
        <w:pStyle w:val="ListBullet"/>
      </w:pPr>
      <w:r>
        <w:t>Obtain the correct agent installer/package for the target OS/architecture</w:t>
      </w:r>
    </w:p>
    <w:p>
      <w:pPr>
        <w:pStyle w:val="ListBullet"/>
      </w:pPr>
      <w:r>
        <w:t>See installation instructions for out-of-band bootstrap (web console, package manager, cloud-init/golden image; SSH optional)</w:t>
      </w:r>
    </w:p>
    <w:p>
      <w:pPr>
        <w:pStyle w:val="ListBullet"/>
      </w:pPr>
      <w:r>
        <w:t>Observe enrollment completion when the agent registers successfully</w:t>
      </w:r>
    </w:p>
    <w:p>
      <w:pPr>
        <w:pStyle w:val="ListBullet"/>
      </w:pPr>
      <w:r>
        <w:t>Manage that machine thereafter without SSH</w:t>
      </w:r>
    </w:p>
    <w:p>
      <w:pPr>
        <w:pStyle w:val="Heading3"/>
      </w:pPr>
      <w:r>
        <w:t>Agent responsibilities</w:t>
      </w:r>
    </w:p>
    <w:p>
      <w:r>
        <w:t>The agent runs as a system service and shall expose an API that allows at least:</w:t>
      </w:r>
    </w:p>
    <w:p>
      <w:pPr>
        <w:pStyle w:val="ListBullet"/>
      </w:pPr>
      <w:r>
        <w:t>Hardware facts (capacity): CPU, GPU, VRAM, RAM, storage, accelerators, OS</w:t>
      </w:r>
    </w:p>
    <w:p>
      <w:pPr>
        <w:pStyle w:val="ListBullet"/>
      </w:pPr>
      <w:r>
        <w:t>Hardware usage: current and recent utilization suitable for right-sizing decisions</w:t>
      </w:r>
    </w:p>
    <w:p>
      <w:pPr>
        <w:pStyle w:val="ListBullet"/>
      </w:pPr>
      <w:r>
        <w:t>Install / update / remove runtimes and models (catalog-driven, verified artifacts)</w:t>
      </w:r>
    </w:p>
    <w:p>
      <w:pPr>
        <w:pStyle w:val="ListBullet"/>
      </w:pPr>
      <w:r>
        <w:t>Start / stop models (and report runtime readiness)</w:t>
      </w:r>
    </w:p>
    <w:p>
      <w:pPr>
        <w:pStyle w:val="ListBullet"/>
      </w:pPr>
      <w:r>
        <w:t>Status: installed components, versions, health, inference endpoint details</w:t>
      </w:r>
    </w:p>
    <w:p>
      <w:r>
        <w:t>The agent must not expose an open remote shell or arbitrary command execution. Only defined management operations are allowed.</w:t>
      </w:r>
    </w:p>
    <w:p>
      <w:pPr>
        <w:pStyle w:val="Heading3"/>
      </w:pPr>
      <w:r>
        <w:t>Operator ↔ agent communication</w:t>
      </w:r>
    </w:p>
    <w:p>
      <w:pPr>
        <w:pStyle w:val="ListBullet"/>
      </w:pPr>
      <w:r>
        <w:t>Authenticated channel (token and/or mTLS after enrollment)</w:t>
      </w:r>
    </w:p>
    <w:p>
      <w:pPr>
        <w:pStyle w:val="ListBullet"/>
      </w:pPr>
      <w:r>
        <w:t>No requirement for a Lumen Source cloud control plane in the initial design (LAN/VPN direct access or agent outbound connection patterns are acceptable)</w:t>
      </w:r>
    </w:p>
    <w:p>
      <w:pPr>
        <w:pStyle w:val="ListBullet"/>
      </w:pPr>
      <w:r>
        <w:t>All remote actions auditable on the operator side (target, action, artifact, result)</w:t>
      </w:r>
    </w:p>
    <w:p>
      <w:pPr>
        <w:pStyle w:val="ListBullet"/>
      </w:pPr>
      <w:r>
        <w:t>Same catalog trust rules on agent-side installs as on local installs</w:t>
      </w:r>
    </w:p>
    <w:p>
      <w:pPr>
        <w:pStyle w:val="Heading3"/>
      </w:pPr>
      <w:r>
        <w:t>Typical IT use case</w:t>
      </w:r>
    </w:p>
    <w:p>
      <w:r>
        <w:t>An IT administrator runs Lumen Source on their workstation, enrolls several servers/VMs by installing the agent on each, then deploys, starts, updates, and maintains models across those hosts. Lumen Source uses each agent’s hardware facts and usage reports to recommend initial models and later switches when a model under- or over-uses the host.</w:t>
      </w:r>
    </w:p>
    <w:p>
      <w:pPr>
        <w:pStyle w:val="Heading2"/>
      </w:pPr>
      <w:r>
        <w:t>Recommendation Engine</w:t>
      </w:r>
    </w:p>
    <w:p>
      <w:r>
        <w:t>The system shall recommend models based on:</w:t>
      </w:r>
    </w:p>
    <w:p>
      <w:pPr>
        <w:pStyle w:val="ListBullet"/>
      </w:pPr>
      <w:r>
        <w:t>Hardware capacity</w:t>
      </w:r>
    </w:p>
    <w:p>
      <w:pPr>
        <w:pStyle w:val="ListBullet"/>
      </w:pPr>
      <w:r>
        <w:t>Observed hardware usage (under- / over-utilization)</w:t>
      </w:r>
    </w:p>
    <w:p>
      <w:pPr>
        <w:pStyle w:val="ListBullet"/>
      </w:pPr>
      <w:r>
        <w:t>User or org goals</w:t>
      </w:r>
    </w:p>
    <w:p>
      <w:pPr>
        <w:pStyle w:val="ListBullet"/>
      </w:pPr>
      <w:r>
        <w:t>Catalog compatibility rules</w:t>
      </w:r>
    </w:p>
    <w:p>
      <w:pPr>
        <w:pStyle w:val="ListBullet"/>
      </w:pPr>
      <w:r>
        <w:t>Previous usage (when available)</w:t>
      </w:r>
    </w:p>
    <w:p>
      <w:pPr>
        <w:pStyle w:val="ListBullet"/>
      </w:pPr>
      <w:r>
        <w:t>Benchmark results (when available)</w:t>
      </w:r>
    </w:p>
    <w:p>
      <w:r>
        <w:t>Right-sizing:</w:t>
      </w:r>
    </w:p>
    <w:p>
      <w:pPr>
        <w:pStyle w:val="ListBullet"/>
      </w:pPr>
      <w:r>
        <w:t>If a running model consistently under-uses capacity with acceptable headroom, Lumen Source may recommend a larger or more capable model.</w:t>
      </w:r>
    </w:p>
    <w:p>
      <w:pPr>
        <w:pStyle w:val="ListBullet"/>
      </w:pPr>
      <w:r>
        <w:t>If a running model over-uses memory/VRAM/CPU (thrashing, OOM risk, poor latency), Lumen Source may recommend a smaller variant, different quantization, or different model.</w:t>
      </w:r>
    </w:p>
    <w:p>
      <w:pPr>
        <w:pStyle w:val="ListBullet"/>
      </w:pPr>
      <w:r>
        <w:t>Recommendations should explain the evidence (capacity vs usage) in Advanced mode.</w:t>
      </w:r>
    </w:p>
    <w:p>
      <w:r>
        <w:t>Example:</w:t>
      </w:r>
    </w:p>
    <w:p>
      <w:r>
        <w:t>Input:</w:t>
      </w:r>
    </w:p>
    <w:p>
      <w:r>
        <w:t>RTX 4060 laptop</w:t>
      </w:r>
    </w:p>
    <w:p>
      <w:r>
        <w:t>Usage:</w:t>
      </w:r>
    </w:p>
    <w:p>
      <w:r>
        <w:t>Programming</w:t>
      </w:r>
    </w:p>
    <w:p>
      <w:r>
        <w:t>Output:</w:t>
      </w:r>
    </w:p>
    <w:p>
      <w:r>
        <w:t>Recommended:</w:t>
      </w:r>
    </w:p>
    <w:p>
      <w:r>
        <w:t>Qwen Coder 14B</w:t>
      </w:r>
    </w:p>
    <w:p>
      <w:pPr>
        <w:pStyle w:val="Heading2"/>
      </w:pPr>
      <w:r>
        <w:t>Benchmarking</w:t>
      </w:r>
    </w:p>
    <w:p>
      <w:r>
        <w:t>The system shall measure:</w:t>
      </w:r>
    </w:p>
    <w:p>
      <w:pPr>
        <w:pStyle w:val="ListBullet"/>
      </w:pPr>
      <w:r>
        <w:t>Startup time</w:t>
      </w:r>
    </w:p>
    <w:p>
      <w:pPr>
        <w:pStyle w:val="ListBullet"/>
      </w:pPr>
      <w:r>
        <w:t>Tokens per second</w:t>
      </w:r>
    </w:p>
    <w:p>
      <w:pPr>
        <w:pStyle w:val="ListBullet"/>
      </w:pPr>
      <w:r>
        <w:t>Memory usage</w:t>
      </w:r>
    </w:p>
    <w:p>
      <w:pPr>
        <w:pStyle w:val="ListBullet"/>
      </w:pPr>
      <w:r>
        <w:t>VRAM usage</w:t>
      </w:r>
    </w:p>
    <w:p>
      <w:pPr>
        <w:pStyle w:val="Heading2"/>
      </w:pPr>
      <w:r>
        <w:t>User Interface</w:t>
      </w:r>
    </w:p>
    <w:p>
      <w:r>
        <w:t>The application shall provide:</w:t>
      </w:r>
    </w:p>
    <w:p>
      <w:pPr>
        <w:pStyle w:val="ListBullet"/>
      </w:pPr>
      <w:r>
        <w:t>Guided setup / first-run wizard</w:t>
      </w:r>
    </w:p>
    <w:p>
      <w:pPr>
        <w:pStyle w:val="ListBullet"/>
      </w:pPr>
      <w:r>
        <w:t>Compatible models list and recommendations (including right-sizing suggestions)</w:t>
      </w:r>
    </w:p>
    <w:p>
      <w:pPr>
        <w:pStyle w:val="ListBullet"/>
      </w:pPr>
      <w:r>
        <w:t>Installed models view</w:t>
      </w:r>
    </w:p>
    <w:p>
      <w:pPr>
        <w:pStyle w:val="ListBullet"/>
      </w:pPr>
      <w:r>
        <w:t>Hardware dashboard (capacity + usage)</w:t>
      </w:r>
    </w:p>
    <w:p>
      <w:pPr>
        <w:pStyle w:val="ListBullet"/>
      </w:pPr>
      <w:r>
        <w:t>Runtime status and connection details</w:t>
      </w:r>
    </w:p>
    <w:p>
      <w:pPr>
        <w:pStyle w:val="ListBullet"/>
      </w:pPr>
      <w:r>
        <w:t>Download manager</w:t>
      </w:r>
    </w:p>
    <w:p>
      <w:pPr>
        <w:pStyle w:val="ListBullet"/>
      </w:pPr>
      <w:r>
        <w:t>Add agent / enrollment flow</w:t>
      </w:r>
    </w:p>
    <w:p>
      <w:pPr>
        <w:pStyle w:val="ListBullet"/>
      </w:pPr>
      <w:r>
        <w:t>Managed machines view (local + agent-managed remote)</w:t>
      </w:r>
    </w:p>
    <w:p>
      <w:pPr>
        <w:pStyle w:val="ListBullet"/>
      </w:pPr>
      <w:r>
        <w:t>Settings</w:t>
      </w:r>
    </w:p>
    <w:p>
      <w:r>
        <w:t>Desktop packaging: the operator application is a Tauri desktop app with a web-technology UI hosted in a native window (not a browser website).</w:t>
      </w:r>
    </w:p>
    <w:p>
      <w:r>
        <w:t>Out of scope for the product UI: a built-in chat or assistant conversation surface.</w:t>
      </w:r>
    </w:p>
    <w:p>
      <w:pPr>
        <w:pStyle w:val="Heading1"/>
      </w:pPr>
      <w:r>
        <w:t>8. Free Tier and Monetization</w:t>
      </w:r>
    </w:p>
    <w:p>
      <w:r>
        <w:t>Free tier must include everything a basic individual user needs to complete the core local journey:</w:t>
      </w:r>
    </w:p>
    <w:p>
      <w:pPr>
        <w:pStyle w:val="ListBullet"/>
      </w:pPr>
      <w:r>
        <w:t>Hardware detection and usage observation on the local machine</w:t>
      </w:r>
    </w:p>
    <w:p>
      <w:pPr>
        <w:pStyle w:val="ListBullet"/>
      </w:pPr>
      <w:r>
        <w:t>Catalog fetch and compatibility filtering</w:t>
      </w:r>
    </w:p>
    <w:p>
      <w:pPr>
        <w:pStyle w:val="ListBullet"/>
      </w:pPr>
      <w:r>
        <w:t>Recommendations (including local right-sizing)</w:t>
      </w:r>
    </w:p>
    <w:p>
      <w:pPr>
        <w:pStyle w:val="ListBullet"/>
      </w:pPr>
      <w:r>
        <w:t>Runtime and model installation</w:t>
      </w:r>
    </w:p>
    <w:p>
      <w:pPr>
        <w:pStyle w:val="ListBullet"/>
      </w:pPr>
      <w:r>
        <w:t>Download verification</w:t>
      </w:r>
    </w:p>
    <w:p>
      <w:pPr>
        <w:pStyle w:val="ListBullet"/>
      </w:pPr>
      <w:r>
        <w:t>Start/stop runtime</w:t>
      </w:r>
    </w:p>
    <w:p>
      <w:pPr>
        <w:pStyle w:val="ListBullet"/>
      </w:pPr>
      <w:r>
        <w:t>Connection details for external apps</w:t>
      </w:r>
    </w:p>
    <w:p>
      <w:pPr>
        <w:pStyle w:val="ListBullet"/>
      </w:pPr>
      <w:r>
        <w:t>Basic updates for installed components</w:t>
      </w:r>
    </w:p>
    <w:p>
      <w:r>
        <w:t>Monetization targets optional capabilities for users and small businesses who need to scale beyond a single personal machine — not the “make it work” path.</w:t>
      </w:r>
    </w:p>
    <w:p>
      <w:pPr>
        <w:pStyle w:val="Heading2"/>
      </w:pPr>
      <w:r>
        <w:t>Pro / Small Business (recommended direction)</w:t>
      </w:r>
    </w:p>
    <w:p>
      <w:r>
        <w:t>These features are optional for a single basic user, but become valuable when an organization manages multiple machines or needs governance:</w:t>
      </w:r>
    </w:p>
    <w:p>
      <w:pPr>
        <w:pStyle w:val="ListBullet"/>
      </w:pPr>
      <w:r>
        <w:t>Approved-model policies: admins restrict installs to an allowlist (licenses, sizes, vendors).</w:t>
      </w:r>
    </w:p>
    <w:p>
      <w:pPr>
        <w:pStyle w:val="ListBullet"/>
      </w:pPr>
      <w:r>
        <w:t>Shared setup profiles: export/apply the same recommended configuration across team machines.</w:t>
      </w:r>
    </w:p>
    <w:p>
      <w:pPr>
        <w:pStyle w:val="ListBullet"/>
      </w:pPr>
      <w:r>
        <w:t>Lumen Source Agent multi-machine management: enroll agents; deploy/start/update/maintain models on servers and VMs from a central Lumen Source operator workstation.</w:t>
      </w:r>
    </w:p>
    <w:p>
      <w:pPr>
        <w:pStyle w:val="ListBullet"/>
      </w:pPr>
      <w:r>
        <w:t>Multi-host rollout: push a setup profile to several registered machines and monitor success/failure per host.</w:t>
      </w:r>
    </w:p>
    <w:p>
      <w:pPr>
        <w:pStyle w:val="ListBullet"/>
      </w:pPr>
      <w:r>
        <w:t>Fleet visibility: inventory of machines, installed models/runtimes, versions, hardware capacity/usage, and last successful health check.</w:t>
      </w:r>
    </w:p>
    <w:p>
      <w:pPr>
        <w:pStyle w:val="ListBullet"/>
      </w:pPr>
      <w:r>
        <w:t>Fleet right-sizing: recommendations driven by per-host usage across the managed set.</w:t>
      </w:r>
    </w:p>
    <w:p>
      <w:pPr>
        <w:pStyle w:val="ListBullet"/>
      </w:pPr>
      <w:r>
        <w:t>Update control: defer/pin runtime and model updates; approve updates before rollout.</w:t>
      </w:r>
    </w:p>
    <w:p>
      <w:pPr>
        <w:pStyle w:val="ListBullet"/>
      </w:pPr>
      <w:r>
        <w:t>Compliance exports: license and install reports for audit-minded SMBs.</w:t>
      </w:r>
    </w:p>
    <w:p>
      <w:pPr>
        <w:pStyle w:val="ListBullet"/>
      </w:pPr>
      <w:r>
        <w:t>Private/org catalog overlay: add internal mirrors or company-approved model entries on top of the public catalog.</w:t>
      </w:r>
    </w:p>
    <w:p>
      <w:pPr>
        <w:pStyle w:val="ListBullet"/>
      </w:pPr>
      <w:r>
        <w:t>Priority support / assisted onboarding for teams.</w:t>
      </w:r>
    </w:p>
    <w:p>
      <w:pPr>
        <w:pStyle w:val="Heading2"/>
      </w:pPr>
      <w:r>
        <w:t>Enterprise (later)</w:t>
      </w:r>
    </w:p>
    <w:p>
      <w:pPr>
        <w:pStyle w:val="ListBullet"/>
      </w:pPr>
      <w:r>
        <w:t>Central management console</w:t>
      </w:r>
    </w:p>
    <w:p>
      <w:pPr>
        <w:pStyle w:val="ListBullet"/>
      </w:pPr>
      <w:r>
        <w:t>User/device permissions and SSO</w:t>
      </w:r>
    </w:p>
    <w:p>
      <w:pPr>
        <w:pStyle w:val="ListBullet"/>
      </w:pPr>
      <w:r>
        <w:t>Deployment automation at larger scale</w:t>
      </w:r>
    </w:p>
    <w:p>
      <w:pPr>
        <w:pStyle w:val="ListBullet"/>
      </w:pPr>
      <w:r>
        <w:t>Monitoring integrations</w:t>
      </w:r>
    </w:p>
    <w:p>
      <w:pPr>
        <w:pStyle w:val="ListBullet"/>
      </w:pPr>
      <w:r>
        <w:t>Stricter compliance features</w:t>
      </w:r>
    </w:p>
    <w:p>
      <w:pPr>
        <w:pStyle w:val="Heading1"/>
      </w:pPr>
      <w:r>
        <w:t>9. Success Metrics</w:t>
      </w:r>
    </w:p>
    <w:p>
      <w:r>
        <w:t>Early (prefer privacy-preserving measurement; consent required for telemetry):</w:t>
      </w:r>
    </w:p>
    <w:p>
      <w:pPr>
        <w:pStyle w:val="ListBullet"/>
      </w:pPr>
      <w:r>
        <w:t>Installation completion rate</w:t>
      </w:r>
    </w:p>
    <w:p>
      <w:pPr>
        <w:pStyle w:val="ListBullet"/>
      </w:pPr>
      <w:r>
        <w:t>Time from installation to first successful runtime start</w:t>
      </w:r>
    </w:p>
    <w:p>
      <w:pPr>
        <w:pStyle w:val="ListBullet"/>
      </w:pPr>
      <w:r>
        <w:t>Recommended-model acceptance rate</w:t>
      </w:r>
    </w:p>
    <w:p>
      <w:pPr>
        <w:pStyle w:val="ListBullet"/>
      </w:pPr>
      <w:r>
        <w:t>Successful verified downloads</w:t>
      </w:r>
    </w:p>
    <w:p>
      <w:pPr>
        <w:pStyle w:val="ListBullet"/>
      </w:pPr>
      <w:r>
        <w:t>Agent enrollment success rate (when used)</w:t>
      </w:r>
    </w:p>
    <w:p>
      <w:r>
        <w:t>Long term:</w:t>
      </w:r>
    </w:p>
    <w:p>
      <w:pPr>
        <w:pStyle w:val="ListBullet"/>
      </w:pPr>
      <w:r>
        <w:t>Monthly active users</w:t>
      </w:r>
    </w:p>
    <w:p>
      <w:pPr>
        <w:pStyle w:val="ListBullet"/>
      </w:pPr>
      <w:r>
        <w:t>Machines / agents managed per paid workspace</w:t>
      </w:r>
    </w:p>
    <w:p>
      <w:pPr>
        <w:pStyle w:val="ListBullet"/>
      </w:pPr>
      <w:r>
        <w:t>Paid conversion rate (individual → team)</w:t>
      </w:r>
    </w:p>
    <w:p>
      <w:pPr>
        <w:pStyle w:val="ListBullet"/>
      </w:pPr>
      <w:r>
        <w:t>Business deployments</w:t>
      </w:r>
    </w:p>
    <w:p>
      <w:pPr>
        <w:pStyle w:val="ListBullet"/>
      </w:pPr>
      <w:r>
        <w:t>Accepted right-sizing recommendations</w:t>
      </w:r>
    </w:p>
    <w:p>
      <w:pPr>
        <w:pStyle w:val="Heading1"/>
      </w:pPr>
      <w:r>
        <w:t>10. Non Goals</w:t>
      </w:r>
    </w:p>
    <w:p>
      <w:r>
        <w:t>The product will not:</w:t>
      </w:r>
    </w:p>
    <w:p>
      <w:pPr>
        <w:pStyle w:val="ListBullet"/>
      </w:pPr>
      <w:r>
        <w:t>Include a first-party chat or AI conversation UI</w:t>
      </w:r>
    </w:p>
    <w:p>
      <w:pPr>
        <w:pStyle w:val="ListBullet"/>
      </w:pPr>
      <w:r>
        <w:t>Train AI models</w:t>
      </w:r>
    </w:p>
    <w:p>
      <w:pPr>
        <w:pStyle w:val="ListBullet"/>
      </w:pPr>
      <w:r>
        <w:t>Replace model providers</w:t>
      </w:r>
    </w:p>
    <w:p>
      <w:pPr>
        <w:pStyle w:val="ListBullet"/>
      </w:pPr>
      <w:r>
        <w:t>Become a cloud AI inference provider</w:t>
      </w:r>
    </w:p>
    <w:p>
      <w:pPr>
        <w:pStyle w:val="ListBullet"/>
      </w:pPr>
      <w:r>
        <w:t>Develop proprietary foundation models</w:t>
      </w:r>
    </w:p>
    <w:p>
      <w:pPr>
        <w:pStyle w:val="ListBullet"/>
      </w:pPr>
      <w:r>
        <w:t>Require a fully offline product experience (catalog refresh and downloads need network access)</w:t>
      </w:r>
    </w:p>
    <w:p>
      <w:pPr>
        <w:pStyle w:val="ListBullet"/>
      </w:pPr>
      <w:r>
        <w:t>Expose arbitrary remote shell execution as the remote-management mechanism</w:t>
      </w:r>
    </w:p>
    <w:p>
      <w:pPr>
        <w:pStyle w:val="ListBullet"/>
      </w:pPr>
      <w:r>
        <w:t>Require SSH for day-2 remote management (SSH may remain an optional bootstrap aid only)</w:t>
      </w:r>
    </w:p>
    <w:p>
      <w:pPr>
        <w:pStyle w:val="Heading1"/>
      </w:pPr>
      <w:r>
        <w:t>11. Trust and Supply Chain</w:t>
      </w:r>
    </w:p>
    <w:p>
      <w:r>
        <w:t>A core product promise is “easy setup” without asking users to become security experts. Lumen Source must still make installs trustworthy:</w:t>
      </w:r>
    </w:p>
    <w:p>
      <w:pPr>
        <w:pStyle w:val="ListBullet"/>
      </w:pPr>
      <w:r>
        <w:t>Only download runtimes and models from catalog-approved URLs</w:t>
      </w:r>
    </w:p>
    <w:p>
      <w:pPr>
        <w:pStyle w:val="ListBullet"/>
      </w:pPr>
      <w:r>
        <w:t>Verify cryptographic hashes before install/execution</w:t>
      </w:r>
    </w:p>
    <w:p>
      <w:pPr>
        <w:pStyle w:val="ListBullet"/>
      </w:pPr>
      <w:r>
        <w:t>Prefer signed artifacts and signed catalog manifests</w:t>
      </w:r>
    </w:p>
    <w:p>
      <w:pPr>
        <w:pStyle w:val="ListBullet"/>
      </w:pPr>
      <w:r>
        <w:t>Never execute arbitrary user-provided commands/scripts as part of setup</w:t>
      </w:r>
    </w:p>
    <w:p>
      <w:pPr>
        <w:pStyle w:val="ListBullet"/>
      </w:pPr>
      <w:r>
        <w:t>Show users what will be downloaded, from where, and why, before proceeding</w:t>
      </w:r>
    </w:p>
    <w:p>
      <w:pPr>
        <w:pStyle w:val="ListBullet"/>
      </w:pPr>
      <w:r>
        <w:t>Ship Lumen Source and the Lumen Source Agent with platform code signing / notarization where applicable</w:t>
      </w:r>
    </w:p>
    <w:p>
      <w:pPr>
        <w:pStyle w:val="ListBullet"/>
      </w:pPr>
      <w:r>
        <w:t>Agent enrollment tokens must be short-lived or single-use; agent API auth must not rely on shared static passwords alone</w:t>
      </w:r>
    </w:p>
    <w:p>
      <w:pPr>
        <w:pStyle w:val="Heading1"/>
      </w:pPr>
      <w:r>
        <w:t>12. Long-Term Vision</w:t>
      </w:r>
    </w:p>
    <w:p>
      <w:r>
        <w:t>Lumen Source becomes the standard setup and control layer for local AI on personal machines and on small-business servers/VMs managed by operators through agents.</w:t>
      </w:r>
    </w:p>
    <w:p>
      <w:r>
        <w:t>Applications interact with the local runtime on each machine. Lumen Source (via local logic or agents) decides and maintains:</w:t>
      </w:r>
    </w:p>
    <w:p>
      <w:pPr>
        <w:pStyle w:val="ListBullet"/>
      </w:pPr>
      <w:r>
        <w:t>Which model</w:t>
      </w:r>
    </w:p>
    <w:p>
      <w:pPr>
        <w:pStyle w:val="ListBullet"/>
      </w:pPr>
      <w:r>
        <w:t>Which runtime</w:t>
      </w:r>
    </w:p>
    <w:p>
      <w:pPr>
        <w:pStyle w:val="ListBullet"/>
      </w:pPr>
      <w:r>
        <w:t>Which hardware configuration</w:t>
      </w:r>
    </w:p>
    <w:p>
      <w:pPr>
        <w:pStyle w:val="ListBullet"/>
      </w:pPr>
      <w:r>
        <w:t>Which updates are safe to apply</w:t>
      </w:r>
    </w:p>
    <w:p>
      <w:pPr>
        <w:pStyle w:val="ListBullet"/>
      </w:pPr>
      <w:r>
        <w:t>When a different model better matches observed usage</w:t>
      </w:r>
    </w:p>
    <w:p>
      <w:r>
        <w:t>The user focuses on using AI in their own tools — not on installing and maintaining the stack.</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