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A1A1A"/>
          <w:sz w:val="44"/>
        </w:rPr>
        <w:t>Adeeb Ansar Syed</w:t>
      </w:r>
    </w:p>
    <w:p>
      <w:pPr>
        <w:spacing w:after="40"/>
      </w:pPr>
      <w:r>
        <w:rPr>
          <w:b/>
          <w:color w:val="444444"/>
          <w:sz w:val="23"/>
        </w:rPr>
        <w:t>Data &amp; AI Governance · Data Quality · Operations</w:t>
      </w:r>
    </w:p>
    <w:p>
      <w:pPr>
        <w:spacing w:after="0"/>
      </w:pPr>
      <w:r>
        <w:rPr>
          <w:color w:val="444444"/>
          <w:sz w:val="19"/>
        </w:rPr>
        <w:t>Chicago, IL (open to relocation, U.S.) · 774-253-7469 · ady.states@gmail.com</w:t>
      </w:r>
    </w:p>
    <w:p>
      <w:pPr>
        <w:spacing w:after="40"/>
      </w:pPr>
      <w:hyperlink r:id="rId9">
        <w:r>
          <w:rPr>
            <w:color w:val="1155CC"/>
            <w:u w:val="single"/>
            <w:sz w:val="19"/>
          </w:rPr>
          <w:t>linkedin.com/in/ady555</w:t>
        </w:r>
      </w:hyperlink>
      <w:r>
        <w:rPr>
          <w:color w:val="444444"/>
          <w:sz w:val="19"/>
        </w:rPr>
        <w:t xml:space="preserve">   ·   </w:t>
      </w:r>
      <w:hyperlink r:id="rId10">
        <w:r>
          <w:rPr>
            <w:color w:val="1155CC"/>
            <w:u w:val="single"/>
            <w:sz w:val="19"/>
          </w:rPr>
          <w:t>github.com/adeebansar</w:t>
        </w:r>
      </w:hyperlink>
    </w:p>
    <w:p>
      <w:pPr>
        <w:spacing w:before="200" w:after="60"/>
        <w:pBdr>
          <w:bottom w:val="single" w:sz="6" w:space="2" w:color="BFC7D2"/>
        </w:pBdr>
      </w:pPr>
      <w:r>
        <w:rPr>
          <w:b/>
          <w:color w:val="1F3A5F"/>
          <w:sz w:val="23"/>
        </w:rPr>
        <w:t>SUMMARY</w:t>
      </w:r>
    </w:p>
    <w:p>
      <w:pPr>
        <w:spacing w:after="40" w:line="259" w:lineRule="auto"/>
      </w:pPr>
      <w:r>
        <w:rPr>
          <w:sz w:val="21"/>
        </w:rPr>
        <w:t>Data and operations professional with 10+ years across IT service delivery, business process, and portfolio governance — including data governance, SOP standardization, and data-quality work at Novartis. I turn messy operational data into governed, trustworthy reporting, and I build AI and automation tools (Python, RAG, data-quality engines) to do it faster and at lower risk. MS in Computer Science. Targeting data governance, data quality, and AI governance roles where operational rigor meets responsible AI.</w:t>
      </w:r>
    </w:p>
    <w:p>
      <w:pPr>
        <w:spacing w:before="200" w:after="60"/>
        <w:pBdr>
          <w:bottom w:val="single" w:sz="6" w:space="2" w:color="BFC7D2"/>
        </w:pBdr>
      </w:pPr>
      <w:r>
        <w:rPr>
          <w:b/>
          <w:color w:val="1F3A5F"/>
          <w:sz w:val="23"/>
        </w:rPr>
        <w:t>CORE COMPETENCIES</w:t>
      </w:r>
    </w:p>
    <w:p>
      <w:pPr>
        <w:pStyle w:val="ListBullet"/>
        <w:spacing w:after="40" w:line="252" w:lineRule="auto"/>
      </w:pPr>
      <w:r>
        <w:rPr>
          <w:b/>
          <w:color w:val="1A1A1A"/>
          <w:sz w:val="21"/>
        </w:rPr>
        <w:t xml:space="preserve">Data governance &amp; quality: </w:t>
      </w:r>
      <w:r>
        <w:rPr>
          <w:b w:val="0"/>
          <w:color w:val="1A1A1A"/>
          <w:sz w:val="21"/>
        </w:rPr>
        <w:t>data-quality dimensions (completeness, validity, accuracy, consistency, uniqueness, integrity, timeliness), SOP standardization, data stewardship, metadata, data reconciliation, controls, audit trails, RAID tracking</w:t>
      </w:r>
    </w:p>
    <w:p>
      <w:pPr>
        <w:pStyle w:val="ListBullet"/>
        <w:spacing w:after="40" w:line="252" w:lineRule="auto"/>
      </w:pPr>
      <w:r>
        <w:rPr>
          <w:b/>
          <w:color w:val="1A1A1A"/>
          <w:sz w:val="21"/>
        </w:rPr>
        <w:t xml:space="preserve">AI &amp; responsible AI: </w:t>
      </w:r>
      <w:r>
        <w:rPr>
          <w:b w:val="0"/>
          <w:color w:val="1A1A1A"/>
          <w:sz w:val="21"/>
        </w:rPr>
        <w:t>LLM/RAG application building (Python, Streamlit, LangChain, Chroma, vector embeddings), prompt and agent workflows, AI risk awareness (PII exposure, hallucination, model drift, auditability)</w:t>
      </w:r>
    </w:p>
    <w:p>
      <w:pPr>
        <w:pStyle w:val="ListBullet"/>
        <w:spacing w:after="40" w:line="252" w:lineRule="auto"/>
      </w:pPr>
      <w:r>
        <w:rPr>
          <w:b/>
          <w:color w:val="1A1A1A"/>
          <w:sz w:val="21"/>
        </w:rPr>
        <w:t xml:space="preserve">Data &amp; reporting: </w:t>
      </w:r>
      <w:r>
        <w:rPr>
          <w:b w:val="0"/>
          <w:color w:val="1A1A1A"/>
          <w:sz w:val="21"/>
        </w:rPr>
        <w:t>SQL, Power BI, Tableau, Qlik Sense, Advanced Excel, KPI dashboards, data visualization</w:t>
      </w:r>
    </w:p>
    <w:p>
      <w:pPr>
        <w:pStyle w:val="ListBullet"/>
        <w:spacing w:after="40" w:line="252" w:lineRule="auto"/>
      </w:pPr>
      <w:r>
        <w:rPr>
          <w:b/>
          <w:color w:val="1A1A1A"/>
          <w:sz w:val="21"/>
        </w:rPr>
        <w:t xml:space="preserve">Operations &amp; process: </w:t>
      </w:r>
      <w:r>
        <w:rPr>
          <w:b w:val="0"/>
          <w:color w:val="1A1A1A"/>
          <w:sz w:val="21"/>
        </w:rPr>
        <w:t>ITIL, incident / change / problem management, process improvement, process mapping, root-cause analysis, SLA / SLO / MTTR, service delivery</w:t>
      </w:r>
    </w:p>
    <w:p>
      <w:pPr>
        <w:pStyle w:val="ListBullet"/>
        <w:spacing w:after="40" w:line="252" w:lineRule="auto"/>
      </w:pPr>
      <w:r>
        <w:rPr>
          <w:b/>
          <w:color w:val="1A1A1A"/>
          <w:sz w:val="21"/>
        </w:rPr>
        <w:t xml:space="preserve">Program &amp; stakeholders: </w:t>
      </w:r>
      <w:r>
        <w:rPr>
          <w:b w:val="0"/>
          <w:color w:val="1A1A1A"/>
          <w:sz w:val="21"/>
        </w:rPr>
        <w:t>portfolio coordination, project governance, status reporting, cross-functional stakeholder management, team leadership (70+ people)</w:t>
      </w:r>
    </w:p>
    <w:p>
      <w:pPr>
        <w:spacing w:before="200" w:after="60"/>
        <w:pBdr>
          <w:bottom w:val="single" w:sz="6" w:space="2" w:color="BFC7D2"/>
        </w:pBdr>
      </w:pPr>
      <w:r>
        <w:rPr>
          <w:b/>
          <w:color w:val="1F3A5F"/>
          <w:sz w:val="23"/>
        </w:rPr>
        <w:t>EXPERIENCE</w:t>
      </w:r>
    </w:p>
    <w:p>
      <w:pPr>
        <w:spacing w:before="100" w:after="0"/>
      </w:pPr>
      <w:r>
        <w:rPr>
          <w:b/>
          <w:color w:val="1A1A1A"/>
          <w:sz w:val="22"/>
        </w:rPr>
        <w:t>IT Operations Analyst</w:t>
      </w:r>
      <w:r>
        <w:rPr>
          <w:color w:val="444444"/>
          <w:sz w:val="19"/>
        </w:rPr>
        <w:t xml:space="preserve">   VJ Tech Solutions, Remote, USA  ·  08/2024 – Present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Improved reporting accuracy by 30% by building Power BI and Tableau dashboards for SLOs, MTTR, change success, and operational KPIs — establishing trusted, governed reporting for leadership decisions.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Reduced incident resolution time by 25% through automated monitoring and optimized escalation workflows.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Increased deployment success by 18% via change governance: risk classification, automated pre-deployment checks, and structured post-implementation reviews.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Translated service-performance gaps into reporting requirements, dashboard logic, and data-quality and process improvements.</w:t>
      </w:r>
    </w:p>
    <w:p>
      <w:pPr>
        <w:spacing w:before="100" w:after="0"/>
      </w:pPr>
      <w:r>
        <w:rPr>
          <w:b/>
          <w:color w:val="1A1A1A"/>
          <w:sz w:val="22"/>
        </w:rPr>
        <w:t>Operations Manager</w:t>
      </w:r>
      <w:r>
        <w:rPr>
          <w:color w:val="444444"/>
          <w:sz w:val="19"/>
        </w:rPr>
        <w:t xml:space="preserve">   WFM Technologies Pvt Ltd, Hyderabad  ·  08/2020 – 08/2022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Led 70+ support agents: +20% productivity and -10% attrition through coaching, performance management, and process standardization.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Reduced average handling time by 30% and improved satisfaction by 25% by redesigning workflows, escalation paths, and quality routines.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Built Power BI KPI dashboards and SLA scorecards governing team productivity, backlog, and service performance.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Standardized SOPs, reporting cadences, and controls to improve operational readiness and data consistency.</w:t>
      </w:r>
    </w:p>
    <w:p>
      <w:pPr>
        <w:spacing w:before="100" w:after="0"/>
      </w:pPr>
      <w:r>
        <w:rPr>
          <w:b/>
          <w:color w:val="1A1A1A"/>
          <w:sz w:val="22"/>
        </w:rPr>
        <w:t>Operations Coordinator, Portfolio Strategy &amp; Implementation</w:t>
      </w:r>
      <w:r>
        <w:rPr>
          <w:color w:val="444444"/>
          <w:sz w:val="19"/>
        </w:rPr>
        <w:t xml:space="preserve">   Novartis, Hyderabad  ·  05/2019 – 03/2020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Implemented data governance and SOP standardization across functions, improving data quality by 25% and aligning data definitions and operational documentation.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Supported portfolio governance, implementation tracking, and status reporting — reduced project delays by 20% and raised project success rate by 15%.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Reconciled and visualized operational data in Power BI and Tableau, cutting reporting and processing time by 40%.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Tracked risks, issues, actions, and dependencies (RAID) to strengthen executive visibility and governance discipline across workstreams.</w:t>
      </w:r>
    </w:p>
    <w:p>
      <w:pPr>
        <w:spacing w:before="100" w:after="0"/>
      </w:pPr>
      <w:r>
        <w:rPr>
          <w:b/>
          <w:color w:val="1A1A1A"/>
          <w:sz w:val="22"/>
        </w:rPr>
        <w:t>Team Manager, IT Technical Support</w:t>
      </w:r>
      <w:r>
        <w:rPr>
          <w:color w:val="444444"/>
          <w:sz w:val="19"/>
        </w:rPr>
        <w:t xml:space="preserve">   WFM Technologies Pvt Ltd, Hyderabad  ·  07/2016 – 04/2019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Introduced QA programs, coaching, and performance dashboards: +25% call quality and +15-point CSAT.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Reduced operational costs by 10% through lean resource allocation and process improvement.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Maintained SOPs, knowledge management, and documentation standards to reduce repeat issues.</w:t>
      </w:r>
    </w:p>
    <w:p>
      <w:pPr>
        <w:spacing w:before="100" w:after="0"/>
      </w:pPr>
      <w:r>
        <w:rPr>
          <w:b/>
          <w:color w:val="1A1A1A"/>
          <w:sz w:val="22"/>
        </w:rPr>
        <w:t>Team Leader / IT Technical Support Associate</w:t>
      </w:r>
      <w:r>
        <w:rPr>
          <w:color w:val="444444"/>
          <w:sz w:val="19"/>
        </w:rPr>
        <w:t xml:space="preserve">   XPM Technologies Pvt Ltd, Hyderabad  ·  09/2012 – 07/2016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Led and coached support teams (10+): +20% productivity, -10% attrition.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Held 90% SLA adherence and cut escalations by 25% through coaching systems and consistent ITSM workflows.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Documented issues and resolutions in centralized knowledge repositories, improving knowledge-management effectiveness by 50%.</w:t>
      </w:r>
    </w:p>
    <w:p>
      <w:pPr>
        <w:spacing w:before="200" w:after="60"/>
        <w:pBdr>
          <w:bottom w:val="single" w:sz="6" w:space="2" w:color="BFC7D2"/>
        </w:pBdr>
      </w:pPr>
      <w:r>
        <w:rPr>
          <w:b/>
          <w:color w:val="1F3A5F"/>
          <w:sz w:val="23"/>
        </w:rPr>
        <w:t>FEATURED PROJECTS</w:t>
      </w:r>
    </w:p>
    <w:p>
      <w:pPr>
        <w:spacing w:before="100" w:after="0"/>
      </w:pPr>
      <w:r>
        <w:rPr>
          <w:b/>
          <w:color w:val="1A1A1A"/>
          <w:sz w:val="21"/>
        </w:rPr>
        <w:t>Data &amp; AI Governance Dashboard</w:t>
      </w:r>
      <w:r>
        <w:rPr>
          <w:i/>
          <w:color w:val="444444"/>
          <w:sz w:val="19"/>
        </w:rPr>
        <w:t xml:space="preserve">   Python, pandas, Streamlit</w:t>
      </w:r>
    </w:p>
    <w:p>
      <w:pPr>
        <w:spacing w:after="0"/>
      </w:pPr>
      <w:hyperlink r:id="rId11">
        <w:r>
          <w:rPr>
            <w:color w:val="1155CC"/>
            <w:u w:val="single"/>
            <w:sz w:val="19"/>
          </w:rPr>
          <w:t>github.com/adeebansar/Data-Governance-Dashboard</w:t>
        </w:r>
      </w:hyperlink>
      <w:r>
        <w:rPr>
          <w:color w:val="444444"/>
          <w:sz w:val="19"/>
        </w:rPr>
        <w:t xml:space="preserve">   ·   </w:t>
      </w:r>
      <w:hyperlink r:id="rId12">
        <w:r>
          <w:rPr>
            <w:color w:val="1155CC"/>
            <w:u w:val="single"/>
            <w:sz w:val="19"/>
          </w:rPr>
          <w:t>live demo</w:t>
        </w:r>
      </w:hyperlink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Built a tool that scores any dataset across the eight standard data-quality dimensions, groups failures into plain-language discrepancy categories, and drills into the exact failing records.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Added an AI-governance data-risk module — personal-data (PII) exposure, representation / bias risk, and AI-readiness — mapped to the NIST AI RMF and EU AI Act.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Pure-function rule engine with auto-inference for any CSV; 23 tests; no external APIs.</w:t>
      </w:r>
    </w:p>
    <w:p>
      <w:pPr>
        <w:spacing w:before="100" w:after="0"/>
      </w:pPr>
      <w:r>
        <w:rPr>
          <w:b/>
          <w:color w:val="1A1A1A"/>
          <w:sz w:val="21"/>
        </w:rPr>
        <w:t>RAG Knowledge Assistant for IT Operations</w:t>
      </w:r>
      <w:r>
        <w:rPr>
          <w:i/>
          <w:color w:val="444444"/>
          <w:sz w:val="19"/>
        </w:rPr>
        <w:t xml:space="preserve">   Python, Streamlit, LangChain, Chroma</w:t>
      </w:r>
    </w:p>
    <w:p>
      <w:pPr>
        <w:spacing w:after="0"/>
      </w:pPr>
      <w:hyperlink r:id="rId13">
        <w:r>
          <w:rPr>
            <w:color w:val="1155CC"/>
            <w:u w:val="single"/>
            <w:sz w:val="19"/>
          </w:rPr>
          <w:t>github.com/adeebansar/IT-Ops-RAG-Knowledge-Assistant</w:t>
        </w:r>
      </w:hyperlink>
      <w:r>
        <w:rPr>
          <w:color w:val="444444"/>
          <w:sz w:val="19"/>
        </w:rPr>
        <w:t xml:space="preserve">   ·   </w:t>
      </w:r>
      <w:hyperlink r:id="rId14">
        <w:r>
          <w:rPr>
            <w:color w:val="1155CC"/>
            <w:u w:val="single"/>
            <w:sz w:val="19"/>
          </w:rPr>
          <w:t>live demo</w:t>
        </w:r>
      </w:hyperlink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Built a retrieval-augmented assistant that answers natural-language questions over SOPs, runbooks, and policies using semantic embeddings, with transparent source retrieval so every answer is grounded in cited documents.</w:t>
      </w:r>
    </w:p>
    <w:p>
      <w:pPr>
        <w:spacing w:before="100" w:after="0"/>
      </w:pPr>
      <w:r>
        <w:rPr>
          <w:b/>
          <w:color w:val="1A1A1A"/>
          <w:sz w:val="21"/>
        </w:rPr>
        <w:t>AI Ticket Triage &amp; Routing</w:t>
      </w:r>
      <w:r>
        <w:rPr>
          <w:i/>
          <w:color w:val="444444"/>
          <w:sz w:val="19"/>
        </w:rPr>
        <w:t xml:space="preserve">   Python, pandas, Streamlit</w:t>
      </w:r>
    </w:p>
    <w:p>
      <w:pPr>
        <w:spacing w:after="0"/>
      </w:pPr>
      <w:hyperlink r:id="rId15">
        <w:r>
          <w:rPr>
            <w:color w:val="1155CC"/>
            <w:u w:val="single"/>
            <w:sz w:val="19"/>
          </w:rPr>
          <w:t>github.com/adeebansar/ai-ticket-triage</w:t>
        </w:r>
      </w:hyperlink>
      <w:r>
        <w:rPr>
          <w:color w:val="444444"/>
          <w:sz w:val="19"/>
        </w:rPr>
        <w:t xml:space="preserve">   ·   </w:t>
      </w:r>
      <w:hyperlink r:id="rId16">
        <w:r>
          <w:rPr>
            <w:color w:val="1155CC"/>
            <w:u w:val="single"/>
            <w:sz w:val="19"/>
          </w:rPr>
          <w:t>live demo</w:t>
        </w:r>
      </w:hyperlink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Built a rules-based engine that triages IT service-desk tickets for severity, priority, SLA risk, and routing to the right queue, with the owning team and a recommended next action.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Validated routing against a labelled gold set (24/24); surfaced as a colour-coded dashboard with KPIs and SLA flags.</w:t>
      </w:r>
    </w:p>
    <w:p>
      <w:pPr>
        <w:spacing w:before="200" w:after="60"/>
        <w:pBdr>
          <w:bottom w:val="single" w:sz="6" w:space="2" w:color="BFC7D2"/>
        </w:pBdr>
      </w:pPr>
      <w:r>
        <w:rPr>
          <w:b/>
          <w:color w:val="1F3A5F"/>
          <w:sz w:val="23"/>
        </w:rPr>
        <w:t>EDUCATION</w:t>
      </w:r>
    </w:p>
    <w:p>
      <w:pPr>
        <w:pStyle w:val="ListBullet"/>
        <w:spacing w:after="40" w:line="252" w:lineRule="auto"/>
      </w:pPr>
      <w:r>
        <w:rPr>
          <w:b/>
          <w:color w:val="1A1A1A"/>
          <w:sz w:val="21"/>
        </w:rPr>
        <w:t xml:space="preserve">MS, Computer Science (Information Systems) — </w:t>
      </w:r>
      <w:r>
        <w:rPr>
          <w:b w:val="0"/>
          <w:color w:val="1A1A1A"/>
          <w:sz w:val="21"/>
        </w:rPr>
        <w:t>Concordia University Wisconsin, 2024</w:t>
      </w:r>
    </w:p>
    <w:p>
      <w:pPr>
        <w:pStyle w:val="ListBullet"/>
        <w:spacing w:after="40" w:line="252" w:lineRule="auto"/>
      </w:pPr>
      <w:r>
        <w:rPr>
          <w:b/>
          <w:color w:val="1A1A1A"/>
          <w:sz w:val="21"/>
        </w:rPr>
        <w:t xml:space="preserve">MBA, Human Resources — </w:t>
      </w:r>
      <w:r>
        <w:rPr>
          <w:b w:val="0"/>
          <w:color w:val="1A1A1A"/>
          <w:sz w:val="21"/>
        </w:rPr>
        <w:t>Osmania University, India, 2019</w:t>
      </w:r>
    </w:p>
    <w:p>
      <w:pPr>
        <w:pStyle w:val="ListBullet"/>
        <w:spacing w:after="40" w:line="252" w:lineRule="auto"/>
      </w:pPr>
      <w:r>
        <w:rPr>
          <w:b/>
          <w:color w:val="1A1A1A"/>
          <w:sz w:val="21"/>
        </w:rPr>
        <w:t xml:space="preserve">BTech, Computer Science — </w:t>
      </w:r>
      <w:r>
        <w:rPr>
          <w:b w:val="0"/>
          <w:color w:val="1A1A1A"/>
          <w:sz w:val="21"/>
        </w:rPr>
        <w:t>Jawaharlal Nehru Technological University, India, 2012</w:t>
      </w:r>
    </w:p>
    <w:p>
      <w:pPr>
        <w:spacing w:before="200" w:after="60"/>
        <w:pBdr>
          <w:bottom w:val="single" w:sz="6" w:space="2" w:color="BFC7D2"/>
        </w:pBdr>
      </w:pPr>
      <w:r>
        <w:rPr>
          <w:b/>
          <w:color w:val="1F3A5F"/>
          <w:sz w:val="23"/>
        </w:rPr>
        <w:t>CERTIFICATIONS &amp; DEVELOPMENT</w:t>
      </w:r>
    </w:p>
    <w:p>
      <w:pPr>
        <w:pStyle w:val="ListBullet"/>
        <w:spacing w:after="40" w:line="252" w:lineRule="auto"/>
      </w:pPr>
      <w:r>
        <w:rPr>
          <w:b w:val="0"/>
          <w:color w:val="1A1A1A"/>
          <w:sz w:val="21"/>
        </w:rPr>
        <w:t>Introduction to AI for Work — DataCamp,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dy555/" TargetMode="External"/><Relationship Id="rId10" Type="http://schemas.openxmlformats.org/officeDocument/2006/relationships/hyperlink" Target="https://github.com/adeebansar" TargetMode="External"/><Relationship Id="rId11" Type="http://schemas.openxmlformats.org/officeDocument/2006/relationships/hyperlink" Target="https://github.com/adeebansar/Data-Governance-Dashboard" TargetMode="External"/><Relationship Id="rId12" Type="http://schemas.openxmlformats.org/officeDocument/2006/relationships/hyperlink" Target="https://data-governance-dashboard-gcsduhxqjh4dly9c8tzwqg.streamlit.app/" TargetMode="External"/><Relationship Id="rId13" Type="http://schemas.openxmlformats.org/officeDocument/2006/relationships/hyperlink" Target="https://github.com/adeebansar/IT-Ops-RAG-Knowledge-Assistant" TargetMode="External"/><Relationship Id="rId14" Type="http://schemas.openxmlformats.org/officeDocument/2006/relationships/hyperlink" Target="https://it-ops-rag-knowledge-assistant-d9av985rsk45q3rxdxgudn.streamlit.app/" TargetMode="External"/><Relationship Id="rId15" Type="http://schemas.openxmlformats.org/officeDocument/2006/relationships/hyperlink" Target="https://github.com/adeebansar/ai-ticket-triage" TargetMode="External"/><Relationship Id="rId16" Type="http://schemas.openxmlformats.org/officeDocument/2006/relationships/hyperlink" Target="https://ai-ticket-triage-87b6kxfhbygcpauecdjzti.streamlit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