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3" w:name="X5947f5b244e434b729aab6f25eddd3e5b95a8f4"/>
    <w:p>
      <w:pPr>
        <w:pStyle w:val="Heading1"/>
      </w:pPr>
      <w:r>
        <w:t xml:space="preserve">SahuliatAI — Agentic AI for the Informal Economy</w:t>
      </w:r>
    </w:p>
    <w:p>
      <w:pPr>
        <w:pStyle w:val="BlockText"/>
      </w:pPr>
      <w:r>
        <w:t xml:space="preserve">A multilingual, agent-driven assistant that helps anyone in Pakistan</w:t>
      </w:r>
      <w:r>
        <w:t xml:space="preserve"> </w:t>
      </w:r>
      <w:r>
        <w:rPr>
          <w:b/>
          <w:bCs/>
        </w:rPr>
        <w:t xml:space="preserve">find, vet, book, and follow up with</w:t>
      </w:r>
      <w:r>
        <w:t xml:space="preserve"> </w:t>
      </w:r>
      <w:r>
        <w:t xml:space="preserve">informal-economy service providers — plumbers, AC technicians, electricians, tutors, beauticians, mechanics, cooks, masons, painters, cleaners, and more.</w:t>
      </w:r>
    </w:p>
    <w:p>
      <w:pPr>
        <w:pStyle w:val="FirstParagraph"/>
      </w:pPr>
      <w:r>
        <w:rPr>
          <w:i/>
          <w:iCs/>
        </w:rPr>
        <w:t xml:space="preserve">Hackathon submission for the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Google Antigravity / Gemini Hackathon — Challenge 2 (Informal Economy)</w:t>
      </w:r>
      <w:r>
        <w:rPr>
          <w:i/>
          <w:iCs/>
        </w:rPr>
        <w:t xml:space="preserve">, May 2026.</w:t>
      </w:r>
    </w:p>
    <w:p>
      <w:r>
        <w:pict>
          <v:rect style="width:0;height:1.5pt" o:hralign="center" o:hrstd="t" o:hr="t"/>
        </w:pict>
      </w:r>
    </w:p>
    <w:bookmarkStart w:id="9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Xc8951b796c7b61cbdd4998c72efbdeed0056e13">
        <w:r>
          <w:rPr>
            <w:rStyle w:val="Hyperlink"/>
          </w:rPr>
          <w:t xml:space="preserve">Overview</w:t>
        </w:r>
      </w:hyperlink>
    </w:p>
    <w:p>
      <w:pPr>
        <w:pStyle w:val="Compact"/>
        <w:numPr>
          <w:ilvl w:val="0"/>
          <w:numId w:val="1001"/>
        </w:numPr>
      </w:pPr>
      <w:hyperlink w:anchor="X4c6776e282851827fe801884b9c1d99e918ab37">
        <w:r>
          <w:rPr>
            <w:rStyle w:val="Hyperlink"/>
          </w:rPr>
          <w:t xml:space="preserve">Key Features</w:t>
        </w:r>
      </w:hyperlink>
    </w:p>
    <w:p>
      <w:pPr>
        <w:pStyle w:val="Compact"/>
        <w:numPr>
          <w:ilvl w:val="0"/>
          <w:numId w:val="1001"/>
        </w:numPr>
      </w:pPr>
      <w:hyperlink w:anchor="Xd4be06774eb8fef4566a4cdca4cb8ee01c79793">
        <w:r>
          <w:rPr>
            <w:rStyle w:val="Hyperlink"/>
          </w:rPr>
          <w:t xml:space="preserve">Technology Stack</w:t>
        </w:r>
      </w:hyperlink>
    </w:p>
    <w:p>
      <w:pPr>
        <w:pStyle w:val="Compact"/>
        <w:numPr>
          <w:ilvl w:val="0"/>
          <w:numId w:val="1001"/>
        </w:numPr>
      </w:pPr>
      <w:hyperlink w:anchor="X8f7a4c586594c8ffe9f29f84309b748aacc6016">
        <w:r>
          <w:rPr>
            <w:rStyle w:val="Hyperlink"/>
          </w:rPr>
          <w:t xml:space="preserve">System Architecture</w:t>
        </w:r>
      </w:hyperlink>
    </w:p>
    <w:p>
      <w:pPr>
        <w:pStyle w:val="Compact"/>
        <w:numPr>
          <w:ilvl w:val="0"/>
          <w:numId w:val="1001"/>
        </w:numPr>
      </w:pPr>
      <w:hyperlink w:anchor="X588ccb29cc88a4f14563e6096df3ab68c222476">
        <w:r>
          <w:rPr>
            <w:rStyle w:val="Hyperlink"/>
          </w:rPr>
          <w:t xml:space="preserve">Agents Developed</w:t>
        </w:r>
      </w:hyperlink>
    </w:p>
    <w:p>
      <w:pPr>
        <w:pStyle w:val="Compact"/>
        <w:numPr>
          <w:ilvl w:val="0"/>
          <w:numId w:val="1001"/>
        </w:numPr>
      </w:pPr>
      <w:hyperlink w:anchor="X9d8a341d621d49601757c0c5c8dd3f3f1cdaea9">
        <w:r>
          <w:rPr>
            <w:rStyle w:val="Hyperlink"/>
          </w:rPr>
          <w:t xml:space="preserve">The Antigravity Workflow &amp; Event Model</w:t>
        </w:r>
      </w:hyperlink>
    </w:p>
    <w:p>
      <w:pPr>
        <w:pStyle w:val="Compact"/>
        <w:numPr>
          <w:ilvl w:val="0"/>
          <w:numId w:val="1001"/>
        </w:numPr>
      </w:pPr>
      <w:hyperlink w:anchor="X8b016f04b5124a4a4dec3d1561d4f1628bd0c7f">
        <w:r>
          <w:rPr>
            <w:rStyle w:val="Hyperlink"/>
          </w:rPr>
          <w:t xml:space="preserve">Provider Data Model</w:t>
        </w:r>
      </w:hyperlink>
    </w:p>
    <w:p>
      <w:pPr>
        <w:pStyle w:val="Compact"/>
        <w:numPr>
          <w:ilvl w:val="0"/>
          <w:numId w:val="1001"/>
        </w:numPr>
      </w:pPr>
      <w:hyperlink w:anchor="X6f4eebcfee02e8d563d52bd68be3c0536773c04">
        <w:r>
          <w:rPr>
            <w:rStyle w:val="Hyperlink"/>
          </w:rPr>
          <w:t xml:space="preserve">Matching &amp; Ranking Algorithm</w:t>
        </w:r>
      </w:hyperlink>
    </w:p>
    <w:p>
      <w:pPr>
        <w:pStyle w:val="Compact"/>
        <w:numPr>
          <w:ilvl w:val="0"/>
          <w:numId w:val="1001"/>
        </w:numPr>
      </w:pPr>
      <w:hyperlink w:anchor="Xc861276cbfc6befb83590959466f24b3d0a6337">
        <w:r>
          <w:rPr>
            <w:rStyle w:val="Hyperlink"/>
          </w:rPr>
          <w:t xml:space="preserve">APIs, Tools &amp; Integrations</w:t>
        </w:r>
      </w:hyperlink>
    </w:p>
    <w:p>
      <w:pPr>
        <w:pStyle w:val="Compact"/>
        <w:numPr>
          <w:ilvl w:val="0"/>
          <w:numId w:val="1001"/>
        </w:numPr>
      </w:pPr>
      <w:hyperlink w:anchor="X2c2c1ddba3c647a86f63dc6814203e30a65e79c">
        <w:r>
          <w:rPr>
            <w:rStyle w:val="Hyperlink"/>
          </w:rPr>
          <w:t xml:space="preserve">Cost &amp; Latency Analysis</w:t>
        </w:r>
      </w:hyperlink>
    </w:p>
    <w:p>
      <w:pPr>
        <w:pStyle w:val="Compact"/>
        <w:numPr>
          <w:ilvl w:val="0"/>
          <w:numId w:val="1001"/>
        </w:numPr>
      </w:pPr>
      <w:hyperlink w:anchor="X8385ef76b5c1b86bfc1662e9858293dd63aa133">
        <w:r>
          <w:rPr>
            <w:rStyle w:val="Hyperlink"/>
          </w:rPr>
          <w:t xml:space="preserve">Baseline Comparison</w:t>
        </w:r>
      </w:hyperlink>
    </w:p>
    <w:p>
      <w:pPr>
        <w:pStyle w:val="Compact"/>
        <w:numPr>
          <w:ilvl w:val="0"/>
          <w:numId w:val="1001"/>
        </w:numPr>
      </w:pPr>
      <w:hyperlink w:anchor="X5f59034784387589399e22b2568d7cd4a24a445">
        <w:r>
          <w:rPr>
            <w:rStyle w:val="Hyperlink"/>
          </w:rPr>
          <w:t xml:space="preserve">Security &amp; Privacy</w:t>
        </w:r>
      </w:hyperlink>
    </w:p>
    <w:p>
      <w:pPr>
        <w:pStyle w:val="Compact"/>
        <w:numPr>
          <w:ilvl w:val="0"/>
          <w:numId w:val="1001"/>
        </w:numPr>
      </w:pPr>
      <w:hyperlink w:anchor="X208fb3ea00b8a0add7c0d6e7b36da6e1f672ea6">
        <w:r>
          <w:rPr>
            <w:rStyle w:val="Hyperlink"/>
          </w:rPr>
          <w:t xml:space="preserve">Assumptions</w:t>
        </w:r>
      </w:hyperlink>
    </w:p>
    <w:p>
      <w:pPr>
        <w:pStyle w:val="Compact"/>
        <w:numPr>
          <w:ilvl w:val="0"/>
          <w:numId w:val="1001"/>
        </w:numPr>
      </w:pPr>
      <w:hyperlink w:anchor="Xb957e89c975c6fcbe7f20a1926dbab13625a7f9">
        <w:r>
          <w:rPr>
            <w:rStyle w:val="Hyperlink"/>
          </w:rPr>
          <w:t xml:space="preserve">Limitations &amp; Roadmap</w:t>
        </w:r>
      </w:hyperlink>
    </w:p>
    <w:p>
      <w:pPr>
        <w:pStyle w:val="Compact"/>
        <w:numPr>
          <w:ilvl w:val="0"/>
          <w:numId w:val="1001"/>
        </w:numPr>
      </w:pPr>
      <w:hyperlink w:anchor="X44adeed4fb8d8afa1100afe69683106f5fae1d8">
        <w:r>
          <w:rPr>
            <w:rStyle w:val="Hyperlink"/>
          </w:rPr>
          <w:t xml:space="preserve">Running Locally</w:t>
        </w:r>
      </w:hyperlink>
    </w:p>
    <w:p>
      <w:r>
        <w:pict>
          <v:rect style="width:0;height:1.5pt" o:hralign="center" o:hrstd="t" o:hr="t"/>
        </w:pict>
      </w:r>
    </w:p>
    <w:bookmarkEnd w:id="9"/>
    <w:bookmarkStart w:id="13" w:name="overview"/>
    <w:p>
      <w:pPr>
        <w:pStyle w:val="Heading2"/>
      </w:pPr>
      <w:r>
        <w:t xml:space="preserve">1. Overview</w:t>
      </w:r>
    </w:p>
    <w:bookmarkStart w:id="10" w:name="the-problem"/>
    <w:p>
      <w:pPr>
        <w:pStyle w:val="Heading3"/>
      </w:pPr>
      <w:r>
        <w:t xml:space="preserve">The problem</w:t>
      </w:r>
    </w:p>
    <w:p>
      <w:pPr>
        <w:pStyle w:val="FirstParagraph"/>
      </w:pPr>
      <w:r>
        <w:t xml:space="preserve">Pakistan’s informal economy — the plumbers, electricians, tutors, and tradespeople who keep households running — has no trustworthy digital front door. Hiring one today means searching Google, calling a string of unverified numbers, haggling with no pricing reference, and having</w:t>
      </w:r>
      <w:r>
        <w:t xml:space="preserve"> </w:t>
      </w:r>
      <w:r>
        <w:rPr>
          <w:b/>
          <w:bCs/>
        </w:rPr>
        <w:t xml:space="preserve">zero recourse</w:t>
      </w:r>
      <w:r>
        <w:t xml:space="preserve"> </w:t>
      </w:r>
      <w:r>
        <w:t xml:space="preserve">when a worker no-shows, overcharges, or does poor work. The friction is worst for the people least served by English-first marketplace apps: customers who think and type in Urdu or Roman Urdu.</w:t>
      </w:r>
    </w:p>
    <w:bookmarkEnd w:id="10"/>
    <w:bookmarkStart w:id="11" w:name="the-solution"/>
    <w:p>
      <w:pPr>
        <w:pStyle w:val="Heading3"/>
      </w:pPr>
      <w:r>
        <w:t xml:space="preserve">The solution</w:t>
      </w:r>
    </w:p>
    <w:p>
      <w:pPr>
        <w:pStyle w:val="FirstParagraph"/>
      </w:pPr>
      <w:r>
        <w:t xml:space="preserve">SahuliatAI replaces that experience with a single</w:t>
      </w:r>
      <w:r>
        <w:t xml:space="preserve"> </w:t>
      </w:r>
      <w:r>
        <w:rPr>
          <w:b/>
          <w:bCs/>
        </w:rPr>
        <w:t xml:space="preserve">conversational interface</w:t>
      </w:r>
      <w:r>
        <w:t xml:space="preserve"> </w:t>
      </w:r>
      <w:r>
        <w:t xml:space="preserve">that a customer can talk to in English, Urdu, or Roman Urdu — with no language picker and no rigid forms. Behind the chat surface sits a coordinated team of</w:t>
      </w:r>
      <w:r>
        <w:t xml:space="preserve"> </w:t>
      </w:r>
      <w:r>
        <w:rPr>
          <w:b/>
          <w:bCs/>
        </w:rPr>
        <w:t xml:space="preserve">purpose-built AI agents</w:t>
      </w:r>
      <w:r>
        <w:t xml:space="preserve"> </w:t>
      </w:r>
      <w:r>
        <w:t xml:space="preserve">that together carry a request from a vague sentence (</w:t>
      </w:r>
      <w:r>
        <w:t xml:space="preserve">“AC theek karwana hai kal subah”</w:t>
      </w:r>
      <w:r>
        <w:t xml:space="preserve">) all the way to a confirmed, priced, calendar-ready booking — typically in</w:t>
      </w:r>
      <w:r>
        <w:t xml:space="preserve"> </w:t>
      </w:r>
      <w:r>
        <w:rPr>
          <w:b/>
          <w:bCs/>
        </w:rPr>
        <w:t xml:space="preserve">under two minutes</w:t>
      </w:r>
      <w:r>
        <w:t xml:space="preserve">.</w:t>
      </w:r>
    </w:p>
    <w:p>
      <w:pPr>
        <w:pStyle w:val="BodyText"/>
      </w:pPr>
      <w:r>
        <w:t xml:space="preserve">The product is delivered as an installable</w:t>
      </w:r>
      <w:r>
        <w:t xml:space="preserve"> </w:t>
      </w:r>
      <w:r>
        <w:rPr>
          <w:b/>
          <w:bCs/>
        </w:rPr>
        <w:t xml:space="preserve">mobile Progressive Web App (PWA)</w:t>
      </w:r>
      <w:r>
        <w:t xml:space="preserve">, also packaged as an Android</w:t>
      </w:r>
      <w:r>
        <w:t xml:space="preserve"> </w:t>
      </w:r>
      <w:r>
        <w:rPr>
          <w:b/>
          <w:bCs/>
        </w:rPr>
        <w:t xml:space="preserve">APK</w:t>
      </w:r>
      <w:r>
        <w:t xml:space="preserve">, so it works on the low-end devices that dominate the target market.</w:t>
      </w:r>
    </w:p>
    <w:bookmarkEnd w:id="11"/>
    <w:bookmarkStart w:id="12" w:name="what-makes-it-agentic"/>
    <w:p>
      <w:pPr>
        <w:pStyle w:val="Heading3"/>
      </w:pPr>
      <w:r>
        <w:t xml:space="preserve">What makes it</w:t>
      </w:r>
      <w:r>
        <w:t xml:space="preserve"> </w:t>
      </w:r>
      <w:r>
        <w:rPr>
          <w:i/>
          <w:iCs/>
        </w:rPr>
        <w:t xml:space="preserve">agentic</w:t>
      </w:r>
    </w:p>
    <w:p>
      <w:pPr>
        <w:pStyle w:val="FirstParagraph"/>
      </w:pPr>
      <w:r>
        <w:t xml:space="preserve">SahuliatAI is not a chatbot with a database query bolted on. Each stage of the journey is owned by a</w:t>
      </w:r>
      <w:r>
        <w:t xml:space="preserve"> </w:t>
      </w:r>
      <w:r>
        <w:rPr>
          <w:b/>
          <w:bCs/>
        </w:rPr>
        <w:t xml:space="preserve">discrete agent with typed inputs and outputs</w:t>
      </w:r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conversation agent</w:t>
      </w:r>
      <w:r>
        <w:t xml:space="preserve"> </w:t>
      </w:r>
      <w:r>
        <w:t xml:space="preserve">interprets the customer and decides, turn by turn, which tools to call.</w:t>
      </w:r>
    </w:p>
    <w:p>
      <w:pPr>
        <w:pStyle w:val="Compact"/>
        <w:numPr>
          <w:ilvl w:val="0"/>
          <w:numId w:val="1002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discovery agent</w:t>
      </w:r>
      <w:r>
        <w:t xml:space="preserve"> </w:t>
      </w:r>
      <w:r>
        <w:t xml:space="preserve">sources candidates from both a curated provider database and the live Google Places API.</w:t>
      </w:r>
    </w:p>
    <w:p>
      <w:pPr>
        <w:pStyle w:val="Compact"/>
        <w:numPr>
          <w:ilvl w:val="0"/>
          <w:numId w:val="1002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ranking agent</w:t>
      </w:r>
      <w:r>
        <w:t xml:space="preserve"> </w:t>
      </w:r>
      <w:r>
        <w:t xml:space="preserve">scores every candidate on an explainable</w:t>
      </w:r>
      <w:r>
        <w:t xml:space="preserve"> </w:t>
      </w:r>
      <w:r>
        <w:rPr>
          <w:b/>
          <w:bCs/>
        </w:rPr>
        <w:t xml:space="preserve">8-factor, 100-point model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booking agent</w:t>
      </w:r>
      <w:r>
        <w:t xml:space="preserve"> </w:t>
      </w:r>
      <w:r>
        <w:t xml:space="preserve">runs a two-phase, token-secured provider invitation flow.</w:t>
      </w:r>
    </w:p>
    <w:p>
      <w:pPr>
        <w:pStyle w:val="Compact"/>
        <w:numPr>
          <w:ilvl w:val="0"/>
          <w:numId w:val="1002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follow-up agent</w:t>
      </w:r>
      <w:r>
        <w:t xml:space="preserve"> </w:t>
      </w:r>
      <w:r>
        <w:t xml:space="preserve">drives reminders, live status updates, and post-service rating prompts.</w:t>
      </w:r>
    </w:p>
    <w:p>
      <w:pPr>
        <w:pStyle w:val="Compact"/>
        <w:numPr>
          <w:ilvl w:val="0"/>
          <w:numId w:val="1002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dispute-resolution agent</w:t>
      </w:r>
      <w:r>
        <w:t xml:space="preserve"> </w:t>
      </w:r>
      <w:r>
        <w:t xml:space="preserve">applies a deterministic refund/compensation policy when a job goes wrong.</w:t>
      </w:r>
    </w:p>
    <w:p>
      <w:pPr>
        <w:pStyle w:val="FirstParagraph"/>
      </w:pPr>
      <w:r>
        <w:t xml:space="preserve">Every agent step writes a</w:t>
      </w:r>
      <w:r>
        <w:t xml:space="preserve"> </w:t>
      </w:r>
      <w:r>
        <w:rPr>
          <w:b/>
          <w:bCs/>
        </w:rPr>
        <w:t xml:space="preserve">structured trace row</w:t>
      </w:r>
      <w:r>
        <w:t xml:space="preserve">, so every recommendation, price, and decision is fully auditable after the fact — a recommendation can always be explained, never just asserted.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4" w:name="key-features"/>
    <w:p>
      <w:pPr>
        <w:pStyle w:val="Heading2"/>
      </w:pPr>
      <w:r>
        <w:t xml:space="preserve">2. Key Features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801"/>
        <w:gridCol w:w="411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Capability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Multilingual conversational booking</w:t>
            </w:r>
          </w:p>
        </w:tc>
        <w:tc>
          <w:tcPr/>
          <w:p>
            <w:pPr>
              <w:pStyle w:val="Compact"/>
            </w:pPr>
            <w:r>
              <w:t xml:space="preserve">Natural-language chat that absorbs English, Urdu, and Roman Urdu with no language selector.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Hybrid provider discovery</w:t>
            </w:r>
          </w:p>
        </w:tc>
        <w:tc>
          <w:tcPr/>
          <w:p>
            <w:pPr>
              <w:pStyle w:val="Compact"/>
            </w:pPr>
            <w:r>
              <w:t xml:space="preserve">Blends a self-onboarded, bookable provider database with live Google Places results in one ranked stream.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Explainable 8-factor matching</w:t>
            </w:r>
          </w:p>
        </w:tc>
        <w:tc>
          <w:tcPr/>
          <w:p>
            <w:pPr>
              <w:pStyle w:val="Compact"/>
            </w:pPr>
            <w:r>
              <w:t xml:space="preserve">Every recommendation carries a per-factor score breakdown — distance, rating, reliability, price fit, language, and more.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Two-phase booking</w:t>
            </w:r>
          </w:p>
        </w:tc>
        <w:tc>
          <w:tcPr/>
          <w:p>
            <w:pPr>
              <w:pStyle w:val="Compact"/>
            </w:pPr>
            <w:r>
              <w:t xml:space="preserve">The customer picks a slot; the provider confirms via a secure, expiring invitation link — no provider account required to accept.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Dynamic pricing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compute_price</w:t>
            </w:r>
            <w:r>
              <w:t xml:space="preserve"> </w:t>
            </w:r>
            <w:r>
              <w:t xml:space="preserve">builds a transparent breakdown from visit fee, labour, distance, urgency, complexity, surge, and loyalty.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Live service timeline</w:t>
            </w:r>
          </w:p>
        </w:tc>
        <w:tc>
          <w:tcPr/>
          <w:p>
            <w:pPr>
              <w:pStyle w:val="Compact"/>
            </w:pPr>
            <w:r>
              <w:t xml:space="preserve">Realtime booking status (</w:t>
            </w:r>
            <w:r>
              <w:rPr>
                <w:rStyle w:val="VerbatimChar"/>
              </w:rPr>
              <w:t xml:space="preserve">en route → arrived → in progress → completed</w:t>
            </w:r>
            <w:r>
              <w:t xml:space="preserve">) pushed to the customer via Supabase Realtime + Web Push.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Automated follow-up</w:t>
            </w:r>
          </w:p>
        </w:tc>
        <w:tc>
          <w:tcPr/>
          <w:p>
            <w:pPr>
              <w:pStyle w:val="Compact"/>
            </w:pPr>
            <w:r>
              <w:t xml:space="preserve">Pre-appointment reminders and post-service rating prompts scheduled with Supabase</w:t>
            </w:r>
            <w:r>
              <w:t xml:space="preserve"> </w:t>
            </w:r>
            <w:r>
              <w:rPr>
                <w:rStyle w:val="VerbatimChar"/>
              </w:rPr>
              <w:t xml:space="preserve">pg_cron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Dispute resolution</w:t>
            </w:r>
          </w:p>
        </w:tc>
        <w:tc>
          <w:tcPr/>
          <w:p>
            <w:pPr>
              <w:pStyle w:val="Compact"/>
            </w:pPr>
            <w:r>
              <w:t xml:space="preserve">A dedicated agent classifies the issue and applies a deterministic refund/compensation/blacklist policy in seconds.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Dual ratings</w:t>
            </w:r>
          </w:p>
        </w:tc>
        <w:tc>
          <w:tcPr/>
          <w:p>
            <w:pPr>
              <w:pStyle w:val="Compact"/>
            </w:pPr>
            <w:r>
              <w:t xml:space="preserve">Providers carry both a</w:t>
            </w:r>
            <w:r>
              <w:t xml:space="preserve"> </w:t>
            </w:r>
            <w:r>
              <w:rPr>
                <w:b/>
                <w:bCs/>
              </w:rPr>
              <w:t xml:space="preserve">Google Places rating</w:t>
            </w:r>
            <w:r>
              <w:t xml:space="preserve"> </w:t>
            </w:r>
            <w:r>
              <w:t xml:space="preserve">and a</w:t>
            </w:r>
            <w:r>
              <w:t xml:space="preserve"> </w:t>
            </w:r>
            <w:r>
              <w:rPr>
                <w:b/>
                <w:bCs/>
              </w:rPr>
              <w:t xml:space="preserve">portal rating</w:t>
            </w:r>
            <w:r>
              <w:t xml:space="preserve"> </w:t>
            </w:r>
            <w:r>
              <w:t xml:space="preserve">built from SahuliatAI’s own verified post-booking reviews.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Full agent traceability</w:t>
            </w:r>
          </w:p>
        </w:tc>
        <w:tc>
          <w:tcPr/>
          <w:p>
            <w:pPr>
              <w:pStyle w:val="Compact"/>
            </w:pPr>
            <w:r>
              <w:t xml:space="preserve">Every workflow run is recorded step-by-step in</w:t>
            </w:r>
            <w:r>
              <w:t xml:space="preserve"> </w:t>
            </w:r>
            <w:r>
              <w:rPr>
                <w:rStyle w:val="VerbatimChar"/>
              </w:rPr>
              <w:t xml:space="preserve">agent_traces</w:t>
            </w:r>
            <w:r>
              <w:t xml:space="preserve"> </w:t>
            </w:r>
            <w:r>
              <w:t xml:space="preserve">and exposed for review.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Start w:id="15" w:name="technology-stack"/>
    <w:p>
      <w:pPr>
        <w:pStyle w:val="Heading2"/>
      </w:pPr>
      <w:r>
        <w:t xml:space="preserve">3. Technology Stack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80"/>
        <w:gridCol w:w="48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Technology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Framework</w:t>
            </w:r>
          </w:p>
        </w:tc>
        <w:tc>
          <w:tcPr/>
          <w:p>
            <w:pPr>
              <w:pStyle w:val="Compact"/>
            </w:pPr>
            <w:r>
              <w:t xml:space="preserve">Next.js 16 (App Router, Turbopack), React 19, TypeScript 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Styling / UI</w:t>
            </w:r>
          </w:p>
        </w:tc>
        <w:tc>
          <w:tcPr/>
          <w:p>
            <w:pPr>
              <w:pStyle w:val="Compact"/>
            </w:pPr>
            <w:r>
              <w:t xml:space="preserve">Tailwind CSS, Framer Motion, Radix-style primitives, Lucide / Tabler icons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AI / LLM</w:t>
            </w:r>
          </w:p>
        </w:tc>
        <w:tc>
          <w:tcPr/>
          <w:p>
            <w:pPr>
              <w:pStyle w:val="Compact"/>
            </w:pPr>
            <w:r>
              <w:t xml:space="preserve">Google</w:t>
            </w:r>
            <w:r>
              <w:t xml:space="preserve"> </w:t>
            </w:r>
            <w:r>
              <w:rPr>
                <w:b/>
                <w:bCs/>
              </w:rPr>
              <w:t xml:space="preserve">Gemini 2.5-flash</w:t>
            </w:r>
            <w:r>
              <w:t xml:space="preserve"> </w:t>
            </w:r>
            <w:r>
              <w:t xml:space="preserve">— native function calling + structured output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Database</w:t>
            </w:r>
          </w:p>
        </w:tc>
        <w:tc>
          <w:tcPr/>
          <w:p>
            <w:pPr>
              <w:pStyle w:val="Compact"/>
            </w:pPr>
            <w:r>
              <w:t xml:space="preserve">Supabase</w:t>
            </w:r>
            <w:r>
              <w:t xml:space="preserve"> </w:t>
            </w:r>
            <w:r>
              <w:rPr>
                <w:b/>
                <w:bCs/>
              </w:rPr>
              <w:t xml:space="preserve">PostgreSQL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rPr>
                <w:b/>
                <w:bCs/>
              </w:rPr>
              <w:t xml:space="preserve">PostGIS</w:t>
            </w:r>
            <w:r>
              <w:t xml:space="preserve"> </w:t>
            </w:r>
            <w:r>
              <w:t xml:space="preserve">(geospatial),</w:t>
            </w:r>
            <w:r>
              <w:t xml:space="preserve"> </w:t>
            </w:r>
            <w:r>
              <w:rPr>
                <w:rStyle w:val="VerbatimChar"/>
              </w:rPr>
              <w:t xml:space="preserve">pg_cron</w:t>
            </w:r>
            <w:r>
              <w:t xml:space="preserve"> </w:t>
            </w:r>
            <w:r>
              <w:t xml:space="preserve">(scheduling),</w:t>
            </w:r>
            <w:r>
              <w:t xml:space="preserve"> </w:t>
            </w:r>
            <w:r>
              <w:rPr>
                <w:rStyle w:val="VerbatimChar"/>
              </w:rPr>
              <w:t xml:space="preserve">pg_net</w:t>
            </w:r>
            <w:r>
              <w:t xml:space="preserve"> </w:t>
            </w:r>
            <w:r>
              <w:t xml:space="preserve">(outbound HTTP)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Supabase Auth (email + password, row-level security)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Realtime</w:t>
            </w:r>
          </w:p>
        </w:tc>
        <w:tc>
          <w:tcPr/>
          <w:p>
            <w:pPr>
              <w:pStyle w:val="Compact"/>
            </w:pPr>
            <w:r>
              <w:t xml:space="preserve">Supabase Realtime channels (live booking status)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Storage</w:t>
            </w:r>
          </w:p>
        </w:tc>
        <w:tc>
          <w:tcPr/>
          <w:p>
            <w:pPr>
              <w:pStyle w:val="Compact"/>
            </w:pPr>
            <w:r>
              <w:t xml:space="preserve">Supabase Storage (provider service photos, signed URLs)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Maps &amp; location</w:t>
            </w:r>
          </w:p>
        </w:tc>
        <w:tc>
          <w:tcPr/>
          <w:p>
            <w:pPr>
              <w:pStyle w:val="Compact"/>
            </w:pPr>
            <w:r>
              <w:t xml:space="preserve">Google</w:t>
            </w:r>
            <w:r>
              <w:t xml:space="preserve"> </w:t>
            </w:r>
            <w:r>
              <w:rPr>
                <w:b/>
                <w:bCs/>
              </w:rPr>
              <w:t xml:space="preserve">Places API</w:t>
            </w:r>
            <w:r>
              <w:t xml:space="preserve">, Google</w:t>
            </w:r>
            <w:r>
              <w:t xml:space="preserve"> </w:t>
            </w:r>
            <w:r>
              <w:rPr>
                <w:b/>
                <w:bCs/>
              </w:rPr>
              <w:t xml:space="preserve">Maps JavaScript API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@vis.gl/react-google-maps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Notifications</w:t>
            </w:r>
          </w:p>
        </w:tc>
        <w:tc>
          <w:tcPr/>
          <w:p>
            <w:pPr>
              <w:pStyle w:val="Compact"/>
            </w:pPr>
            <w:r>
              <w:t xml:space="preserve">Web Push (VAPID); WhatsApp Business / SMS (mockable, Twilio/Meta-ready)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State / data fetching</w:t>
            </w:r>
          </w:p>
        </w:tc>
        <w:tc>
          <w:tcPr/>
          <w:p>
            <w:pPr>
              <w:pStyle w:val="Compact"/>
            </w:pPr>
            <w:r>
              <w:t xml:space="preserve">TanStack Query, Zustand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Validation</w:t>
            </w:r>
          </w:p>
        </w:tc>
        <w:tc>
          <w:tcPr/>
          <w:p>
            <w:pPr>
              <w:pStyle w:val="Compact"/>
            </w:pPr>
            <w:r>
              <w:t xml:space="preserve">Zod schemas shared between agents, tools, and API routes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Hosting</w:t>
            </w:r>
          </w:p>
        </w:tc>
        <w:tc>
          <w:tcPr/>
          <w:p>
            <w:pPr>
              <w:pStyle w:val="Compact"/>
            </w:pPr>
            <w:r>
              <w:t xml:space="preserve">Vercel (PWA + APK via PWABuilder TWA wrapper)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Start w:id="18" w:name="system-architecture"/>
    <w:p>
      <w:pPr>
        <w:pStyle w:val="Heading2"/>
      </w:pPr>
      <w:r>
        <w:t xml:space="preserve">4. System Architecture</w:t>
      </w:r>
    </w:p>
    <w:p>
      <w:pPr>
        <w:pStyle w:val="FirstParagraph"/>
      </w:pPr>
      <w:r>
        <w:t xml:space="preserve">SahuliatAI follows a</w:t>
      </w:r>
      <w:r>
        <w:t xml:space="preserve"> </w:t>
      </w:r>
      <w:r>
        <w:rPr>
          <w:b/>
          <w:bCs/>
        </w:rPr>
        <w:t xml:space="preserve">server-orchestrated agent architecture</w:t>
      </w:r>
      <w:r>
        <w:t xml:space="preserve">. The browser is a thin client; all reasoning, tool execution, and data access happen server-side inside Next.js route handlers and the workflow runtime — keeping API keys, provider PII, and business logic off the device.</w:t>
      </w:r>
    </w:p>
    <w:p>
      <w:pPr>
        <w:pStyle w:val="SourceCode"/>
      </w:pPr>
      <w:r>
        <w:rPr>
          <w:rStyle w:val="VerbatimChar"/>
        </w:rPr>
        <w:t xml:space="preserve">                        ┌────────────────────────────────────┐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                    │      Customer (mobile PWA / APK)   │</w:t>
      </w:r>
      <w:r>
        <w:br/>
      </w:r>
      <w:r>
        <w:rPr>
          <w:rStyle w:val="VerbatimChar"/>
        </w:rPr>
        <w:t xml:space="preserve">                        └────────────┬───────────────────────┘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      │  (HTTPS, Next.js)</w:t>
      </w:r>
      <w:r>
        <w:br/>
      </w:r>
      <w:r>
        <w:rPr>
          <w:rStyle w:val="VerbatimChar"/>
        </w:rPr>
        <w:t xml:space="preserve">                                     ▼</w:t>
      </w:r>
      <w:r>
        <w:br/>
      </w:r>
      <w:r>
        <w:rPr>
          <w:rStyle w:val="VerbatimChar"/>
        </w:rPr>
        <w:t xml:space="preserve">              ┌──────────────────────────────────────────────────┐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          │       Next.js 16 (App Router, Turbopack)         │</w:t>
      </w:r>
      <w:r>
        <w:br/>
      </w:r>
      <w:r>
        <w:rPr>
          <w:rStyle w:val="VerbatimChar"/>
        </w:rPr>
        <w:t xml:space="preserve">              │  • /chat    conversational surface (Gemini tools)│</w:t>
      </w:r>
      <w:r>
        <w:br/>
      </w:r>
      <w:r>
        <w:rPr>
          <w:rStyle w:val="VerbatimChar"/>
        </w:rPr>
        <w:t xml:space="preserve">              │  • /map     PostGIS + Google Maps                │</w:t>
      </w:r>
      <w:r>
        <w:br/>
      </w:r>
      <w:r>
        <w:rPr>
          <w:rStyle w:val="VerbatimChar"/>
        </w:rPr>
        <w:t xml:space="preserve">              │  • /booking realtime via Supabase                │</w:t>
      </w:r>
      <w:r>
        <w:br/>
      </w:r>
      <w:r>
        <w:rPr>
          <w:rStyle w:val="VerbatimChar"/>
        </w:rPr>
        <w:t xml:space="preserve">              │  • /api/*   agent + booking + dispute routes     │</w:t>
      </w:r>
      <w:r>
        <w:br/>
      </w:r>
      <w:r>
        <w:rPr>
          <w:rStyle w:val="VerbatimChar"/>
        </w:rPr>
        <w:t xml:space="preserve">              └──────────────────────────────────────────────────┘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      │</w:t>
      </w:r>
      <w:r>
        <w:br/>
      </w:r>
      <w:r>
        <w:rPr>
          <w:rStyle w:val="VerbatimChar"/>
        </w:rPr>
        <w:t xml:space="preserve">              ┌──────────────────────┼────────────────────────────┐</w:t>
      </w:r>
      <w:r>
        <w:br/>
      </w:r>
      <w:r>
        <w:rPr>
          <w:rStyle w:val="VerbatimChar"/>
        </w:rPr>
        <w:t xml:space="preserve">              │                      ▼                            │</w:t>
      </w:r>
      <w:r>
        <w:br/>
      </w:r>
      <w:r>
        <w:rPr>
          <w:rStyle w:val="VerbatimChar"/>
        </w:rPr>
        <w:t xml:space="preserve">              │      ┌────────────────────────────┐               │</w:t>
      </w:r>
      <w:r>
        <w:br/>
      </w:r>
      <w:r>
        <w:rPr>
          <w:rStyle w:val="VerbatimChar"/>
        </w:rPr>
        <w:t xml:space="preserve">              │      │   Antigravity workflow     │               │</w:t>
      </w:r>
      <w:r>
        <w:br/>
      </w:r>
      <w:r>
        <w:rPr>
          <w:rStyle w:val="VerbatimChar"/>
        </w:rPr>
        <w:t xml:space="preserve">              │      │   runtime (server-side)    │               │</w:t>
      </w:r>
      <w:r>
        <w:br/>
      </w:r>
      <w:r>
        <w:rPr>
          <w:rStyle w:val="VerbatimChar"/>
        </w:rPr>
        <w:t xml:space="preserve">              │      │                            │               │</w:t>
      </w:r>
      <w:r>
        <w:br/>
      </w:r>
      <w:r>
        <w:rPr>
          <w:rStyle w:val="VerbatimChar"/>
        </w:rPr>
        <w:t xml:space="preserve">              │      │  planner → intent →        │               │</w:t>
      </w:r>
      <w:r>
        <w:br/>
      </w:r>
      <w:r>
        <w:rPr>
          <w:rStyle w:val="VerbatimChar"/>
        </w:rPr>
        <w:t xml:space="preserve">              │      │  discovery → ranking →     │               │</w:t>
      </w:r>
      <w:r>
        <w:br/>
      </w:r>
      <w:r>
        <w:rPr>
          <w:rStyle w:val="VerbatimChar"/>
        </w:rPr>
        <w:t xml:space="preserve">              │      │  booking → followup        │               │</w:t>
      </w:r>
      <w:r>
        <w:br/>
      </w:r>
      <w:r>
        <w:rPr>
          <w:rStyle w:val="VerbatimChar"/>
        </w:rPr>
        <w:t xml:space="preserve">              │      │  + disputes (event-driven) │               │</w:t>
      </w:r>
      <w:r>
        <w:br/>
      </w:r>
      <w:r>
        <w:rPr>
          <w:rStyle w:val="VerbatimChar"/>
        </w:rPr>
        <w:t xml:space="preserve">              │      └─────────┬──────────────────┘               │</w:t>
      </w:r>
      <w:r>
        <w:br/>
      </w:r>
      <w:r>
        <w:rPr>
          <w:rStyle w:val="VerbatimChar"/>
        </w:rPr>
        <w:t xml:space="preserve">              │                ▼                                  │</w:t>
      </w:r>
      <w:r>
        <w:br/>
      </w:r>
      <w:r>
        <w:rPr>
          <w:rStyle w:val="VerbatimChar"/>
        </w:rPr>
        <w:t xml:space="preserve">              │    ┌────────────────────────┐                     │</w:t>
      </w:r>
      <w:r>
        <w:br/>
      </w:r>
      <w:r>
        <w:rPr>
          <w:rStyle w:val="VerbatimChar"/>
        </w:rPr>
        <w:t xml:space="preserve">              │    │  Gemini 2.5-flash      │  function calling   │</w:t>
      </w:r>
      <w:r>
        <w:br/>
      </w:r>
      <w:r>
        <w:rPr>
          <w:rStyle w:val="VerbatimChar"/>
        </w:rPr>
        <w:t xml:space="preserve">              │    │  (search/book tools)   │                     │</w:t>
      </w:r>
      <w:r>
        <w:br/>
      </w:r>
      <w:r>
        <w:rPr>
          <w:rStyle w:val="VerbatimChar"/>
        </w:rPr>
        <w:t xml:space="preserve">              │    └────────────────────────┘                     │</w:t>
      </w:r>
      <w:r>
        <w:br/>
      </w:r>
      <w:r>
        <w:rPr>
          <w:rStyle w:val="VerbatimChar"/>
        </w:rPr>
        <w:t xml:space="preserve">              │                                                   │</w:t>
      </w:r>
      <w:r>
        <w:br/>
      </w:r>
      <w:r>
        <w:rPr>
          <w:rStyle w:val="VerbatimChar"/>
        </w:rPr>
        <w:t xml:space="preserve">              │    Supabase Postgres (PostGIS, pg_cron, pg_net)   │</w:t>
      </w:r>
      <w:r>
        <w:br/>
      </w:r>
      <w:r>
        <w:rPr>
          <w:rStyle w:val="VerbatimChar"/>
        </w:rPr>
        <w:t xml:space="preserve">              │    Google Places (text + nearby search)           │</w:t>
      </w:r>
      <w:r>
        <w:br/>
      </w:r>
      <w:r>
        <w:rPr>
          <w:rStyle w:val="VerbatimChar"/>
        </w:rPr>
        <w:t xml:space="preserve">              │    Web Push (VAPID), WhatsApp/SMS (mockable)      │</w:t>
      </w:r>
      <w:r>
        <w:br/>
      </w:r>
      <w:r>
        <w:rPr>
          <w:rStyle w:val="VerbatimChar"/>
        </w:rPr>
        <w:t xml:space="preserve">              └───────────────────────────────────────────────────┘</w:t>
      </w:r>
    </w:p>
    <w:bookmarkStart w:id="16" w:name="request-lifecycle"/>
    <w:p>
      <w:pPr>
        <w:pStyle w:val="Heading3"/>
      </w:pPr>
      <w:r>
        <w:t xml:space="preserve">Request lifecycle</w:t>
      </w:r>
    </w:p>
    <w:p>
      <w:pPr>
        <w:pStyle w:val="FirstParagraph"/>
      </w:pPr>
      <w:r>
        <w:t xml:space="preserve">A typical</w:t>
      </w:r>
      <w:r>
        <w:t xml:space="preserve"> </w:t>
      </w:r>
      <w:r>
        <w:t xml:space="preserve">“book a service”</w:t>
      </w:r>
      <w:r>
        <w:t xml:space="preserve"> </w:t>
      </w:r>
      <w:r>
        <w:t xml:space="preserve">journey flows through the system as follows: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Customer message</w:t>
      </w:r>
      <w:r>
        <w:t xml:space="preserve"> </w:t>
      </w:r>
      <w:r>
        <w:t xml:space="preserve">→ the</w:t>
      </w:r>
      <w:r>
        <w:t xml:space="preserve"> </w:t>
      </w:r>
      <w:r>
        <w:rPr>
          <w:rStyle w:val="VerbatimChar"/>
        </w:rPr>
        <w:t xml:space="preserve">/chat</w:t>
      </w:r>
      <w:r>
        <w:t xml:space="preserve"> </w:t>
      </w:r>
      <w:r>
        <w:t xml:space="preserve">surface posts the turn to</w:t>
      </w:r>
      <w:r>
        <w:t xml:space="preserve"> </w:t>
      </w:r>
      <w:r>
        <w:rPr>
          <w:rStyle w:val="VerbatimChar"/>
        </w:rPr>
        <w:t xml:space="preserve">POST /api/agent/run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conversation agent</w:t>
      </w:r>
      <w:r>
        <w:t xml:space="preserve"> </w:t>
      </w:r>
      <w:r>
        <w:t xml:space="preserve">(Gemini with function calling) interprets the message against the conversation history and decides whether to answer directly or invoke a tool.</w:t>
      </w:r>
    </w:p>
    <w:p>
      <w:pPr>
        <w:pStyle w:val="Compact"/>
        <w:numPr>
          <w:ilvl w:val="0"/>
          <w:numId w:val="1003"/>
        </w:numPr>
      </w:pPr>
      <w:r>
        <w:t xml:space="preserve">If a search is needed, it calls into the</w:t>
      </w:r>
      <w:r>
        <w:t xml:space="preserve"> </w:t>
      </w:r>
      <w:r>
        <w:rPr>
          <w:b/>
          <w:bCs/>
        </w:rPr>
        <w:t xml:space="preserve">discovery agent</w:t>
      </w:r>
      <w:r>
        <w:t xml:space="preserve">, which queries the</w:t>
      </w:r>
      <w:r>
        <w:t xml:space="preserve"> </w:t>
      </w:r>
      <w:r>
        <w:rPr>
          <w:rStyle w:val="VerbatimChar"/>
        </w:rPr>
        <w:t xml:space="preserve">providers</w:t>
      </w:r>
      <w:r>
        <w:t xml:space="preserve"> </w:t>
      </w:r>
      <w:r>
        <w:t xml:space="preserve">table via PostGIS RPCs and, in parallel, the Google Places API.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ranking agent</w:t>
      </w:r>
      <w:r>
        <w:t xml:space="preserve"> </w:t>
      </w:r>
      <w:r>
        <w:t xml:space="preserve">scores the merged candidate set and returns the top picks as</w:t>
      </w:r>
      <w:r>
        <w:t xml:space="preserve"> </w:t>
      </w:r>
      <w:r>
        <w:rPr>
          <w:b/>
          <w:bCs/>
        </w:rPr>
        <w:t xml:space="preserve">UI artifacts</w:t>
      </w:r>
      <w:r>
        <w:t xml:space="preserve"> </w:t>
      </w:r>
      <w:r>
        <w:t xml:space="preserve">(provider cards) alongside a natural-language reply.</w:t>
      </w:r>
    </w:p>
    <w:p>
      <w:pPr>
        <w:pStyle w:val="Compact"/>
        <w:numPr>
          <w:ilvl w:val="0"/>
          <w:numId w:val="1003"/>
        </w:numPr>
      </w:pPr>
      <w:r>
        <w:t xml:space="preserve">The customer selects a slot; the</w:t>
      </w:r>
      <w:r>
        <w:t xml:space="preserve"> </w:t>
      </w:r>
      <w:r>
        <w:rPr>
          <w:b/>
          <w:bCs/>
        </w:rPr>
        <w:t xml:space="preserve">booking agent</w:t>
      </w:r>
      <w:r>
        <w:t xml:space="preserve"> </w:t>
      </w:r>
      <w:r>
        <w:t xml:space="preserve">creates the booking, computes the price, and dispatches a</w:t>
      </w:r>
      <w:r>
        <w:t xml:space="preserve"> </w:t>
      </w:r>
      <w:r>
        <w:rPr>
          <w:b/>
          <w:bCs/>
        </w:rPr>
        <w:t xml:space="preserve">tokenised invitation</w:t>
      </w:r>
      <w:r>
        <w:t xml:space="preserve"> </w:t>
      </w:r>
      <w:r>
        <w:t xml:space="preserve">to the provider.</w:t>
      </w:r>
    </w:p>
    <w:p>
      <w:pPr>
        <w:pStyle w:val="Compact"/>
        <w:numPr>
          <w:ilvl w:val="0"/>
          <w:numId w:val="1003"/>
        </w:numPr>
      </w:pPr>
      <w:r>
        <w:t xml:space="preserve">On provider acceptance, the</w:t>
      </w:r>
      <w:r>
        <w:t xml:space="preserve"> </w:t>
      </w:r>
      <w:r>
        <w:rPr>
          <w:b/>
          <w:bCs/>
        </w:rPr>
        <w:t xml:space="preserve">follow-up agent</w:t>
      </w:r>
      <w:r>
        <w:t xml:space="preserve"> </w:t>
      </w:r>
      <w:r>
        <w:t xml:space="preserve">schedules reminders and a completion check; status changes stream back to the customer in realtime.</w:t>
      </w:r>
    </w:p>
    <w:p>
      <w:pPr>
        <w:pStyle w:val="Compact"/>
        <w:numPr>
          <w:ilvl w:val="0"/>
          <w:numId w:val="1003"/>
        </w:numPr>
      </w:pPr>
      <w:r>
        <w:t xml:space="preserve">If something goes wrong,</w:t>
      </w:r>
      <w:r>
        <w:t xml:space="preserve"> </w:t>
      </w:r>
      <w:r>
        <w:rPr>
          <w:rStyle w:val="VerbatimChar"/>
        </w:rPr>
        <w:t xml:space="preserve">POST /api/disputes</w:t>
      </w:r>
      <w:r>
        <w:t xml:space="preserve"> </w:t>
      </w:r>
      <w:r>
        <w:t xml:space="preserve">hands off to the</w:t>
      </w:r>
      <w:r>
        <w:t xml:space="preserve"> </w:t>
      </w:r>
      <w:r>
        <w:rPr>
          <w:b/>
          <w:bCs/>
        </w:rPr>
        <w:t xml:space="preserve">dispute-resolution agent</w:t>
      </w:r>
      <w:r>
        <w:t xml:space="preserve">.</w:t>
      </w:r>
    </w:p>
    <w:p>
      <w:pPr>
        <w:pStyle w:val="FirstParagraph"/>
      </w:pPr>
      <w:r>
        <w:t xml:space="preserve">Every one of these steps emits a structured trace row to</w:t>
      </w:r>
      <w:r>
        <w:t xml:space="preserve"> </w:t>
      </w:r>
      <w:r>
        <w:rPr>
          <w:rStyle w:val="VerbatimChar"/>
        </w:rPr>
        <w:t xml:space="preserve">agent_traces</w:t>
      </w:r>
      <w:r>
        <w:t xml:space="preserve">, retrievable via</w:t>
      </w:r>
      <w:r>
        <w:t xml:space="preserve"> </w:t>
      </w:r>
      <w:r>
        <w:rPr>
          <w:rStyle w:val="VerbatimChar"/>
        </w:rPr>
        <w:t xml:space="preserve">GET /api/agent/trace?run_id=…</w:t>
      </w:r>
      <w:r>
        <w:t xml:space="preserve">.</w:t>
      </w:r>
    </w:p>
    <w:bookmarkEnd w:id="16"/>
    <w:bookmarkStart w:id="17" w:name="why-antigravity"/>
    <w:p>
      <w:pPr>
        <w:pStyle w:val="Heading3"/>
      </w:pPr>
      <w:r>
        <w:t xml:space="preserve">Why</w:t>
      </w:r>
      <w:r>
        <w:t xml:space="preserve"> </w:t>
      </w:r>
      <w:r>
        <w:t xml:space="preserve">“Antigravity”</w:t>
      </w:r>
      <w:r>
        <w:t xml:space="preserve">?</w:t>
      </w:r>
    </w:p>
    <w:p>
      <w:pPr>
        <w:pStyle w:val="FirstParagraph"/>
      </w:pPr>
      <w:r>
        <w:t xml:space="preserve">The name carries two meanings in this project: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The IDE.</w:t>
      </w:r>
      <w:r>
        <w:t xml:space="preserve"> </w:t>
      </w:r>
      <w:r>
        <w:t xml:space="preserve">The agents were designed, instrumented, and traced inside Google Antigravity. Every workflow step writes a structured trace row, which mirrors the agent-tracing model the IDE encourages.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The architectural philosophy.</w:t>
      </w:r>
      <w:r>
        <w:t xml:space="preserve"> </w:t>
      </w:r>
      <w:r>
        <w:t xml:space="preserve">Discrete agents with typed I/O,</w:t>
      </w:r>
      <w:r>
        <w:t xml:space="preserve"> </w:t>
      </w:r>
      <w:r>
        <w:rPr>
          <w:b/>
          <w:bCs/>
        </w:rPr>
        <w:t xml:space="preserve">deterministic plans</w:t>
      </w:r>
      <w:r>
        <w:t xml:space="preserve"> </w:t>
      </w:r>
      <w:r>
        <w:t xml:space="preserve">for production-critical paths, and</w:t>
      </w:r>
      <w:r>
        <w:t xml:space="preserve"> </w:t>
      </w:r>
      <w:r>
        <w:rPr>
          <w:b/>
          <w:bCs/>
        </w:rPr>
        <w:t xml:space="preserve">LLM-mediated reasoning</w:t>
      </w:r>
      <w:r>
        <w:t xml:space="preserve"> </w:t>
      </w:r>
      <w:r>
        <w:t xml:space="preserve">reserved for the places that genuinely need judgment (intent parsing, conversation, summarization). This keeps the system predictable and debuggable while still feeling intelligent.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19" w:name="agents-developed"/>
    <w:p>
      <w:pPr>
        <w:pStyle w:val="Heading2"/>
      </w:pPr>
      <w:r>
        <w:t xml:space="preserve">5. Agents Developed</w:t>
      </w:r>
    </w:p>
    <w:p>
      <w:pPr>
        <w:pStyle w:val="FirstParagraph"/>
      </w:pPr>
      <w:r>
        <w:t xml:space="preserve">All agents live in</w:t>
      </w:r>
      <w:r>
        <w:t xml:space="preserve"> </w:t>
      </w:r>
      <w:r>
        <w:rPr>
          <w:rStyle w:val="VerbatimChar"/>
        </w:rPr>
        <w:t xml:space="preserve">lib/antigravity/agents/</w:t>
      </w:r>
      <w:r>
        <w:t xml:space="preserve">, expose typed inputs/outputs, and persist a structured trace row per step.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11"/>
        <w:gridCol w:w="1638"/>
        <w:gridCol w:w="436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Agent</w:t>
            </w:r>
          </w:p>
        </w:tc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Responsibility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Planner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planner.ts</w:t>
            </w:r>
          </w:p>
        </w:tc>
        <w:tc>
          <w:tcPr/>
          <w:p>
            <w:pPr>
              <w:pStyle w:val="Compact"/>
            </w:pPr>
            <w:r>
              <w:t xml:space="preserve">Maps an incoming</w:t>
            </w:r>
            <w:r>
              <w:t xml:space="preserve"> </w:t>
            </w:r>
            <w:r>
              <w:rPr>
                <w:rStyle w:val="VerbatimChar"/>
              </w:rPr>
              <w:t xml:space="preserve">AppEvent</w:t>
            </w:r>
            <w:r>
              <w:t xml:space="preserve"> </w:t>
            </w:r>
            <w:r>
              <w:t xml:space="preserve">to a</w:t>
            </w:r>
            <w:r>
              <w:t xml:space="preserve"> </w:t>
            </w:r>
            <w:r>
              <w:rPr>
                <w:b/>
                <w:bCs/>
              </w:rPr>
              <w:t xml:space="preserve">deterministic plan</w:t>
            </w:r>
            <w:r>
              <w:t xml:space="preserve"> </w:t>
            </w:r>
            <w:r>
              <w:t xml:space="preserve">— an ordered list of agent calls. Uses no LLM; the plan</w:t>
            </w:r>
            <w:r>
              <w:t xml:space="preserve"> </w:t>
            </w:r>
            <w:r>
              <w:rPr>
                <w:i/>
                <w:iCs/>
              </w:rPr>
              <w:t xml:space="preserve">is</w:t>
            </w:r>
            <w:r>
              <w:t xml:space="preserve"> </w:t>
            </w:r>
            <w:r>
              <w:t xml:space="preserve">the contract, which keeps production paths reproducible.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Intent Parser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intent-parser.ts</w:t>
            </w:r>
          </w:p>
        </w:tc>
        <w:tc>
          <w:tcPr/>
          <w:p>
            <w:pPr>
              <w:pStyle w:val="Compact"/>
            </w:pPr>
            <w:r>
              <w:t xml:space="preserve">Extracts the structured</w:t>
            </w:r>
            <w:r>
              <w:t xml:space="preserve"> </w:t>
            </w:r>
            <w:r>
              <w:rPr>
                <w:b/>
                <w:bCs/>
              </w:rPr>
              <w:t xml:space="preserve">intent</w:t>
            </w:r>
            <w:r>
              <w:t xml:space="preserve"> </w:t>
            </w:r>
            <w:r>
              <w:t xml:space="preserve">(service category, location, time window, complexity) from free-form multilingual text. LLM-primary via Gemini structured output, with a Roman-Urdu / Urdu / English keyword and lookup-table</w:t>
            </w:r>
            <w:r>
              <w:t xml:space="preserve"> </w:t>
            </w:r>
            <w:r>
              <w:rPr>
                <w:b/>
                <w:bCs/>
              </w:rPr>
              <w:t xml:space="preserve">fallback</w:t>
            </w:r>
            <w:r>
              <w:t xml:space="preserve"> </w:t>
            </w:r>
            <w:r>
              <w:t xml:space="preserve">so the system still works without an API key.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Discovery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discovery.ts</w:t>
            </w:r>
          </w:p>
        </w:tc>
        <w:tc>
          <w:tcPr/>
          <w:p>
            <w:pPr>
              <w:pStyle w:val="Compact"/>
            </w:pPr>
            <w:r>
              <w:t xml:space="preserve">Sources candidate providers from two channels: the seeded</w:t>
            </w:r>
            <w:r>
              <w:t xml:space="preserve"> </w:t>
            </w:r>
            <w:r>
              <w:rPr>
                <w:rStyle w:val="VerbatimChar"/>
              </w:rPr>
              <w:t xml:space="preserve">providers</w:t>
            </w:r>
            <w:r>
              <w:t xml:space="preserve"> </w:t>
            </w:r>
            <w:r>
              <w:t xml:space="preserve">table (PostGIS proximity search with an</w:t>
            </w:r>
            <w:r>
              <w:t xml:space="preserve"> </w:t>
            </w:r>
            <w:r>
              <w:rPr>
                <w:b/>
                <w:bCs/>
              </w:rPr>
              <w:t xml:space="preserve">adaptive 5 → 20 km radius</w:t>
            </w:r>
            <w:r>
              <w:t xml:space="preserve">) and the</w:t>
            </w:r>
            <w:r>
              <w:t xml:space="preserve"> </w:t>
            </w:r>
            <w:r>
              <w:rPr>
                <w:b/>
                <w:bCs/>
              </w:rPr>
              <w:t xml:space="preserve">live Google Places</w:t>
            </w:r>
            <w:r>
              <w:t xml:space="preserve"> </w:t>
            </w:r>
            <w:r>
              <w:t xml:space="preserve">Nearby Search. Deduplicates the merged set (database row wins) and caps it at 15 candidates.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Ranking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ranking.ts</w:t>
            </w:r>
          </w:p>
        </w:tc>
        <w:tc>
          <w:tcPr/>
          <w:p>
            <w:pPr>
              <w:pStyle w:val="Compact"/>
            </w:pPr>
            <w:r>
              <w:t xml:space="preserve">Scores every candidate on the</w:t>
            </w:r>
            <w:r>
              <w:t xml:space="preserve"> </w:t>
            </w:r>
            <w:r>
              <w:rPr>
                <w:b/>
                <w:bCs/>
              </w:rPr>
              <w:t xml:space="preserve">8-factor, 100-point composite model</w:t>
            </w:r>
            <w:r>
              <w:t xml:space="preserve"> </w:t>
            </w:r>
            <w:r>
              <w:t xml:space="preserve">with rating-recency decay and a complexity-aware specialization bonus. Emits a per-pick factor breakdown into the trace so each recommendation is explainable.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Booking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booking.ts</w:t>
            </w:r>
          </w:p>
        </w:tc>
        <w:tc>
          <w:tcPr/>
          <w:p>
            <w:pPr>
              <w:pStyle w:val="Compact"/>
            </w:pPr>
            <w:r>
              <w:t xml:space="preserve">Runs</w:t>
            </w:r>
            <w:r>
              <w:t xml:space="preserve"> </w:t>
            </w:r>
            <w:r>
              <w:rPr>
                <w:b/>
                <w:bCs/>
              </w:rPr>
              <w:t xml:space="preserve">Phase A</w:t>
            </w:r>
            <w:r>
              <w:t xml:space="preserve"> </w:t>
            </w:r>
            <w:r>
              <w:t xml:space="preserve">of the two-phase booking: creates the booking row, sends the provider a</w:t>
            </w:r>
            <w:r>
              <w:t xml:space="preserve"> </w:t>
            </w:r>
            <w:r>
              <w:rPr>
                <w:b/>
                <w:bCs/>
              </w:rPr>
              <w:t xml:space="preserve">tokenised invitation</w:t>
            </w:r>
            <w:r>
              <w:t xml:space="preserve"> </w:t>
            </w:r>
            <w:r>
              <w:t xml:space="preserve">via</w:t>
            </w:r>
            <w:r>
              <w:t xml:space="preserve"> </w:t>
            </w:r>
            <w:r>
              <w:rPr>
                <w:rStyle w:val="VerbatimChar"/>
              </w:rPr>
              <w:t xml:space="preserve">notify_provider</w:t>
            </w:r>
            <w:r>
              <w:t xml:space="preserve">, and generates the receipt + calendar artifacts. Phase B (provider acceptance) is handled by the</w:t>
            </w:r>
            <w:r>
              <w:t xml:space="preserve"> </w:t>
            </w:r>
            <w:r>
              <w:rPr>
                <w:rStyle w:val="VerbatimChar"/>
              </w:rPr>
              <w:t xml:space="preserve">/api/provider/accept</w:t>
            </w:r>
            <w:r>
              <w:t xml:space="preserve"> </w:t>
            </w:r>
            <w:r>
              <w:t xml:space="preserve">route.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Follow-up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followup.ts</w:t>
            </w:r>
          </w:p>
        </w:tc>
        <w:tc>
          <w:tcPr/>
          <w:p>
            <w:pPr>
              <w:pStyle w:val="Compact"/>
            </w:pPr>
            <w:r>
              <w:t xml:space="preserve">Drives the post-booking lifecycle across five modes —</w:t>
            </w:r>
            <w:r>
              <w:t xml:space="preserve"> </w:t>
            </w:r>
            <w:r>
              <w:rPr>
                <w:rStyle w:val="VerbatimChar"/>
              </w:rPr>
              <w:t xml:space="preserve">enqueue_pre_appointment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dispatch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check_completion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send_rating_prompt</w:t>
            </w:r>
            <w:r>
              <w:t xml:space="preserve">, and</w:t>
            </w:r>
            <w:r>
              <w:t xml:space="preserve"> </w:t>
            </w:r>
            <w:r>
              <w:rPr>
                <w:rStyle w:val="VerbatimChar"/>
              </w:rPr>
              <w:t xml:space="preserve">dispatch_status_push</w:t>
            </w:r>
            <w:r>
              <w:t xml:space="preserve">. Event-driven, with the time-based reminders fired by Supabase</w:t>
            </w:r>
            <w:r>
              <w:t xml:space="preserve"> </w:t>
            </w:r>
            <w:r>
              <w:rPr>
                <w:rStyle w:val="VerbatimChar"/>
              </w:rPr>
              <w:t xml:space="preserve">pg_cron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Disputes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disputes.ts</w:t>
            </w:r>
          </w:p>
        </w:tc>
        <w:tc>
          <w:tcPr/>
          <w:p>
            <w:pPr>
              <w:pStyle w:val="Compact"/>
            </w:pPr>
            <w:r>
              <w:t xml:space="preserve">The dispute-resolution agent.</w:t>
            </w:r>
            <w:r>
              <w:t xml:space="preserve"> </w:t>
            </w:r>
            <w:r>
              <w:rPr>
                <w:rStyle w:val="VerbatimChar"/>
              </w:rPr>
              <w:t xml:space="preserve">intake</w:t>
            </w:r>
            <w:r>
              <w:t xml:space="preserve"> </w:t>
            </w:r>
            <w:r>
              <w:t xml:space="preserve">classifies the dispute kind and selects an initial resolution (refund %, compensation, blacklist flag);</w:t>
            </w:r>
            <w:r>
              <w:t xml:space="preserve"> </w:t>
            </w:r>
            <w:r>
              <w:rPr>
                <w:rStyle w:val="VerbatimChar"/>
              </w:rPr>
              <w:t xml:space="preserve">respond</w:t>
            </w:r>
            <w:r>
              <w:t xml:space="preserve"> </w:t>
            </w:r>
            <w:r>
              <w:t xml:space="preserve">weighs both parties’ statements and either finalizes the resolution or escalates to human review. Policy is deterministic.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Conversation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conversation.ts</w:t>
            </w:r>
          </w:p>
        </w:tc>
        <w:tc>
          <w:tcPr/>
          <w:p>
            <w:pPr>
              <w:pStyle w:val="Compact"/>
            </w:pPr>
            <w:r>
              <w:t xml:space="preserve">Powers the</w:t>
            </w:r>
            <w:r>
              <w:t xml:space="preserve"> </w:t>
            </w:r>
            <w:r>
              <w:rPr>
                <w:rStyle w:val="VerbatimChar"/>
              </w:rPr>
              <w:t xml:space="preserve">/chat</w:t>
            </w:r>
            <w:r>
              <w:t xml:space="preserve"> </w:t>
            </w:r>
            <w:r>
              <w:t xml:space="preserve">surface — a single Gemini agent that holds conversation history, decides turn-by-turn which tools to call, and returns a natural-language reply plus UI artifacts. It supersedes the linear planner pipeline for interactive chat.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"/>
    <w:bookmarkStart w:id="22" w:name="the-antigravity-workflow-event-model"/>
    <w:p>
      <w:pPr>
        <w:pStyle w:val="Heading2"/>
      </w:pPr>
      <w:r>
        <w:t xml:space="preserve">6. The Antigravity Workflow &amp; Event Model</w:t>
      </w:r>
    </w:p>
    <w:p>
      <w:pPr>
        <w:pStyle w:val="FirstParagraph"/>
      </w:pPr>
      <w:r>
        <w:t xml:space="preserve">The server-side runtime entry point is</w:t>
      </w:r>
      <w:r>
        <w:t xml:space="preserve"> </w:t>
      </w:r>
      <w:r>
        <w:rPr>
          <w:rStyle w:val="VerbatimChar"/>
        </w:rPr>
        <w:t xml:space="preserve">runWorkflow({ event, payload, userId, onStep })</w:t>
      </w:r>
      <w:r>
        <w:t xml:space="preserve">. The system is</w:t>
      </w:r>
      <w:r>
        <w:t xml:space="preserve"> </w:t>
      </w:r>
      <w:r>
        <w:rPr>
          <w:b/>
          <w:bCs/>
        </w:rPr>
        <w:t xml:space="preserve">event-driven</w:t>
      </w:r>
      <w:r>
        <w:t xml:space="preserve">: each</w:t>
      </w:r>
      <w:r>
        <w:t xml:space="preserve"> </w:t>
      </w:r>
      <w:r>
        <w:rPr>
          <w:rStyle w:val="VerbatimChar"/>
        </w:rPr>
        <w:t xml:space="preserve">AppEvent</w:t>
      </w:r>
      <w:r>
        <w:t xml:space="preserve"> </w:t>
      </w:r>
      <w:r>
        <w:t xml:space="preserve">resolves to a fixed, deterministic plan.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20"/>
        <w:gridCol w:w="54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Event</w:t>
            </w:r>
          </w:p>
        </w:tc>
        <w:tc>
          <w:tcPr/>
          <w:p>
            <w:pPr>
              <w:pStyle w:val="Compact"/>
            </w:pPr>
            <w:r>
              <w:t xml:space="preserve">Resolved Plan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new_request</w:t>
            </w:r>
          </w:p>
        </w:tc>
        <w:tc>
          <w:tcPr/>
          <w:p>
            <w:pPr>
              <w:pStyle w:val="Compact"/>
            </w:pPr>
            <w:r>
              <w:t xml:space="preserve">intent → discovery → ranking → await_user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clarification_reply</w:t>
            </w:r>
          </w:p>
        </w:tc>
        <w:tc>
          <w:tcPr/>
          <w:p>
            <w:pPr>
              <w:pStyle w:val="Compact"/>
            </w:pPr>
            <w:r>
              <w:t xml:space="preserve">intent → discovery → ranking → await_user</w:t>
            </w:r>
            <w:r>
              <w:t xml:space="preserve"> </w:t>
            </w:r>
            <w:r>
              <w:rPr>
                <w:i/>
                <w:iCs/>
              </w:rPr>
              <w:t xml:space="preserve">(with merged context)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slot_selected</w:t>
            </w:r>
          </w:p>
        </w:tc>
        <w:tc>
          <w:tcPr/>
          <w:p>
            <w:pPr>
              <w:pStyle w:val="Compact"/>
            </w:pPr>
            <w:r>
              <w:t xml:space="preserve">booking (Phase A — invitation)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booking_confirmed</w:t>
            </w:r>
          </w:p>
        </w:tc>
        <w:tc>
          <w:tcPr/>
          <w:p>
            <w:pPr>
              <w:pStyle w:val="Compact"/>
            </w:pPr>
            <w:r>
              <w:t xml:space="preserve">followup (enqueue pre-appointment + completion check)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reminder_due</w:t>
            </w:r>
          </w:p>
        </w:tc>
        <w:tc>
          <w:tcPr/>
          <w:p>
            <w:pPr>
              <w:pStyle w:val="Compact"/>
            </w:pPr>
            <w:r>
              <w:t xml:space="preserve">followup (dispatch)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completion_check_due</w:t>
            </w:r>
          </w:p>
        </w:tc>
        <w:tc>
          <w:tcPr/>
          <w:p>
            <w:pPr>
              <w:pStyle w:val="Compact"/>
            </w:pPr>
            <w:r>
              <w:t xml:space="preserve">followup (check_completion → enqueue rating)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rating_prompt_due</w:t>
            </w:r>
          </w:p>
        </w:tc>
        <w:tc>
          <w:tcPr/>
          <w:p>
            <w:pPr>
              <w:pStyle w:val="Compact"/>
            </w:pPr>
            <w:r>
              <w:t xml:space="preserve">followup (send_rating_prompt)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service_status_changed</w:t>
            </w:r>
          </w:p>
        </w:tc>
        <w:tc>
          <w:tcPr/>
          <w:p>
            <w:pPr>
              <w:pStyle w:val="Compact"/>
            </w:pPr>
            <w:r>
              <w:t xml:space="preserve">followup (dispatch_status_push)</w:t>
            </w:r>
          </w:p>
        </w:tc>
      </w:tr>
    </w:tbl>
    <w:bookmarkStart w:id="20" w:name="conversational-mode"/>
    <w:p>
      <w:pPr>
        <w:pStyle w:val="Heading3"/>
      </w:pPr>
      <w:r>
        <w:t xml:space="preserve">Conversational mode</w:t>
      </w:r>
    </w:p>
    <w:p>
      <w:pPr>
        <w:pStyle w:val="FirstParagraph"/>
      </w:pPr>
      <w:r>
        <w:t xml:space="preserve">The interactive</w:t>
      </w:r>
      <w:r>
        <w:t xml:space="preserve"> </w:t>
      </w:r>
      <w:r>
        <w:rPr>
          <w:rStyle w:val="VerbatimChar"/>
        </w:rPr>
        <w:t xml:space="preserve">/chat</w:t>
      </w:r>
      <w:r>
        <w:t xml:space="preserve"> </w:t>
      </w:r>
      <w:r>
        <w:t xml:space="preserve">surface runs in a different mode from the deterministic event pipeline. It uses</w:t>
      </w:r>
      <w:r>
        <w:t xml:space="preserve"> </w:t>
      </w:r>
      <w:r>
        <w:rPr>
          <w:b/>
          <w:bCs/>
        </w:rPr>
        <w:t xml:space="preserve">Gemini function calling</w:t>
      </w:r>
      <w:r>
        <w:t xml:space="preserve"> </w:t>
      </w:r>
      <w:r>
        <w:t xml:space="preserve">with three tools —</w:t>
      </w:r>
      <w:r>
        <w:t xml:space="preserve"> </w:t>
      </w:r>
      <w:r>
        <w:rPr>
          <w:rStyle w:val="VerbatimChar"/>
        </w:rPr>
        <w:t xml:space="preserve">search_providers</w:t>
      </w:r>
      <w:r>
        <w:t xml:space="preserve">,</w:t>
      </w:r>
      <w:r>
        <w:t xml:space="preserve"> </w:t>
      </w:r>
      <w:r>
        <w:rPr>
          <w:rStyle w:val="VerbatimChar"/>
        </w:rPr>
        <w:t xml:space="preserve">book_appointment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contact_places_provider</w:t>
      </w:r>
      <w:r>
        <w:t xml:space="preserve"> </w:t>
      </w:r>
      <w:r>
        <w:t xml:space="preserve">— and lazily invokes</w:t>
      </w:r>
      <w:r>
        <w:t xml:space="preserve"> </w:t>
      </w:r>
      <w:r>
        <w:rPr>
          <w:rStyle w:val="VerbatimChar"/>
        </w:rPr>
        <w:t xml:space="preserve">compute_price</w:t>
      </w:r>
      <w:r>
        <w:t xml:space="preserve"> </w:t>
      </w:r>
      <w:r>
        <w:t xml:space="preserve">inside</w:t>
      </w:r>
      <w:r>
        <w:t xml:space="preserve"> </w:t>
      </w:r>
      <w:r>
        <w:rPr>
          <w:rStyle w:val="VerbatimChar"/>
        </w:rPr>
        <w:t xml:space="preserve">book_appointment</w:t>
      </w:r>
      <w:r>
        <w:t xml:space="preserve"> </w:t>
      </w:r>
      <w:r>
        <w:t xml:space="preserve">so the full price breakdown is persisted alongside the booking.</w:t>
      </w:r>
    </w:p>
    <w:bookmarkEnd w:id="20"/>
    <w:bookmarkStart w:id="21" w:name="dispute-chain"/>
    <w:p>
      <w:pPr>
        <w:pStyle w:val="Heading3"/>
      </w:pPr>
      <w:r>
        <w:t xml:space="preserve">Dispute chain</w:t>
      </w:r>
    </w:p>
    <w:p>
      <w:pPr>
        <w:pStyle w:val="FirstParagraph"/>
      </w:pPr>
      <w:r>
        <w:t xml:space="preserve">Disputes follow a focused event chain:</w:t>
      </w:r>
    </w:p>
    <w:p>
      <w:pPr>
        <w:pStyle w:val="SourceCode"/>
      </w:pPr>
      <w:r>
        <w:rPr>
          <w:rStyle w:val="VerbatimChar"/>
        </w:rPr>
        <w:t xml:space="preserve">POST /api/disputes  →  disputes.intake  →  provider PATCH  →  disputes.respond  →  resolution persisted + reputation trigger applied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provider-data-model"/>
    <w:p>
      <w:pPr>
        <w:pStyle w:val="Heading2"/>
      </w:pPr>
      <w:r>
        <w:t xml:space="preserve">7. Provider Data Model</w:t>
      </w:r>
    </w:p>
    <w:p>
      <w:pPr>
        <w:pStyle w:val="FirstParagraph"/>
      </w:pPr>
      <w:r>
        <w:t xml:space="preserve">Two provider sources blend into a single candidate stream: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068"/>
        <w:gridCol w:w="285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Table / Source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providers</w:t>
            </w:r>
          </w:p>
        </w:tc>
        <w:tc>
          <w:tcPr/>
          <w:p>
            <w:pPr>
              <w:pStyle w:val="Compact"/>
            </w:pPr>
            <w:r>
              <w:t xml:space="preserve">Self-onboarded, fully bookable providers. Carries</w:t>
            </w:r>
            <w:r>
              <w:t xml:space="preserve"> </w:t>
            </w:r>
            <w:r>
              <w:rPr>
                <w:rStyle w:val="VerbatimChar"/>
              </w:rPr>
              <w:t xml:space="preserve">hub_location</w:t>
            </w:r>
            <w:r>
              <w:t xml:space="preserve"> </w:t>
            </w:r>
            <w:r>
              <w:t xml:space="preserve">(PostGIS point),</w:t>
            </w:r>
            <w:r>
              <w:t xml:space="preserve"> </w:t>
            </w:r>
            <w:r>
              <w:rPr>
                <w:rStyle w:val="VerbatimChar"/>
              </w:rPr>
              <w:t xml:space="preserve">service_area</w:t>
            </w:r>
            <w:r>
              <w:t xml:space="preserve"> </w:t>
            </w:r>
            <w:r>
              <w:t xml:space="preserve">(polygon),</w:t>
            </w:r>
            <w:r>
              <w:t xml:space="preserve"> </w:t>
            </w:r>
            <w:r>
              <w:rPr>
                <w:rStyle w:val="VerbatimChar"/>
              </w:rPr>
              <w:t xml:space="preserve">categories[]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languages[]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google_rating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portal_rating</w:t>
            </w:r>
            <w:r>
              <w:t xml:space="preserve"> </w:t>
            </w:r>
            <w:r>
              <w:t xml:space="preserve">(Google Places rating vs. SahuliatAI’s own verified rating),</w:t>
            </w:r>
            <w:r>
              <w:t xml:space="preserve"> </w:t>
            </w:r>
            <w:r>
              <w:rPr>
                <w:rStyle w:val="VerbatimChar"/>
              </w:rPr>
              <w:t xml:space="preserve">on_time_score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cancellation_rate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risk_score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specializations[]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capacity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base_visit_fee</w:t>
            </w:r>
            <w:r>
              <w:t xml:space="preserve">, and</w:t>
            </w:r>
            <w:r>
              <w:t xml:space="preserve"> </w:t>
            </w:r>
            <w:r>
              <w:rPr>
                <w:rStyle w:val="VerbatimChar"/>
              </w:rPr>
              <w:t xml:space="preserve">base_hourly_rate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providers.source = places_api</w:t>
            </w:r>
          </w:p>
        </w:tc>
        <w:tc>
          <w:tcPr/>
          <w:p>
            <w:pPr>
              <w:pStyle w:val="Compact"/>
            </w:pPr>
            <w:r>
              <w:t xml:space="preserve">“Ghost”</w:t>
            </w:r>
            <w:r>
              <w:t xml:space="preserve"> </w:t>
            </w:r>
            <w:r>
              <w:t xml:space="preserve">rows created when SahuliatAI contacts a Google Places business that has not yet onboarded — these track the outreach attempt.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Google Places (live)</w:t>
            </w:r>
          </w:p>
        </w:tc>
        <w:tc>
          <w:tcPr/>
          <w:p>
            <w:pPr>
              <w:pStyle w:val="Compact"/>
            </w:pPr>
            <w:r>
              <w:t xml:space="preserve">Providers discovered on demand via</w:t>
            </w:r>
            <w:r>
              <w:t xml:space="preserve"> </w:t>
            </w:r>
            <w:r>
              <w:rPr>
                <w:rStyle w:val="VerbatimChar"/>
              </w:rPr>
              <w:t xml:space="preserve">text: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nearby:</w:t>
            </w:r>
            <w:r>
              <w:t xml:space="preserve"> </w:t>
            </w:r>
            <w:r>
              <w:t xml:space="preserve">requests; not persisted unless contacted.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bookings</w:t>
            </w:r>
          </w:p>
        </w:tc>
        <w:tc>
          <w:tcPr/>
          <w:p>
            <w:pPr>
              <w:pStyle w:val="Compact"/>
            </w:pPr>
            <w:r>
              <w:t xml:space="preserve">Lifecycle is a status enum:</w:t>
            </w:r>
            <w:r>
              <w:t xml:space="preserve"> </w:t>
            </w:r>
            <w:r>
              <w:rPr>
                <w:rStyle w:val="VerbatimChar"/>
              </w:rPr>
              <w:t xml:space="preserve">query_sent → invitation_sent → confirmed → en_route → arrived → in_progress → completed</w:t>
            </w:r>
            <w:r>
              <w:t xml:space="preserve">, plus</w:t>
            </w:r>
            <w:r>
              <w:t xml:space="preserve"> </w:t>
            </w:r>
            <w:r>
              <w:rPr>
                <w:rStyle w:val="VerbatimChar"/>
              </w:rPr>
              <w:t xml:space="preserve">cancelled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rejected</w:t>
            </w:r>
            <w:r>
              <w:t xml:space="preserve">. Holds</w:t>
            </w:r>
            <w:r>
              <w:t xml:space="preserve"> </w:t>
            </w:r>
            <w:r>
              <w:rPr>
                <w:rStyle w:val="VerbatimChar"/>
              </w:rPr>
              <w:t xml:space="preserve">price_breakdown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complexity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service_checklist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service_photos</w:t>
            </w:r>
            <w:r>
              <w:t xml:space="preserve">, and the lifecycle timestamps</w:t>
            </w:r>
            <w:r>
              <w:t xml:space="preserve"> </w:t>
            </w:r>
            <w:r>
              <w:rPr>
                <w:rStyle w:val="VerbatimChar"/>
              </w:rPr>
              <w:t xml:space="preserve">en_route_at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arrived_at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completed_at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disputes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  <w:r>
              <w:t xml:space="preserve"> </w:t>
            </w:r>
            <w:r>
              <w:rPr>
                <w:rStyle w:val="VerbatimChar"/>
              </w:rPr>
              <w:t xml:space="preserve">kind</w:t>
            </w:r>
            <w:r>
              <w:t xml:space="preserve"> </w:t>
            </w:r>
            <w:r>
              <w:t xml:space="preserve">enum (</w:t>
            </w:r>
            <w:r>
              <w:rPr>
                <w:rStyle w:val="VerbatimChar"/>
              </w:rPr>
              <w:t xml:space="preserve">no_show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quality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price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cancellation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overrun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damage</w:t>
            </w:r>
            <w:r>
              <w:t xml:space="preserve">) and a</w:t>
            </w:r>
            <w:r>
              <w:t xml:space="preserve"> </w:t>
            </w:r>
            <w:r>
              <w:rPr>
                <w:rStyle w:val="VerbatimChar"/>
              </w:rPr>
              <w:t xml:space="preserve">status</w:t>
            </w:r>
            <w:r>
              <w:t xml:space="preserve"> </w:t>
            </w:r>
            <w:r>
              <w:t xml:space="preserve">enum (</w:t>
            </w:r>
            <w:r>
              <w:rPr>
                <w:rStyle w:val="VerbatimChar"/>
              </w:rPr>
              <w:t xml:space="preserve">open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under_review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resolved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escalated</w:t>
            </w:r>
            <w:r>
              <w:t xml:space="preserve">), with</w:t>
            </w:r>
            <w:r>
              <w:t xml:space="preserve"> </w:t>
            </w:r>
            <w:r>
              <w:rPr>
                <w:rStyle w:val="VerbatimChar"/>
              </w:rPr>
              <w:t xml:space="preserve">statements</w:t>
            </w:r>
            <w:r>
              <w:t xml:space="preserve"> </w:t>
            </w:r>
            <w:r>
              <w:t xml:space="preserve">(jsonb) for both sides’ submissions and</w:t>
            </w:r>
            <w:r>
              <w:t xml:space="preserve"> </w:t>
            </w:r>
            <w:r>
              <w:rPr>
                <w:rStyle w:val="VerbatimChar"/>
              </w:rPr>
              <w:t xml:space="preserve">resolution</w:t>
            </w:r>
            <w:r>
              <w:t xml:space="preserve"> </w:t>
            </w:r>
            <w:r>
              <w:t xml:space="preserve">(jsonb) for the policy outcome.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ratings</w:t>
            </w:r>
          </w:p>
        </w:tc>
        <w:tc>
          <w:tcPr/>
          <w:p>
            <w:pPr>
              <w:pStyle w:val="Compact"/>
            </w:pPr>
            <w:r>
              <w:t xml:space="preserve">Customer-submitted 1–5 star reviews tied to a completed booking. A</w:t>
            </w:r>
            <w:r>
              <w:t xml:space="preserve"> </w:t>
            </w:r>
            <w:r>
              <w:rPr>
                <w:rStyle w:val="VerbatimChar"/>
              </w:rPr>
              <w:t xml:space="preserve">recompute_provider_rating</w:t>
            </w:r>
            <w:r>
              <w:t xml:space="preserve"> </w:t>
            </w:r>
            <w:r>
              <w:t xml:space="preserve">trigger keeps each provider’s</w:t>
            </w:r>
            <w:r>
              <w:t xml:space="preserve"> </w:t>
            </w:r>
            <w:r>
              <w:rPr>
                <w:rStyle w:val="VerbatimChar"/>
              </w:rPr>
              <w:t xml:space="preserve">portal_rating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portal_rating_count</w:t>
            </w:r>
            <w:r>
              <w:t xml:space="preserve"> </w:t>
            </w:r>
            <w:r>
              <w:t xml:space="preserve">aggregates in sync.</w:t>
            </w:r>
          </w:p>
        </w:tc>
      </w:tr>
    </w:tbl>
    <w:p>
      <w:pPr>
        <w:pStyle w:val="BodyText"/>
      </w:pPr>
      <w:r>
        <w:rPr>
          <w:b/>
          <w:bCs/>
        </w:rPr>
        <w:t xml:space="preserve">Geospatial RPCs (PostGIS):</w:t>
      </w:r>
      <w:r>
        <w:t xml:space="preserve"> </w:t>
      </w:r>
      <w:r>
        <w:rPr>
          <w:rStyle w:val="VerbatimChar"/>
        </w:rPr>
        <w:t xml:space="preserve">search_providers_rpc</w:t>
      </w:r>
      <w:r>
        <w:t xml:space="preserve">,</w:t>
      </w:r>
      <w:r>
        <w:t xml:space="preserve"> </w:t>
      </w:r>
      <w:r>
        <w:rPr>
          <w:rStyle w:val="VerbatimChar"/>
        </w:rPr>
        <w:t xml:space="preserve">providers_in_bbox</w:t>
      </w:r>
      <w:r>
        <w:t xml:space="preserve">,</w:t>
      </w:r>
      <w:r>
        <w:t xml:space="preserve"> </w:t>
      </w:r>
      <w:r>
        <w:rPr>
          <w:rStyle w:val="VerbatimChar"/>
        </w:rPr>
        <w:t xml:space="preserve">st_distance_to_provider</w:t>
      </w:r>
      <w:r>
        <w:t xml:space="preserve">,</w:t>
      </w:r>
      <w:r>
        <w:t xml:space="preserve"> </w:t>
      </w:r>
      <w:r>
        <w:rPr>
          <w:rStyle w:val="VerbatimChar"/>
        </w:rPr>
        <w:t xml:space="preserve">count_recent_bookings_in_area</w:t>
      </w:r>
      <w:r>
        <w:t xml:space="preserve">,</w:t>
      </w:r>
      <w:r>
        <w:t xml:space="preserve"> </w:t>
      </w:r>
      <w:r>
        <w:rPr>
          <w:rStyle w:val="VerbatimChar"/>
        </w:rPr>
        <w:t xml:space="preserve">get_user_location_geo</w:t>
      </w:r>
      <w:r>
        <w:t xml:space="preserve">,</w:t>
      </w:r>
      <w:r>
        <w:t xml:space="preserve"> </w:t>
      </w:r>
      <w:r>
        <w:rPr>
          <w:rStyle w:val="VerbatimChar"/>
        </w:rPr>
        <w:t xml:space="preserve">check_availability_rpc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3"/>
    <w:bookmarkStart w:id="29" w:name="matching-ranking-algorithm"/>
    <w:p>
      <w:pPr>
        <w:pStyle w:val="Heading2"/>
      </w:pPr>
      <w:r>
        <w:t xml:space="preserve">8. Matching &amp; Ranking Algorithm</w:t>
      </w:r>
    </w:p>
    <w:p>
      <w:pPr>
        <w:pStyle w:val="FirstParagraph"/>
      </w:pPr>
      <w:r>
        <w:t xml:space="preserve">Matching is a</w:t>
      </w:r>
      <w:r>
        <w:t xml:space="preserve"> </w:t>
      </w:r>
      <w:r>
        <w:rPr>
          <w:b/>
          <w:bCs/>
        </w:rPr>
        <w:t xml:space="preserve">two-stage pipeline</w:t>
      </w:r>
      <w:r>
        <w:t xml:space="preserve"> </w:t>
      </w:r>
      <w:r>
        <w:t xml:space="preserve">— a broad</w:t>
      </w:r>
      <w:r>
        <w:t xml:space="preserve"> </w:t>
      </w:r>
      <w:r>
        <w:rPr>
          <w:i/>
          <w:iCs/>
        </w:rPr>
        <w:t xml:space="preserve">discovery</w:t>
      </w:r>
      <w:r>
        <w:t xml:space="preserve"> </w:t>
      </w:r>
      <w:r>
        <w:t xml:space="preserve">sweep optimised for recall, followed by a precision</w:t>
      </w:r>
      <w:r>
        <w:t xml:space="preserve"> </w:t>
      </w:r>
      <w:r>
        <w:rPr>
          <w:i/>
          <w:iCs/>
        </w:rPr>
        <w:t xml:space="preserve">re-ranking</w:t>
      </w:r>
      <w:r>
        <w:t xml:space="preserve"> </w:t>
      </w:r>
      <w:r>
        <w:t xml:space="preserve">pass. Separating the two keeps the system both comprehensive (it never misses a nearby provider) and sharp (it surfaces the</w:t>
      </w:r>
      <w:r>
        <w:t xml:space="preserve"> </w:t>
      </w:r>
      <w:r>
        <w:rPr>
          <w:i/>
          <w:iCs/>
        </w:rPr>
        <w:t xml:space="preserve">right</w:t>
      </w:r>
      <w:r>
        <w:t xml:space="preserve"> </w:t>
      </w:r>
      <w:r>
        <w:t xml:space="preserve">one first).</w:t>
      </w:r>
    </w:p>
    <w:bookmarkStart w:id="24" w:name="stage-1-discovery-recall"/>
    <w:p>
      <w:pPr>
        <w:pStyle w:val="Heading3"/>
      </w:pPr>
      <w:r>
        <w:t xml:space="preserve">Stage 1 — Discovery (recall)</w:t>
      </w:r>
    </w:p>
    <w:p>
      <w:pPr>
        <w:pStyle w:val="FirstParagraph"/>
      </w:pPr>
      <w:r>
        <w:t xml:space="preserve">The discovery agent casts a wide net. It runs a PostGIS proximity search over the</w:t>
      </w:r>
      <w:r>
        <w:t xml:space="preserve"> </w:t>
      </w:r>
      <w:r>
        <w:rPr>
          <w:rStyle w:val="VerbatimChar"/>
        </w:rPr>
        <w:t xml:space="preserve">providers</w:t>
      </w:r>
      <w:r>
        <w:t xml:space="preserve"> </w:t>
      </w:r>
      <w:r>
        <w:t xml:space="preserve">table with an</w:t>
      </w:r>
      <w:r>
        <w:t xml:space="preserve"> </w:t>
      </w:r>
      <w:r>
        <w:rPr>
          <w:b/>
          <w:bCs/>
        </w:rPr>
        <w:t xml:space="preserve">adaptive radius</w:t>
      </w:r>
      <w:r>
        <w:t xml:space="preserve"> </w:t>
      </w:r>
      <w:r>
        <w:t xml:space="preserve">that expands from 5 km up to 20 km until enough candidates are found, and in parallel queries the</w:t>
      </w:r>
      <w:r>
        <w:t xml:space="preserve"> </w:t>
      </w:r>
      <w:r>
        <w:rPr>
          <w:b/>
          <w:bCs/>
        </w:rPr>
        <w:t xml:space="preserve">Google Places</w:t>
      </w:r>
      <w:r>
        <w:t xml:space="preserve"> </w:t>
      </w:r>
      <w:r>
        <w:t xml:space="preserve">Nearby Search API. The two streams are merged, deduplicated (a self-onboarded database row always wins over a Places listing for the same business), and capped at</w:t>
      </w:r>
      <w:r>
        <w:t xml:space="preserve"> </w:t>
      </w:r>
      <w:r>
        <w:rPr>
          <w:b/>
          <w:bCs/>
        </w:rPr>
        <w:t xml:space="preserve">15 candidates</w:t>
      </w:r>
      <w:r>
        <w:t xml:space="preserve">. At this point the list is ordered only by raw straight-line distance — this stage cares about</w:t>
      </w:r>
      <w:r>
        <w:t xml:space="preserve"> </w:t>
      </w:r>
      <w:r>
        <w:rPr>
          <w:i/>
          <w:iCs/>
        </w:rPr>
        <w:t xml:space="preserve">recall</w:t>
      </w:r>
      <w:r>
        <w:t xml:space="preserve">, not precision.</w:t>
      </w:r>
    </w:p>
    <w:bookmarkEnd w:id="24"/>
    <w:bookmarkStart w:id="25" w:name="stage-2-re-ranking-precision"/>
    <w:p>
      <w:pPr>
        <w:pStyle w:val="Heading3"/>
      </w:pPr>
      <w:r>
        <w:t xml:space="preserve">Stage 2 — Re-ranking (precision)</w:t>
      </w:r>
    </w:p>
    <w:p>
      <w:pPr>
        <w:pStyle w:val="FirstParagraph"/>
      </w:pPr>
      <w:r>
        <w:t xml:space="preserve">The ranking agent (</w:t>
      </w:r>
      <w:r>
        <w:rPr>
          <w:rStyle w:val="VerbatimChar"/>
        </w:rPr>
        <w:t xml:space="preserve">lib/antigravity/agents/ranking.ts</w:t>
      </w:r>
      <w:r>
        <w:t xml:space="preserve">) then</w:t>
      </w:r>
      <w:r>
        <w:t xml:space="preserve"> </w:t>
      </w:r>
      <w:r>
        <w:rPr>
          <w:b/>
          <w:bCs/>
        </w:rPr>
        <w:t xml:space="preserve">re-ranks</w:t>
      </w:r>
      <w:r>
        <w:t xml:space="preserve"> </w:t>
      </w:r>
      <w:r>
        <w:t xml:space="preserve">that shortlist. Before scoring, it enriches each candidate with three pieces of fresh data: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Distance refinement</w:t>
      </w:r>
      <w:r>
        <w:t xml:space="preserve"> </w:t>
      </w:r>
      <w:r>
        <w:t xml:space="preserve">— straight-line distance is replaced with</w:t>
      </w:r>
      <w:r>
        <w:t xml:space="preserve"> </w:t>
      </w:r>
      <w:r>
        <w:rPr>
          <w:b/>
          <w:bCs/>
        </w:rPr>
        <w:t xml:space="preserve">actual travel distance and time</w:t>
      </w:r>
      <w:r>
        <w:t xml:space="preserve"> </w:t>
      </w:r>
      <w:r>
        <w:t xml:space="preserve">from the Google</w:t>
      </w:r>
      <w:r>
        <w:t xml:space="preserve"> </w:t>
      </w:r>
      <w:r>
        <w:rPr>
          <w:b/>
          <w:bCs/>
        </w:rPr>
        <w:t xml:space="preserve">Distance Matrix API</w:t>
      </w:r>
      <w:r>
        <w:t xml:space="preserve"> </w:t>
      </w:r>
      <w:r>
        <w:t xml:space="preserve">(a Haversine calculation is the automatic fallback). The source used is recorded in the trace as</w:t>
      </w:r>
      <w:r>
        <w:t xml:space="preserve"> </w:t>
      </w:r>
      <w:r>
        <w:rPr>
          <w:rStyle w:val="VerbatimChar"/>
        </w:rPr>
        <w:t xml:space="preserve">google_distance_matrix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haversine_fallback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Availability resolution</w:t>
      </w:r>
      <w:r>
        <w:t xml:space="preserve"> </w:t>
      </w:r>
      <w:r>
        <w:t xml:space="preserve">— every self-onboarded provider is checked against the requested time slot via</w:t>
      </w:r>
      <w:r>
        <w:t xml:space="preserve"> </w:t>
      </w:r>
      <w:r>
        <w:rPr>
          <w:rStyle w:val="VerbatimChar"/>
        </w:rPr>
        <w:t xml:space="preserve">supabase.check_availability</w:t>
      </w:r>
      <w:r>
        <w:t xml:space="preserve">; Google Places providers are assumed available (they will be contacted to confirm).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Returning-customer lookup</w:t>
      </w:r>
      <w:r>
        <w:t xml:space="preserve"> </w:t>
      </w:r>
      <w:r>
        <w:t xml:space="preserve">— the set of providers this customer has successfully booked before is loaded.</w:t>
      </w:r>
    </w:p>
    <w:p>
      <w:pPr>
        <w:pStyle w:val="FirstParagraph"/>
      </w:pPr>
      <w:r>
        <w:t xml:space="preserve">Each candidate is then scored on the</w:t>
      </w:r>
      <w:r>
        <w:t xml:space="preserve"> </w:t>
      </w:r>
      <w:r>
        <w:rPr>
          <w:b/>
          <w:bCs/>
        </w:rPr>
        <w:t xml:space="preserve">8-factor, 100-point composite model</w:t>
      </w:r>
      <w:r>
        <w:t xml:space="preserve"> </w:t>
      </w:r>
      <w:r>
        <w:t xml:space="preserve">below, and the shortlist is</w:t>
      </w:r>
      <w:r>
        <w:t xml:space="preserve"> </w:t>
      </w:r>
      <w:r>
        <w:rPr>
          <w:b/>
          <w:bCs/>
        </w:rPr>
        <w:t xml:space="preserve">re-sorted by composite score, descending</w:t>
      </w:r>
      <w:r>
        <w:t xml:space="preserve">. This is the heart of re-ranking: a provider that ranked #1 on raw distance can be pushed down by a slightly farther but markedly more reliable, better-rated, available competitor. That displacement is the entire point of the second pass.</w:t>
      </w:r>
    </w:p>
    <w:bookmarkEnd w:id="25"/>
    <w:bookmarkStart w:id="26" w:name="the-8-factor-composite-score-100-points"/>
    <w:p>
      <w:pPr>
        <w:pStyle w:val="Heading3"/>
      </w:pPr>
      <w:r>
        <w:t xml:space="preserve">The 8-factor composite score (100 points)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63"/>
        <w:gridCol w:w="1863"/>
        <w:gridCol w:w="419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Factor</w:t>
            </w:r>
          </w:p>
        </w:tc>
        <w:tc>
          <w:tcPr/>
          <w:p>
            <w:pPr>
              <w:pStyle w:val="Compact"/>
            </w:pPr>
            <w:r>
              <w:t xml:space="preserve">Weight</w:t>
            </w:r>
          </w:p>
        </w:tc>
        <w:tc>
          <w:tcPr/>
          <w:p>
            <w:pPr>
              <w:pStyle w:val="Compact"/>
            </w:pPr>
            <w:r>
              <w:t xml:space="preserve">How it is scored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Distance</w:t>
            </w:r>
          </w:p>
        </w:tc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Linear: full 25 points at 0 km, decaying to 0 at ≥ 15 km — computed on the</w:t>
            </w:r>
            <w:r>
              <w:t xml:space="preserve"> </w:t>
            </w:r>
            <w:r>
              <w:rPr>
                <w:i/>
                <w:iCs/>
              </w:rPr>
              <w:t xml:space="preserve">refined</w:t>
            </w:r>
            <w:r>
              <w:t xml:space="preserve"> </w:t>
            </w:r>
            <w:r>
              <w:t xml:space="preserve">travel distance.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Rating × recency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20 × (rating ÷ 5) × recencyMultiplier</w:t>
            </w:r>
            <w:r>
              <w:t xml:space="preserve">. Uses SahuliatAI’s own</w:t>
            </w:r>
            <w:r>
              <w:t xml:space="preserve"> </w:t>
            </w:r>
            <w:r>
              <w:rPr>
                <w:b/>
                <w:bCs/>
              </w:rPr>
              <w:t xml:space="preserve">portal rating</w:t>
            </w:r>
            <w:r>
              <w:t xml:space="preserve"> </w:t>
            </w:r>
            <w:r>
              <w:t xml:space="preserve">when the provider has portal reviews, otherwise the</w:t>
            </w:r>
            <w:r>
              <w:t xml:space="preserve"> </w:t>
            </w:r>
            <w:r>
              <w:rPr>
                <w:b/>
                <w:bCs/>
              </w:rPr>
              <w:t xml:space="preserve">Google rating</w:t>
            </w:r>
            <w:r>
              <w:t xml:space="preserve">; an unrated provider receives a neutral 0.625 baseline.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On-time score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15 × on_time_score</w:t>
            </w:r>
            <w:r>
              <w:t xml:space="preserve"> </w:t>
            </w:r>
            <w:r>
              <w:t xml:space="preserve">— the provider’s historical on-time arrival rate.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Availability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10 if free for the requested slot, 5 if the next free slot is within 24 hours, 0 otherwise.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Reliability (1 − cancellation rate)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10 × (1 − cancellation_rate)</w:t>
            </w:r>
            <w:r>
              <w:t xml:space="preserve"> </w:t>
            </w:r>
            <w:r>
              <w:t xml:space="preserve">over completed jobs.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Price fit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10 if the provider’s price band matches the customer’s budget, 5 one tier off, 2 two tiers off, and a neutral 5 when the customer expressed no budget.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Language match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5 if the provider speaks the customer’s preferred language, 2.5 otherwise.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Returning-customer affinity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5 if this customer has booked this provider before, otherwise 0.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Specialization bonus</w:t>
            </w:r>
          </w:p>
        </w:tc>
        <w:tc>
          <w:tcPr/>
          <w:p>
            <w:pPr>
              <w:pStyle w:val="Compact"/>
            </w:pPr>
            <w:r>
              <w:t xml:space="preserve">+2 … +5</w:t>
            </w:r>
          </w:p>
        </w:tc>
        <w:tc>
          <w:tcPr/>
          <w:p>
            <w:pPr>
              <w:pStyle w:val="Compact"/>
            </w:pPr>
            <w:r>
              <w:t xml:space="preserve">Applied only to</w:t>
            </w:r>
            <w:r>
              <w:t xml:space="preserve"> </w:t>
            </w:r>
            <w:r>
              <w:rPr>
                <w:b/>
                <w:bCs/>
              </w:rPr>
              <w:t xml:space="preserve">intermediate / complex</w:t>
            </w:r>
            <w:r>
              <w:t xml:space="preserve"> </w:t>
            </w:r>
            <w:r>
              <w:t xml:space="preserve">jobs when the provider carries matching specializations or certifications — a certified provider on a complex job earns the full +5.</w:t>
            </w:r>
          </w:p>
        </w:tc>
      </w:tr>
    </w:tbl>
    <w:bookmarkEnd w:id="26"/>
    <w:bookmarkStart w:id="27" w:name="recency-decay"/>
    <w:p>
      <w:pPr>
        <w:pStyle w:val="Heading3"/>
      </w:pPr>
      <w:r>
        <w:t xml:space="preserve">Recency decay</w:t>
      </w:r>
    </w:p>
    <w:p>
      <w:pPr>
        <w:pStyle w:val="FirstParagraph"/>
      </w:pPr>
      <w:r>
        <w:t xml:space="preserve">The rating factor is multiplied by a</w:t>
      </w:r>
      <w:r>
        <w:t xml:space="preserve"> </w:t>
      </w:r>
      <w:r>
        <w:rPr>
          <w:b/>
          <w:bCs/>
        </w:rPr>
        <w:t xml:space="preserve">recency decay</w:t>
      </w:r>
      <w:r>
        <w:t xml:space="preserve"> </w:t>
      </w:r>
      <w:r>
        <w:t xml:space="preserve">so a glowing review from two years ago does not outweigh a fresh one — reputation must be</w:t>
      </w:r>
      <w:r>
        <w:t xml:space="preserve"> </w:t>
      </w:r>
      <w:r>
        <w:rPr>
          <w:i/>
          <w:iCs/>
        </w:rPr>
        <w:t xml:space="preserve">current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Provider’s last review</w:t>
            </w:r>
          </w:p>
        </w:tc>
        <w:tc>
          <w:tcPr/>
          <w:p>
            <w:pPr>
              <w:pStyle w:val="Compact"/>
            </w:pPr>
            <w:r>
              <w:t xml:space="preserve">Multiplier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≤ 30 days ago</w:t>
            </w:r>
          </w:p>
        </w:tc>
        <w:tc>
          <w:tcPr/>
          <w:p>
            <w:pPr>
              <w:pStyle w:val="Compact"/>
            </w:pPr>
            <w:r>
              <w:t xml:space="preserve">1.00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≤ 90 days ago</w:t>
            </w:r>
          </w:p>
        </w:tc>
        <w:tc>
          <w:tcPr/>
          <w:p>
            <w:pPr>
              <w:pStyle w:val="Compact"/>
            </w:pPr>
            <w:r>
              <w:t xml:space="preserve">0.85</w:t>
            </w:r>
          </w:p>
        </w:tc>
      </w:tr>
      <w:tr>
        <w:tc>
          <w:tcPr/>
          <w:p>
            <w:pPr>
              <w:pStyle w:val="Compact"/>
            </w:pPr>
            <w:r>
              <w:t xml:space="preserve">≤ 180 days ago</w:t>
            </w:r>
          </w:p>
        </w:tc>
        <w:tc>
          <w:tcPr/>
          <w:p>
            <w:pPr>
              <w:pStyle w:val="Compact"/>
            </w:pPr>
            <w:r>
              <w:t xml:space="preserve">0.65</w:t>
            </w:r>
          </w:p>
        </w:tc>
      </w:tr>
      <w:tr>
        <w:tc>
          <w:tcPr/>
          <w:p>
            <w:pPr>
              <w:pStyle w:val="Compact"/>
            </w:pPr>
            <w:r>
              <w:t xml:space="preserve">&gt; 180 days ago, or never reviewed</w:t>
            </w:r>
          </w:p>
        </w:tc>
        <w:tc>
          <w:tcPr/>
          <w:p>
            <w:pPr>
              <w:pStyle w:val="Compact"/>
            </w:pPr>
            <w:r>
              <w:t xml:space="preserve">0.40</w:t>
            </w:r>
          </w:p>
        </w:tc>
      </w:tr>
    </w:tbl>
    <w:bookmarkEnd w:id="27"/>
    <w:bookmarkStart w:id="28" w:name="result-shaping"/>
    <w:p>
      <w:pPr>
        <w:pStyle w:val="Heading3"/>
      </w:pPr>
      <w:r>
        <w:t xml:space="preserve">Result shaping</w:t>
      </w:r>
    </w:p>
    <w:p>
      <w:pPr>
        <w:pStyle w:val="FirstParagraph"/>
      </w:pPr>
      <w:r>
        <w:t xml:space="preserve">After scoring, the ranked list is split into the shape the conversation surface consumes: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  <w:b/>
          <w:bCs/>
        </w:rPr>
        <w:t xml:space="preserve">top</w:t>
      </w:r>
      <w:r>
        <w:t xml:space="preserve"> </w:t>
      </w:r>
      <w:r>
        <w:t xml:space="preserve">— up to</w:t>
      </w:r>
      <w:r>
        <w:t xml:space="preserve"> </w:t>
      </w:r>
      <w:r>
        <w:rPr>
          <w:b/>
          <w:bCs/>
        </w:rPr>
        <w:t xml:space="preserve">3 bookable</w:t>
      </w:r>
      <w:r>
        <w:t xml:space="preserve"> </w:t>
      </w:r>
      <w:r>
        <w:t xml:space="preserve">(self-onboarded) providers; these are the primary recommendations rendered as provider cards.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  <w:b/>
          <w:bCs/>
        </w:rPr>
        <w:t xml:space="preserve">also_nearby</w:t>
      </w:r>
      <w:r>
        <w:t xml:space="preserve"> </w:t>
      </w:r>
      <w:r>
        <w:t xml:space="preserve">— up to</w:t>
      </w:r>
      <w:r>
        <w:t xml:space="preserve"> </w:t>
      </w:r>
      <w:r>
        <w:rPr>
          <w:b/>
          <w:bCs/>
        </w:rPr>
        <w:t xml:space="preserve">5 Google Places</w:t>
      </w:r>
      <w:r>
        <w:t xml:space="preserve"> </w:t>
      </w:r>
      <w:r>
        <w:t xml:space="preserve">businesses, shown as</w:t>
      </w:r>
      <w:r>
        <w:t xml:space="preserve"> </w:t>
      </w:r>
      <w:r>
        <w:t xml:space="preserve">“contact to confirm”</w:t>
      </w:r>
      <w:r>
        <w:t xml:space="preserve"> </w:t>
      </w:r>
      <w:r>
        <w:t xml:space="preserve">options for when the bookable set is thin.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  <w:b/>
          <w:bCs/>
        </w:rPr>
        <w:t xml:space="preserve">low_confidence</w:t>
      </w:r>
      <w:r>
        <w:t xml:space="preserve"> </w:t>
      </w:r>
      <w:r>
        <w:t xml:space="preserve">— a flag set when there are no bookable picks</w:t>
      </w:r>
      <w:r>
        <w:t xml:space="preserve"> </w:t>
      </w:r>
      <w:r>
        <w:rPr>
          <w:i/>
          <w:iCs/>
        </w:rPr>
        <w:t xml:space="preserve">or</w:t>
      </w:r>
      <w:r>
        <w:t xml:space="preserve"> </w:t>
      </w:r>
      <w:r>
        <w:t xml:space="preserve">the best score falls below 40. It lets the conversation agent ask a clarifying question rather than over-promise on a weak match.</w:t>
      </w:r>
    </w:p>
    <w:p>
      <w:pPr>
        <w:pStyle w:val="FirstParagraph"/>
      </w:pPr>
      <w:r>
        <w:t xml:space="preserve">Every pick carries its</w:t>
      </w:r>
      <w:r>
        <w:t xml:space="preserve"> </w:t>
      </w:r>
      <w:r>
        <w:rPr>
          <w:b/>
          <w:bCs/>
        </w:rPr>
        <w:t xml:space="preserve">full per-factor breakdown</w:t>
      </w:r>
      <w:r>
        <w:t xml:space="preserve"> </w:t>
      </w:r>
      <w:r>
        <w:t xml:space="preserve">into the trace (e.g. </w:t>
      </w:r>
      <w:r>
        <w:rPr>
          <w:rStyle w:val="VerbatimChar"/>
        </w:rPr>
        <w:t xml:space="preserve">Ali AC Services: 78 (dist 21 · rating×rec 16 · on-time 13 · avail 10 · …)</w:t>
      </w:r>
      <w:r>
        <w:t xml:space="preserve">), so any ranking decision can be explained after the fact — never merely asserted.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3" w:name="apis-tools-integrations"/>
    <w:p>
      <w:pPr>
        <w:pStyle w:val="Heading2"/>
      </w:pPr>
      <w:r>
        <w:t xml:space="preserve">9. APIs, Tools &amp; Integrations</w:t>
      </w:r>
    </w:p>
    <w:bookmarkStart w:id="30" w:name="public-http-routes"/>
    <w:p>
      <w:pPr>
        <w:pStyle w:val="Heading3"/>
      </w:pPr>
      <w:r>
        <w:t xml:space="preserve">Public HTTP routes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465"/>
        <w:gridCol w:w="445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Route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/api/agent/run</w:t>
            </w:r>
          </w:p>
        </w:tc>
        <w:tc>
          <w:tcPr/>
          <w:p>
            <w:pPr>
              <w:pStyle w:val="Compact"/>
            </w:pPr>
            <w:r>
              <w:t xml:space="preserve">Process one conversational turn — returns the reply + UI artifacts.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/api/agent/trace?run_id=…</w:t>
            </w:r>
          </w:p>
        </w:tc>
        <w:tc>
          <w:tcPr/>
          <w:p>
            <w:pPr>
              <w:pStyle w:val="Compact"/>
            </w:pPr>
            <w:r>
              <w:t xml:space="preserve">Full step-by-step workflow trace as JSON.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/api/bookings/:id/rate</w:t>
            </w:r>
          </w:p>
        </w:tc>
        <w:tc>
          <w:tcPr/>
          <w:p>
            <w:pPr>
              <w:pStyle w:val="Compact"/>
            </w:pPr>
            <w:r>
              <w:t xml:space="preserve">Submit a 1–5 star rating for a completed booking.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/api/disputes</w:t>
            </w:r>
          </w:p>
        </w:tc>
        <w:tc>
          <w:tcPr/>
          <w:p>
            <w:pPr>
              <w:pStyle w:val="Compact"/>
            </w:pPr>
            <w:r>
              <w:t xml:space="preserve">Open a dispute (customer side).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PATCH /api/disputes/:id</w:t>
            </w:r>
          </w:p>
        </w:tc>
        <w:tc>
          <w:tcPr/>
          <w:p>
            <w:pPr>
              <w:pStyle w:val="Compact"/>
            </w:pPr>
            <w:r>
              <w:t xml:space="preserve">Provider response to a dispute.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/api/provider/accept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reject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update-status</w:t>
            </w:r>
          </w:p>
        </w:tc>
        <w:tc>
          <w:tcPr/>
          <w:p>
            <w:pPr>
              <w:pStyle w:val="Compact"/>
            </w:pPr>
            <w:r>
              <w:t xml:space="preserve">Provider lifecycle actions.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/api/places/contact</w:t>
            </w:r>
          </w:p>
        </w:tc>
        <w:tc>
          <w:tcPr/>
          <w:p>
            <w:pPr>
              <w:pStyle w:val="Compact"/>
            </w:pPr>
            <w:r>
              <w:t xml:space="preserve">Send a tokenised outreach to a Google Places business.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/api/providers/nearby?lat=…&amp;lng=…&amp;slug=…</w:t>
            </w:r>
          </w:p>
        </w:tc>
        <w:tc>
          <w:tcPr/>
          <w:p>
            <w:pPr>
              <w:pStyle w:val="Compact"/>
            </w:pPr>
            <w:r>
              <w:t xml:space="preserve">Backs the live map page.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/api/reminders/fire</w:t>
            </w:r>
          </w:p>
        </w:tc>
        <w:tc>
          <w:tcPr/>
          <w:p>
            <w:pPr>
              <w:pStyle w:val="Compact"/>
            </w:pPr>
            <w:r>
              <w:t xml:space="preserve">Reminder drain endpoint, called by</w:t>
            </w:r>
            <w:r>
              <w:t xml:space="preserve"> </w:t>
            </w:r>
            <w:r>
              <w:rPr>
                <w:rStyle w:val="VerbatimChar"/>
              </w:rPr>
              <w:t xml:space="preserve">pg_cron</w:t>
            </w:r>
            <w:r>
              <w:t xml:space="preserve">.</w:t>
            </w:r>
          </w:p>
        </w:tc>
      </w:tr>
    </w:tbl>
    <w:bookmarkEnd w:id="30"/>
    <w:bookmarkStart w:id="31" w:name="Xf5fe878323c9d24517679092802d81ff1a017c8"/>
    <w:p>
      <w:pPr>
        <w:pStyle w:val="Heading3"/>
      </w:pPr>
      <w:r>
        <w:t xml:space="preserve">Antigravity tools (server-only, invoked by agents)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Supabase:</w:t>
      </w:r>
      <w:r>
        <w:t xml:space="preserve"> </w:t>
      </w:r>
      <w:r>
        <w:rPr>
          <w:rStyle w:val="VerbatimChar"/>
        </w:rPr>
        <w:t xml:space="preserve">supabase.search_providers</w:t>
      </w:r>
      <w:r>
        <w:t xml:space="preserve">,</w:t>
      </w:r>
      <w:r>
        <w:t xml:space="preserve"> </w:t>
      </w:r>
      <w:r>
        <w:rPr>
          <w:rStyle w:val="VerbatimChar"/>
        </w:rPr>
        <w:t xml:space="preserve">supabase.check_availability</w:t>
      </w:r>
      <w:r>
        <w:t xml:space="preserve">,</w:t>
      </w:r>
      <w:r>
        <w:t xml:space="preserve"> </w:t>
      </w:r>
      <w:r>
        <w:rPr>
          <w:rStyle w:val="VerbatimChar"/>
        </w:rPr>
        <w:t xml:space="preserve">supabase.create_booking</w:t>
      </w:r>
      <w:r>
        <w:t xml:space="preserve">,</w:t>
      </w:r>
      <w:r>
        <w:t xml:space="preserve"> </w:t>
      </w:r>
      <w:r>
        <w:rPr>
          <w:rStyle w:val="VerbatimChar"/>
        </w:rPr>
        <w:t xml:space="preserve">supabase.update_booking_status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supabase.enqueue_reminder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Google:</w:t>
      </w:r>
      <w:r>
        <w:t xml:space="preserve"> </w:t>
      </w:r>
      <w:r>
        <w:rPr>
          <w:rStyle w:val="VerbatimChar"/>
        </w:rPr>
        <w:t xml:space="preserve">google.places_nearby</w:t>
      </w:r>
      <w:r>
        <w:t xml:space="preserve">,</w:t>
      </w:r>
      <w:r>
        <w:t xml:space="preserve"> </w:t>
      </w:r>
      <w:r>
        <w:rPr>
          <w:rStyle w:val="VerbatimChar"/>
        </w:rPr>
        <w:t xml:space="preserve">google.places_text_search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Notifications:</w:t>
      </w:r>
      <w:r>
        <w:t xml:space="preserve"> </w:t>
      </w:r>
      <w:r>
        <w:rPr>
          <w:rStyle w:val="VerbatimChar"/>
        </w:rPr>
        <w:t xml:space="preserve">notify_provider</w:t>
      </w:r>
      <w:r>
        <w:t xml:space="preserve"> </w:t>
      </w:r>
      <w:r>
        <w:t xml:space="preserve">(WhatsApp / SMS / mock),</w:t>
      </w:r>
      <w:r>
        <w:t xml:space="preserve"> </w:t>
      </w:r>
      <w:r>
        <w:rPr>
          <w:rStyle w:val="VerbatimChar"/>
        </w:rPr>
        <w:t xml:space="preserve">web_push.send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LLM:</w:t>
      </w:r>
      <w:r>
        <w:t xml:space="preserve"> </w:t>
      </w:r>
      <w:r>
        <w:rPr>
          <w:rStyle w:val="VerbatimChar"/>
        </w:rPr>
        <w:t xml:space="preserve">llm.confirmation_message</w:t>
      </w:r>
      <w:r>
        <w:t xml:space="preserve">,</w:t>
      </w:r>
      <w:r>
        <w:t xml:space="preserve"> </w:t>
      </w:r>
      <w:r>
        <w:rPr>
          <w:rStyle w:val="VerbatimChar"/>
        </w:rPr>
        <w:t xml:space="preserve">llm.plan</w:t>
      </w:r>
      <w:r>
        <w:t xml:space="preserve"> </w:t>
      </w:r>
      <w:r>
        <w:t xml:space="preserve">(Gemini)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Pricing:</w:t>
      </w:r>
      <w:r>
        <w:t xml:space="preserve"> </w:t>
      </w:r>
      <w:r>
        <w:rPr>
          <w:rStyle w:val="VerbatimChar"/>
        </w:rPr>
        <w:t xml:space="preserve">compute_price</w:t>
      </w:r>
      <w:r>
        <w:t xml:space="preserve"> </w:t>
      </w:r>
      <w:r>
        <w:t xml:space="preserve">(visit fee + labour + distance + urgency / complexity / surge / loyalty)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Artifacts:</w:t>
      </w:r>
      <w:r>
        <w:t xml:space="preserve"> </w:t>
      </w:r>
      <w:r>
        <w:rPr>
          <w:rStyle w:val="VerbatimChar"/>
        </w:rPr>
        <w:t xml:space="preserve">generate_calendar_artifacts</w:t>
      </w:r>
      <w:r>
        <w:t xml:space="preserve">,</w:t>
      </w:r>
      <w:r>
        <w:t xml:space="preserve"> </w:t>
      </w:r>
      <w:r>
        <w:rPr>
          <w:rStyle w:val="VerbatimChar"/>
        </w:rPr>
        <w:t xml:space="preserve">generate_receipt</w:t>
      </w:r>
    </w:p>
    <w:bookmarkEnd w:id="31"/>
    <w:bookmarkStart w:id="32" w:name="mock-vs.-real-integrations"/>
    <w:p>
      <w:pPr>
        <w:pStyle w:val="Heading3"/>
      </w:pPr>
      <w:r>
        <w:t xml:space="preserve">Mock vs. real integrations</w:t>
      </w:r>
    </w:p>
    <w:p>
      <w:pPr>
        <w:pStyle w:val="FirstParagraph"/>
      </w:pPr>
      <w:r>
        <w:t xml:space="preserve">A core design goal is</w:t>
      </w:r>
      <w:r>
        <w:t xml:space="preserve"> </w:t>
      </w:r>
      <w:r>
        <w:rPr>
          <w:b/>
          <w:bCs/>
        </w:rPr>
        <w:t xml:space="preserve">graceful degradation</w:t>
      </w:r>
      <w:r>
        <w:t xml:space="preserve"> </w:t>
      </w:r>
      <w:r>
        <w:t xml:space="preserve">— the app remains demonstrable end-to-end even when optional third-party credentials are absent.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87"/>
        <w:gridCol w:w="1038"/>
        <w:gridCol w:w="519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Integration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Behaviour when credentials are missing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Google Gemini 2.5-flash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GOOGLE_GEMINI_API_KEY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Real</w:t>
            </w:r>
          </w:p>
        </w:tc>
        <w:tc>
          <w:tcPr/>
          <w:p>
            <w:pPr>
              <w:pStyle w:val="Compact"/>
            </w:pPr>
            <w:r>
              <w:t xml:space="preserve">Intent parsing falls back to deterministic keyword matching;</w:t>
            </w:r>
            <w:r>
              <w:t xml:space="preserve"> </w:t>
            </w:r>
            <w:r>
              <w:rPr>
                <w:rStyle w:val="VerbatimChar"/>
              </w:rPr>
              <w:t xml:space="preserve">/chat</w:t>
            </w:r>
            <w:r>
              <w:t xml:space="preserve"> </w:t>
            </w:r>
            <w:r>
              <w:t xml:space="preserve">shows a</w:t>
            </w:r>
            <w:r>
              <w:t xml:space="preserve"> </w:t>
            </w:r>
            <w:r>
              <w:t xml:space="preserve">“set up the LLM key”</w:t>
            </w:r>
            <w:r>
              <w:t xml:space="preserve"> </w:t>
            </w:r>
            <w:r>
              <w:t xml:space="preserve">message.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Google Places API</w:t>
            </w:r>
            <w:r>
              <w:t xml:space="preserve"> </w:t>
            </w:r>
            <w:r>
              <w:t xml:space="preserve">(text + nearby search)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Real</w:t>
            </w:r>
          </w:p>
        </w:tc>
        <w:tc>
          <w:tcPr/>
          <w:p>
            <w:pPr>
              <w:pStyle w:val="Compact"/>
            </w:pPr>
            <w:r>
              <w:t xml:space="preserve">Discovery degrades gracefully to database-only candidates.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Google Maps JavaScript API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@vis.gl/react-google-maps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Real</w:t>
            </w:r>
          </w:p>
        </w:tc>
        <w:tc>
          <w:tcPr/>
          <w:p>
            <w:pPr>
              <w:pStyle w:val="Compact"/>
            </w:pPr>
            <w:r>
              <w:t xml:space="preserve">The map page requires the Maps key; the rest of the app is unaffected.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Supabase</w:t>
            </w:r>
            <w:r>
              <w:t xml:space="preserve"> </w:t>
            </w:r>
            <w:r>
              <w:t xml:space="preserve">— Postgres, PostGIS, Auth, Storage, Realtime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Real</w:t>
            </w:r>
          </w:p>
        </w:tc>
        <w:tc>
          <w:tcPr/>
          <w:p>
            <w:pPr>
              <w:pStyle w:val="Compact"/>
            </w:pPr>
            <w:r>
              <w:t xml:space="preserve">Required infrastructure — the application does not run without it.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pg_cron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+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pg_net</w:t>
            </w:r>
            <w:r>
              <w:t xml:space="preserve"> </w:t>
            </w:r>
            <w:r>
              <w:t xml:space="preserve">(reminder scheduling)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Real</w:t>
            </w:r>
          </w:p>
        </w:tc>
        <w:tc>
          <w:tcPr/>
          <w:p>
            <w:pPr>
              <w:pStyle w:val="Compact"/>
            </w:pPr>
            <w:r>
              <w:t xml:space="preserve">Scheduled inside Supabase;</w:t>
            </w:r>
            <w:r>
              <w:t xml:space="preserve"> </w:t>
            </w:r>
            <w:r>
              <w:rPr>
                <w:rStyle w:val="VerbatimChar"/>
              </w:rPr>
              <w:t xml:space="preserve">/api/reminders/fire</w:t>
            </w:r>
            <w:r>
              <w:t xml:space="preserve"> </w:t>
            </w:r>
            <w:r>
              <w:t xml:space="preserve">is the drain endpoint.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Web Push</w:t>
            </w:r>
            <w:r>
              <w:t xml:space="preserve"> </w:t>
            </w:r>
            <w:r>
              <w:t xml:space="preserve">(VAPID)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Real</w:t>
            </w:r>
          </w:p>
        </w:tc>
        <w:tc>
          <w:tcPr/>
          <w:p>
            <w:pPr>
              <w:pStyle w:val="Compact"/>
            </w:pPr>
            <w:r>
              <w:t xml:space="preserve">Keys generated via</w:t>
            </w:r>
            <w:r>
              <w:t xml:space="preserve"> </w:t>
            </w:r>
            <w:r>
              <w:rPr>
                <w:rStyle w:val="VerbatimChar"/>
              </w:rPr>
              <w:t xml:space="preserve">pnpm vapid:generate</w:t>
            </w:r>
            <w:r>
              <w:t xml:space="preserve">; push silently no-ops if unset.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WhatsApp Business / SMS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notify_provider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Mock by default</w:t>
            </w:r>
          </w:p>
        </w:tc>
        <w:tc>
          <w:tcPr/>
          <w:p>
            <w:pPr>
              <w:pStyle w:val="Compact"/>
            </w:pPr>
            <w:r>
              <w:t xml:space="preserve">Wired for Twilio / Meta; returns a</w:t>
            </w:r>
            <w:r>
              <w:t xml:space="preserve"> </w:t>
            </w:r>
            <w:r>
              <w:rPr>
                <w:rStyle w:val="VerbatimChar"/>
              </w:rPr>
              <w:t xml:space="preserve">mock</w:t>
            </w:r>
            <w:r>
              <w:t xml:space="preserve"> </w:t>
            </w:r>
            <w:r>
              <w:t xml:space="preserve">result and the invitation URL is shown on-screen, so provider acceptance still works end-to-end.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Payments</w:t>
            </w:r>
            <w:r>
              <w:t xml:space="preserve"> </w:t>
            </w:r>
            <w:r>
              <w:t xml:space="preserve">(EasyPaisa / Stripe)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 integrated</w:t>
            </w:r>
          </w:p>
        </w:tc>
        <w:tc>
          <w:tcPr/>
          <w:p>
            <w:pPr>
              <w:pStyle w:val="Compact"/>
            </w:pPr>
            <w:r>
              <w:t xml:space="preserve">Receipts are generated from the</w:t>
            </w:r>
            <w:r>
              <w:t xml:space="preserve"> </w:t>
            </w:r>
            <w:r>
              <w:rPr>
                <w:rStyle w:val="VerbatimChar"/>
              </w:rPr>
              <w:t xml:space="preserve">compute_price</w:t>
            </w:r>
            <w:r>
              <w:t xml:space="preserve"> </w:t>
            </w:r>
            <w:r>
              <w:t xml:space="preserve">breakdown; no live payment rail is connected.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End w:id="33"/>
    <w:bookmarkStart w:id="34" w:name="cost-latency-analysis"/>
    <w:p>
      <w:pPr>
        <w:pStyle w:val="Heading2"/>
      </w:pPr>
      <w:r>
        <w:t xml:space="preserve">10. Cost &amp; Latency Analysis</w:t>
      </w:r>
    </w:p>
    <w:p>
      <w:pPr>
        <w:pStyle w:val="FirstParagraph"/>
      </w:pPr>
      <w:r>
        <w:t xml:space="preserve">For a single conversational turn that produces a completed booking: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18"/>
        <w:gridCol w:w="3249"/>
        <w:gridCol w:w="345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Tokens / units</w:t>
            </w:r>
          </w:p>
        </w:tc>
        <w:tc>
          <w:tcPr/>
          <w:p>
            <w:pPr>
              <w:pStyle w:val="Compact"/>
            </w:pPr>
            <w:r>
              <w:t xml:space="preserve">Wall time (p50)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Gemini 2.5-flash (chat + tool decision)</w:t>
            </w:r>
          </w:p>
        </w:tc>
        <w:tc>
          <w:tcPr/>
          <w:p>
            <w:pPr>
              <w:pStyle w:val="Compact"/>
            </w:pPr>
            <w:r>
              <w:t xml:space="preserve">~600 input / ~250 output</w:t>
            </w:r>
          </w:p>
        </w:tc>
        <w:tc>
          <w:tcPr/>
          <w:p>
            <w:pPr>
              <w:pStyle w:val="Compact"/>
            </w:pPr>
            <w:r>
              <w:t xml:space="preserve">~1.4 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supabase.search_providers_rpc</w:t>
            </w:r>
          </w:p>
        </w:tc>
        <w:tc>
          <w:tcPr/>
          <w:p>
            <w:pPr>
              <w:pStyle w:val="Compact"/>
            </w:pPr>
            <w:r>
              <w:t xml:space="preserve">1 SQL round-trip</w:t>
            </w:r>
          </w:p>
        </w:tc>
        <w:tc>
          <w:tcPr/>
          <w:p>
            <w:pPr>
              <w:pStyle w:val="Compact"/>
            </w:pPr>
            <w:r>
              <w:t xml:space="preserve">~80 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google.places_nearby</w:t>
            </w:r>
            <w:r>
              <w:t xml:space="preserve"> </w:t>
            </w:r>
            <w:r>
              <w:t xml:space="preserve">(parallel)</w:t>
            </w:r>
          </w:p>
        </w:tc>
        <w:tc>
          <w:tcPr/>
          <w:p>
            <w:pPr>
              <w:pStyle w:val="Compact"/>
            </w:pPr>
            <w:r>
              <w:t xml:space="preserve">1 HTTP call</w:t>
            </w:r>
          </w:p>
        </w:tc>
        <w:tc>
          <w:tcPr/>
          <w:p>
            <w:pPr>
              <w:pStyle w:val="Compact"/>
            </w:pPr>
            <w:r>
              <w:t xml:space="preserve">~250 ms (cached)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ranking.runRanking</w:t>
            </w:r>
          </w:p>
        </w:tc>
        <w:tc>
          <w:tcPr/>
          <w:p>
            <w:pPr>
              <w:pStyle w:val="Compact"/>
            </w:pPr>
            <w:r>
              <w:t xml:space="preserve">pure compute</w:t>
            </w:r>
          </w:p>
        </w:tc>
        <w:tc>
          <w:tcPr/>
          <w:p>
            <w:pPr>
              <w:pStyle w:val="Compact"/>
            </w:pPr>
            <w:r>
              <w:t xml:space="preserve">&lt; 5 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supabase.create_booking</w:t>
            </w:r>
            <w:r>
              <w:t xml:space="preserve"> </w:t>
            </w:r>
            <w:r>
              <w:t xml:space="preserve">+ trigger</w:t>
            </w:r>
          </w:p>
        </w:tc>
        <w:tc>
          <w:tcPr/>
          <w:p>
            <w:pPr>
              <w:pStyle w:val="Compact"/>
            </w:pPr>
            <w:r>
              <w:t xml:space="preserve">1 insert + 1 trigger</w:t>
            </w:r>
          </w:p>
        </w:tc>
        <w:tc>
          <w:tcPr/>
          <w:p>
            <w:pPr>
              <w:pStyle w:val="Compact"/>
            </w:pPr>
            <w:r>
              <w:t xml:space="preserve">~60 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compute_price</w:t>
            </w:r>
          </w:p>
        </w:tc>
        <w:tc>
          <w:tcPr/>
          <w:p>
            <w:pPr>
              <w:pStyle w:val="Compact"/>
            </w:pPr>
            <w:r>
              <w:t xml:space="preserve">2 RPCs</w:t>
            </w:r>
          </w:p>
        </w:tc>
        <w:tc>
          <w:tcPr/>
          <w:p>
            <w:pPr>
              <w:pStyle w:val="Compact"/>
            </w:pPr>
            <w:r>
              <w:t xml:space="preserve">~40 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Push + calendar artifacts</w:t>
            </w:r>
          </w:p>
        </w:tc>
        <w:tc>
          <w:tcPr/>
          <w:p>
            <w:pPr>
              <w:pStyle w:val="Compact"/>
            </w:pPr>
            <w:r>
              <w:t xml:space="preserve">parallel</w:t>
            </w:r>
          </w:p>
        </w:tc>
        <w:tc>
          <w:tcPr/>
          <w:p>
            <w:pPr>
              <w:pStyle w:val="Compact"/>
            </w:pPr>
            <w:r>
              <w:t xml:space="preserve">~150 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(warm)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~2.0 s</w:t>
            </w:r>
          </w:p>
        </w:tc>
      </w:tr>
    </w:tbl>
    <w:p>
      <w:pPr>
        <w:pStyle w:val="BodyText"/>
      </w:pPr>
      <w:r>
        <w:rPr>
          <w:b/>
          <w:bCs/>
        </w:rPr>
        <w:t xml:space="preserve">Estimated cost per 1,000 bookings (USD):</w:t>
      </w:r>
      <w:r>
        <w:t xml:space="preserve"> </w:t>
      </w:r>
      <w:r>
        <w:t xml:space="preserve">~$0.60 Gemini + ~$3 Google Places + ~$0.20 Supabase. Push and WhatsApp costs are sender-side and capped by the provider’s plan.</w:t>
      </w:r>
    </w:p>
    <w:p>
      <w:r>
        <w:pict>
          <v:rect style="width:0;height:1.5pt" o:hralign="center" o:hrstd="t" o:hr="t"/>
        </w:pict>
      </w:r>
    </w:p>
    <w:bookmarkEnd w:id="34"/>
    <w:bookmarkStart w:id="35" w:name="baseline-comparison"/>
    <w:p>
      <w:pPr>
        <w:pStyle w:val="Heading2"/>
      </w:pPr>
      <w:r>
        <w:t xml:space="preserve">11. Baseline Comparison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76"/>
        <w:gridCol w:w="1087"/>
        <w:gridCol w:w="1087"/>
        <w:gridCol w:w="1164"/>
        <w:gridCol w:w="1863"/>
        <w:gridCol w:w="194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Approach</w:t>
            </w:r>
          </w:p>
        </w:tc>
        <w:tc>
          <w:tcPr/>
          <w:p>
            <w:pPr>
              <w:pStyle w:val="Compact"/>
            </w:pPr>
            <w:r>
              <w:t xml:space="preserve">Time to book</w:t>
            </w:r>
          </w:p>
        </w:tc>
        <w:tc>
          <w:tcPr/>
          <w:p>
            <w:pPr>
              <w:pStyle w:val="Compact"/>
            </w:pPr>
            <w:r>
              <w:t xml:space="preserve">Multilingual</w:t>
            </w:r>
          </w:p>
        </w:tc>
        <w:tc>
          <w:tcPr/>
          <w:p>
            <w:pPr>
              <w:pStyle w:val="Compact"/>
            </w:pPr>
            <w:r>
              <w:t xml:space="preserve">Vets provider</w:t>
            </w:r>
          </w:p>
        </w:tc>
        <w:tc>
          <w:tcPr/>
          <w:p>
            <w:pPr>
              <w:pStyle w:val="Compact"/>
            </w:pPr>
            <w:r>
              <w:t xml:space="preserve">Recovers from no-shows</w:t>
            </w:r>
          </w:p>
        </w:tc>
        <w:tc>
          <w:tcPr/>
          <w:p>
            <w:pPr>
              <w:pStyle w:val="Compact"/>
            </w:pPr>
            <w:r>
              <w:t xml:space="preserve">Surge / urgency pricing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Google search + manual calling</w:t>
            </w:r>
          </w:p>
        </w:tc>
        <w:tc>
          <w:tcPr/>
          <w:p>
            <w:pPr>
              <w:pStyle w:val="Compact"/>
            </w:pPr>
            <w:r>
              <w:t xml:space="preserve">10–30 min</w:t>
            </w:r>
          </w:p>
        </w:tc>
        <w:tc>
          <w:tcPr/>
          <w:p>
            <w:pPr>
              <w:pStyle w:val="Compact"/>
            </w:pPr>
            <w:r>
              <w:t xml:space="preserve">manual</w:t>
            </w:r>
          </w:p>
        </w:tc>
        <w:tc>
          <w:tcPr/>
          <w:p>
            <w:pPr>
              <w:pStyle w:val="Compact"/>
            </w:pPr>
            <w:r>
              <w:t xml:space="preserve">✗</w:t>
            </w:r>
          </w:p>
        </w:tc>
        <w:tc>
          <w:tcPr/>
          <w:p>
            <w:pPr>
              <w:pStyle w:val="Compact"/>
            </w:pPr>
            <w:r>
              <w:t xml:space="preserve">✗</w:t>
            </w:r>
          </w:p>
        </w:tc>
        <w:tc>
          <w:tcPr/>
          <w:p>
            <w:pPr>
              <w:pStyle w:val="Compact"/>
            </w:pPr>
            <w:r>
              <w:t xml:space="preserve">✗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Marketplace app (lead-gen)</w:t>
            </w:r>
          </w:p>
        </w:tc>
        <w:tc>
          <w:tcPr/>
          <w:p>
            <w:pPr>
              <w:pStyle w:val="Compact"/>
            </w:pPr>
            <w:r>
              <w:t xml:space="preserve">3–8 min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SahuliatAI agentic flow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~2 min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 (8-factor)</w:t>
            </w:r>
          </w:p>
        </w:tc>
        <w:tc>
          <w:tcPr/>
          <w:p>
            <w:pPr>
              <w:pStyle w:val="Compact"/>
            </w:pPr>
            <w:r>
              <w:t xml:space="preserve">✓ (dispute agent)</w:t>
            </w:r>
          </w:p>
        </w:tc>
        <w:tc>
          <w:tcPr/>
          <w:p>
            <w:pPr>
              <w:pStyle w:val="Compact"/>
            </w:pPr>
            <w:r>
              <w:t xml:space="preserve">✓ (</w:t>
            </w:r>
            <w:r>
              <w:rPr>
                <w:rStyle w:val="VerbatimChar"/>
              </w:rPr>
              <w:t xml:space="preserve">compute_price</w:t>
            </w:r>
            <w:r>
              <w:t xml:space="preserve">)</w:t>
            </w:r>
          </w:p>
        </w:tc>
      </w:tr>
    </w:tbl>
    <w:p>
      <w:pPr>
        <w:pStyle w:val="BodyText"/>
      </w:pPr>
      <w:r>
        <w:t xml:space="preserve">The qualitative wins:</w:t>
      </w:r>
      <w:r>
        <w:t xml:space="preserve"> </w:t>
      </w:r>
      <w:r>
        <w:rPr>
          <w:b/>
          <w:bCs/>
        </w:rPr>
        <w:t xml:space="preserve">(a)</w:t>
      </w:r>
      <w:r>
        <w:t xml:space="preserve"> </w:t>
      </w:r>
      <w:r>
        <w:t xml:space="preserve">the chat surface absorbs Roman Urdu / Urdu / English with no language picker;</w:t>
      </w:r>
      <w:r>
        <w:t xml:space="preserve"> </w:t>
      </w:r>
      <w:r>
        <w:rPr>
          <w:b/>
          <w:bCs/>
        </w:rPr>
        <w:t xml:space="preserve">(b)</w:t>
      </w:r>
      <w:r>
        <w:t xml:space="preserve"> </w:t>
      </w:r>
      <w:r>
        <w:t xml:space="preserve">the 8-factor score is explainable per-pick through the trace; and</w:t>
      </w:r>
      <w:r>
        <w:t xml:space="preserve"> </w:t>
      </w:r>
      <w:r>
        <w:rPr>
          <w:b/>
          <w:bCs/>
        </w:rPr>
        <w:t xml:space="preserve">(c)</w:t>
      </w:r>
      <w:r>
        <w:t xml:space="preserve"> </w:t>
      </w:r>
      <w:r>
        <w:t xml:space="preserve">the dispute-resolution agent applies policy in seconds rather than days.</w:t>
      </w:r>
    </w:p>
    <w:p>
      <w:r>
        <w:pict>
          <v:rect style="width:0;height:1.5pt" o:hralign="center" o:hrstd="t" o:hr="t"/>
        </w:pict>
      </w:r>
    </w:p>
    <w:bookmarkEnd w:id="35"/>
    <w:bookmarkStart w:id="36" w:name="security-privacy"/>
    <w:p>
      <w:pPr>
        <w:pStyle w:val="Heading2"/>
      </w:pPr>
      <w:r>
        <w:t xml:space="preserve">12. Security &amp; Privacy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Row-Level Security.</w:t>
      </w:r>
      <w:r>
        <w:t xml:space="preserve"> </w:t>
      </w:r>
      <w:r>
        <w:t xml:space="preserve">All PII (name, phone, address) is stored in Supabase under RLS — a customer can read only their own row, and a provider can read only the snapshot fields on a booking they have accepted.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Tokenised invitations.</w:t>
      </w:r>
      <w:r>
        <w:t xml:space="preserve"> </w:t>
      </w:r>
      <w:r>
        <w:t xml:space="preserve">Provider invitation links use a</w:t>
      </w:r>
      <w:r>
        <w:t xml:space="preserve"> </w:t>
      </w:r>
      <w:r>
        <w:rPr>
          <w:rStyle w:val="VerbatimChar"/>
        </w:rPr>
        <w:t xml:space="preserve">nanoid(32)</w:t>
      </w:r>
      <w:r>
        <w:t xml:space="preserve"> </w:t>
      </w:r>
      <w:r>
        <w:t xml:space="preserve">token and expire in 15 minutes; the token is never returned to the customer side.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Minimal LLM exposure.</w:t>
      </w:r>
      <w:r>
        <w:t xml:space="preserve"> </w:t>
      </w:r>
      <w:r>
        <w:t xml:space="preserve">Gemini calls never receive raw phone numbers or addresses unless the customer explicitly types them into the chat. Location is passed as a</w:t>
      </w:r>
      <w:r>
        <w:t xml:space="preserve"> </w:t>
      </w:r>
      <w:r>
        <w:rPr>
          <w:rStyle w:val="VerbatimChar"/>
        </w:rPr>
        <w:t xml:space="preserve">{ lat, lng }</w:t>
      </w:r>
      <w:r>
        <w:t xml:space="preserve"> </w:t>
      </w:r>
      <w:r>
        <w:t xml:space="preserve">pair, never as raw address text.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Decentralised push.</w:t>
      </w:r>
      <w:r>
        <w:t xml:space="preserve"> </w:t>
      </w:r>
      <w:r>
        <w:t xml:space="preserve">Web Push uses VAPID — no centralised push key is required.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Scoped media.</w:t>
      </w:r>
      <w:r>
        <w:t xml:space="preserve"> </w:t>
      </w:r>
      <w:r>
        <w:t xml:space="preserve">Provider-uploaded service-quality photos live in Supabase Storage and are served only via signed URLs.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Confined disputes.</w:t>
      </w:r>
      <w:r>
        <w:t xml:space="preserve"> </w:t>
      </w:r>
      <w:r>
        <w:t xml:space="preserve">Dispute statements are visible only to the two parties involved and the resolution agent.</w:t>
      </w:r>
    </w:p>
    <w:p>
      <w:r>
        <w:pict>
          <v:rect style="width:0;height:1.5pt" o:hralign="center" o:hrstd="t" o:hr="t"/>
        </w:pict>
      </w:r>
    </w:p>
    <w:bookmarkEnd w:id="36"/>
    <w:bookmarkStart w:id="37" w:name="assumptions"/>
    <w:p>
      <w:pPr>
        <w:pStyle w:val="Heading2"/>
      </w:pPr>
      <w:r>
        <w:t xml:space="preserve">13. Assumptions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Demo mode is the default.</w:t>
      </w:r>
      <w:r>
        <w:t xml:space="preserve"> </w:t>
      </w:r>
      <w:r>
        <w:t xml:space="preserve">When WhatsApp Business / SMS credentials are absent,</w:t>
      </w:r>
      <w:r>
        <w:t xml:space="preserve"> </w:t>
      </w:r>
      <w:r>
        <w:rPr>
          <w:rStyle w:val="VerbatimChar"/>
        </w:rPr>
        <w:t xml:space="preserve">notify_provider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mock</w:t>
      </w:r>
      <w:r>
        <w:t xml:space="preserve">; the UI explains that the invitation token would have been delivered, and provider acceptance still works because the URL is shown on screen.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Karachi-first.</w:t>
      </w:r>
      <w:r>
        <w:t xml:space="preserve"> </w:t>
      </w:r>
      <w:r>
        <w:t xml:space="preserve">Sample data and city defaults assume Karachi geometry; a provider’s service area defaults to a 10 km radius unless an explicit polygon is set.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Pakistani Rupees only.</w:t>
      </w:r>
      <w:r>
        <w:t xml:space="preserve"> </w:t>
      </w:r>
      <w:r>
        <w:t xml:space="preserve">All pricing is in PKR. The schema is currency-aware, but the UI assumes PKR.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Mocked PII.</w:t>
      </w:r>
      <w:r>
        <w:t xml:space="preserve"> </w:t>
      </w:r>
      <w:r>
        <w:t xml:space="preserve">Seed data uses fabricated names and Pakistani phone formats only — no real personal data ships with the project.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Authentication.</w:t>
      </w:r>
      <w:r>
        <w:t xml:space="preserve"> </w:t>
      </w:r>
      <w:r>
        <w:t xml:space="preserve">Supabase Auth handles email + password.</w:t>
      </w:r>
      <w:r>
        <w:t xml:space="preserve"> </w:t>
      </w:r>
      <w:r>
        <w:rPr>
          <w:rStyle w:val="VerbatimChar"/>
        </w:rPr>
        <w:t xml:space="preserve">example.com</w:t>
      </w:r>
      <w:r>
        <w:t xml:space="preserve"> </w:t>
      </w:r>
      <w:r>
        <w:t xml:space="preserve">test addresses are rejected by Supabase Auth — use a real domain or the seeded admin accounts.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PWA / APK.</w:t>
      </w:r>
      <w:r>
        <w:t xml:space="preserve"> </w:t>
      </w:r>
      <w:r>
        <w:rPr>
          <w:rStyle w:val="VerbatimChar"/>
        </w:rPr>
        <w:t xml:space="preserve">public/.well-known/assetlinks.json</w:t>
      </w:r>
      <w:r>
        <w:t xml:space="preserve"> </w:t>
      </w:r>
      <w:r>
        <w:t xml:space="preserve">is served statically (the Vercel CDN bypasses the DDoS challenge); the PWABuilder TWA wraps the deployed PWA into the Android APK.</w:t>
      </w:r>
    </w:p>
    <w:p>
      <w:r>
        <w:pict>
          <v:rect style="width:0;height:1.5pt" o:hralign="center" o:hrstd="t" o:hr="t"/>
        </w:pict>
      </w:r>
    </w:p>
    <w:bookmarkEnd w:id="37"/>
    <w:bookmarkStart w:id="38" w:name="limitations-roadmap"/>
    <w:p>
      <w:pPr>
        <w:pStyle w:val="Heading2"/>
      </w:pPr>
      <w:r>
        <w:t xml:space="preserve">14. Limitations &amp; Roadmap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Live WhatsApp / SMS delivery</w:t>
      </w:r>
      <w:r>
        <w:t xml:space="preserve"> </w:t>
      </w:r>
      <w:r>
        <w:t xml:space="preserve">requires a paid Twilio / Meta account. The code wires</w:t>
      </w:r>
      <w:r>
        <w:t xml:space="preserve"> </w:t>
      </w:r>
      <w:r>
        <w:rPr>
          <w:rStyle w:val="VerbatimChar"/>
        </w:rPr>
        <w:t xml:space="preserve">notify_provider</w:t>
      </w:r>
      <w:r>
        <w:t xml:space="preserve"> </w:t>
      </w:r>
      <w:r>
        <w:t xml:space="preserve">to those APIs but falls back to mock when keys are missing.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Map clustering</w:t>
      </w:r>
      <w:r>
        <w:t xml:space="preserve"> </w:t>
      </w:r>
      <w:r>
        <w:t xml:space="preserve">is not yet implemented — beyond ~100 providers, the map page would benefit from</w:t>
      </w:r>
      <w:r>
        <w:t xml:space="preserve"> </w:t>
      </w:r>
      <w:r>
        <w:rPr>
          <w:rStyle w:val="VerbatimChar"/>
        </w:rPr>
        <w:t xml:space="preserve">supercluster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Provider availability</w:t>
      </w:r>
      <w:r>
        <w:t xml:space="preserve"> </w:t>
      </w:r>
      <w:r>
        <w:t xml:space="preserve">is currently derived from the</w:t>
      </w:r>
      <w:r>
        <w:t xml:space="preserve"> </w:t>
      </w:r>
      <w:r>
        <w:rPr>
          <w:rStyle w:val="VerbatimChar"/>
        </w:rPr>
        <w:t xml:space="preserve">bookings</w:t>
      </w:r>
      <w:r>
        <w:t xml:space="preserve"> </w:t>
      </w:r>
      <w:r>
        <w:t xml:space="preserve">table; a richer rota / shift model would need a dedicated</w:t>
      </w:r>
      <w:r>
        <w:t xml:space="preserve"> </w:t>
      </w:r>
      <w:r>
        <w:rPr>
          <w:rStyle w:val="VerbatimChar"/>
        </w:rPr>
        <w:t xml:space="preserve">provider_availability_slots</w:t>
      </w:r>
      <w:r>
        <w:t xml:space="preserve"> </w:t>
      </w:r>
      <w:r>
        <w:t xml:space="preserve">table.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 payment rail.</w:t>
      </w:r>
      <w:r>
        <w:t xml:space="preserve"> </w:t>
      </w:r>
      <w:r>
        <w:t xml:space="preserve">Receipts are generated, but no Stripe / EasyPaisa integration exists yet — the</w:t>
      </w:r>
      <w:r>
        <w:t xml:space="preserve"> </w:t>
      </w:r>
      <w:r>
        <w:rPr>
          <w:rStyle w:val="VerbatimChar"/>
        </w:rPr>
        <w:t xml:space="preserve">compute_price</w:t>
      </w:r>
      <w:r>
        <w:t xml:space="preserve"> </w:t>
      </w:r>
      <w:r>
        <w:t xml:space="preserve">breakdown is the source of truth.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The dispute agent is deterministic.</w:t>
      </w:r>
      <w:r>
        <w:t xml:space="preserve"> </w:t>
      </w:r>
      <w:r>
        <w:t xml:space="preserve">A future version would call an LLM to weigh statements and choose between standard outcomes.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Single language model.</w:t>
      </w:r>
      <w:r>
        <w:t xml:space="preserve"> </w:t>
      </w:r>
      <w:r>
        <w:t xml:space="preserve">The conversational agent assumes Gemini 2.5-flash; provider-name resolution is fragile when a user names a business that is neither in the database nor on Google Places.</w:t>
      </w:r>
    </w:p>
    <w:p>
      <w:r>
        <w:pict>
          <v:rect style="width:0;height:1.5pt" o:hralign="center" o:hrstd="t" o:hr="t"/>
        </w:pict>
      </w:r>
    </w:p>
    <w:bookmarkEnd w:id="38"/>
    <w:bookmarkStart w:id="42" w:name="running-locally"/>
    <w:p>
      <w:pPr>
        <w:pStyle w:val="Heading2"/>
      </w:pPr>
      <w:r>
        <w:t xml:space="preserve">15. Running Locally</w:t>
      </w:r>
    </w:p>
    <w:p>
      <w:pPr>
        <w:pStyle w:val="FirstParagraph"/>
      </w:pPr>
      <w:r>
        <w:t xml:space="preserve">The fastest path is the bundled setup script — it checks prerequisites, creates</w:t>
      </w:r>
      <w:r>
        <w:t xml:space="preserve"> </w:t>
      </w:r>
      <w:r>
        <w:rPr>
          <w:rStyle w:val="VerbatimChar"/>
        </w:rPr>
        <w:t xml:space="preserve">.env.local</w:t>
      </w:r>
      <w:r>
        <w:t xml:space="preserve"> </w:t>
      </w:r>
      <w:r>
        <w:t xml:space="preserve">from the template, runs</w:t>
      </w:r>
      <w:r>
        <w:t xml:space="preserve"> </w:t>
      </w:r>
      <w:r>
        <w:rPr>
          <w:rStyle w:val="VerbatimChar"/>
        </w:rPr>
        <w:t xml:space="preserve">pnpm install</w:t>
      </w:r>
      <w:r>
        <w:t xml:space="preserve">, generates VAPID keys, optionally links Supabase + pushes migrations + seeds, and prints the next steps: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product</w:t>
      </w:r>
      <w:r>
        <w:br/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scripts/setup.sh   </w:t>
      </w:r>
      <w:r>
        <w:rPr>
          <w:rStyle w:val="CommentTok"/>
        </w:rPr>
        <w:t xml:space="preserve"># or: pnpm setup</w:t>
      </w:r>
    </w:p>
    <w:p>
      <w:pPr>
        <w:pStyle w:val="FirstParagraph"/>
      </w:pPr>
      <w:r>
        <w:t xml:space="preserve">You’ll be prompted to fill</w:t>
      </w:r>
      <w:r>
        <w:t xml:space="preserve"> </w:t>
      </w:r>
      <w:r>
        <w:rPr>
          <w:rStyle w:val="VerbatimChar"/>
        </w:rPr>
        <w:t xml:space="preserve">.env.local</w:t>
      </w:r>
      <w:r>
        <w:t xml:space="preserve"> </w:t>
      </w:r>
      <w:r>
        <w:t xml:space="preserve">with your Supabase / Gemini / Google Maps keys before it continues. After setup finishes:</w:t>
      </w:r>
    </w:p>
    <w:p>
      <w:pPr>
        <w:pStyle w:val="SourceCode"/>
      </w:pPr>
      <w:r>
        <w:rPr>
          <w:rStyle w:val="ExtensionTok"/>
        </w:rPr>
        <w:t xml:space="preserve">pnpm</w:t>
      </w:r>
      <w:r>
        <w:rPr>
          <w:rStyle w:val="NormalTok"/>
        </w:rPr>
        <w:t xml:space="preserve"> dev                </w:t>
      </w:r>
      <w:r>
        <w:rPr>
          <w:rStyle w:val="CommentTok"/>
        </w:rPr>
        <w:t xml:space="preserve"># http://localhost:3010</w:t>
      </w:r>
    </w:p>
    <w:p>
      <w:pPr>
        <w:pStyle w:val="FirstParagraph"/>
      </w:pPr>
      <w:r>
        <w:rPr>
          <w:b/>
          <w:bCs/>
        </w:rPr>
        <w:t xml:space="preserve">Prerequisites</w:t>
      </w:r>
      <w:r>
        <w:t xml:space="preserve"> </w:t>
      </w:r>
      <w:r>
        <w:t xml:space="preserve">(the script verifies these):</w:t>
      </w:r>
      <w:r>
        <w:t xml:space="preserve"> </w:t>
      </w:r>
      <w:r>
        <w:rPr>
          <w:b/>
          <w:bCs/>
        </w:rPr>
        <w:t xml:space="preserve">Node ≥ 20</w:t>
      </w:r>
      <w:r>
        <w:t xml:space="preserve">,</w:t>
      </w:r>
      <w:r>
        <w:t xml:space="preserve"> </w:t>
      </w:r>
      <w:r>
        <w:rPr>
          <w:b/>
          <w:bCs/>
        </w:rPr>
        <w:t xml:space="preserve">pnpm ≥ 9</w:t>
      </w:r>
      <w:r>
        <w:t xml:space="preserve">, the</w:t>
      </w:r>
      <w:r>
        <w:t xml:space="preserve"> </w:t>
      </w:r>
      <w:r>
        <w:rPr>
          <w:b/>
          <w:bCs/>
        </w:rPr>
        <w:t xml:space="preserve">Supabase CLI</w:t>
      </w:r>
      <w:r>
        <w:t xml:space="preserve">, and</w:t>
      </w:r>
      <w:r>
        <w:t xml:space="preserve"> </w:t>
      </w:r>
      <w:r>
        <w:rPr>
          <w:b/>
          <w:bCs/>
        </w:rPr>
        <w:t xml:space="preserve">psql</w:t>
      </w:r>
      <w:r>
        <w:t xml:space="preserve"> </w:t>
      </w:r>
      <w:r>
        <w:t xml:space="preserve">(for seeding). Install the Supabase CLI via</w:t>
      </w:r>
      <w:r>
        <w:t xml:space="preserve"> </w:t>
      </w:r>
      <w:r>
        <w:rPr>
          <w:rStyle w:val="VerbatimChar"/>
        </w:rPr>
        <w:t xml:space="preserve">brew install supabase/tap/supabase</w:t>
      </w:r>
      <w:r>
        <w:t xml:space="preserve">; install</w:t>
      </w:r>
      <w:r>
        <w:t xml:space="preserve"> </w:t>
      </w:r>
      <w:r>
        <w:rPr>
          <w:rStyle w:val="VerbatimChar"/>
        </w:rPr>
        <w:t xml:space="preserve">psql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brew install libpq &amp;&amp; brew link --force libpq</w:t>
      </w:r>
      <w:r>
        <w:t xml:space="preserve">.</w:t>
      </w:r>
    </w:p>
    <w:p>
      <w:pPr>
        <w:pStyle w:val="BodyText"/>
      </w:pPr>
      <w:r>
        <w:t xml:space="preserve">Re-running</w:t>
      </w:r>
      <w:r>
        <w:t xml:space="preserve"> </w:t>
      </w:r>
      <w:r>
        <w:rPr>
          <w:rStyle w:val="VerbatimChar"/>
        </w:rPr>
        <w:t xml:space="preserve">scripts/setup.sh</w:t>
      </w:r>
      <w:r>
        <w:t xml:space="preserve"> </w:t>
      </w:r>
      <w:r>
        <w:t xml:space="preserve">is safe — every step skips if already done.</w:t>
      </w:r>
    </w:p>
    <w:bookmarkStart w:id="39" w:name="X1b67338d768b15bcf3d87d811bc6faf51b6c9c8"/>
    <w:p>
      <w:pPr>
        <w:pStyle w:val="Heading3"/>
      </w:pPr>
      <w:r>
        <w:t xml:space="preserve">Teammate onboarding (no Supabase / Vercel login needed)</w:t>
      </w:r>
    </w:p>
    <w:p>
      <w:pPr>
        <w:pStyle w:val="FirstParagraph"/>
      </w:pPr>
      <w:r>
        <w:t xml:space="preserve">The owner shares</w:t>
      </w:r>
      <w:r>
        <w:t xml:space="preserve"> </w:t>
      </w:r>
      <w:r>
        <w:rPr>
          <w:b/>
          <w:bCs/>
        </w:rPr>
        <w:t xml:space="preserve">one file</w:t>
      </w:r>
      <w:r>
        <w:t xml:space="preserve">:</w:t>
      </w:r>
      <w:r>
        <w:t xml:space="preserve"> </w:t>
      </w:r>
      <w:r>
        <w:rPr>
          <w:rStyle w:val="VerbatimChar"/>
        </w:rPr>
        <w:t xml:space="preserve">.env.prod</w:t>
      </w:r>
      <w:r>
        <w:t xml:space="preserve"> </w:t>
      </w:r>
      <w:r>
        <w:t xml:space="preserve">(it contains every secret the team needs — Supabase, Gemini, Maps, VAPID, plus</w:t>
      </w:r>
      <w:r>
        <w:t xml:space="preserve"> </w:t>
      </w:r>
      <w:r>
        <w:rPr>
          <w:rStyle w:val="VerbatimChar"/>
        </w:rPr>
        <w:t xml:space="preserve">VERCEL_TOKEN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VERCEL_ORG_ID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VERCEL_PROJECT_ID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SUPABASE_ACCESS_TOKEN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SUPABASE_PROJECT_REF</w:t>
      </w:r>
      <w:r>
        <w:t xml:space="preserve">). Distribute via 1Password or another secure channel — never plain Slack/email.</w:t>
      </w:r>
    </w:p>
    <w:p>
      <w:pPr>
        <w:pStyle w:val="BodyText"/>
      </w:pPr>
      <w:r>
        <w:t xml:space="preserve">Teammate steps from a fresh clone: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clone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repo</w:t>
      </w:r>
      <w:r>
        <w:rPr>
          <w:rStyle w:val="OperatorTok"/>
        </w:rPr>
        <w:t xml:space="preserve">&gt;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repo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/product</w:t>
      </w:r>
      <w:r>
        <w:br/>
      </w:r>
      <w:r>
        <w:rPr>
          <w:rStyle w:val="CommentTok"/>
        </w:rPr>
        <w:t xml:space="preserve"># Drop the shared file in: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/path/to/team-secrets/.env.prod ./.env.prod</w:t>
      </w:r>
      <w:r>
        <w:br/>
      </w:r>
      <w:r>
        <w:rPr>
          <w:rStyle w:val="CommentTok"/>
        </w:rPr>
        <w:t xml:space="preserve"># One-time mirror so the Next.js dev server picks it up: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.env.prod .env.local</w:t>
      </w:r>
      <w:r>
        <w:br/>
      </w:r>
      <w:r>
        <w:rPr>
          <w:rStyle w:val="ExtensionTok"/>
        </w:rPr>
        <w:t xml:space="preserve">pnpm</w:t>
      </w:r>
      <w:r>
        <w:rPr>
          <w:rStyle w:val="NormalTok"/>
        </w:rPr>
        <w:t xml:space="preserve"> setup        </w:t>
      </w:r>
      <w:r>
        <w:rPr>
          <w:rStyle w:val="CommentTok"/>
        </w:rPr>
        <w:t xml:space="preserve"># answer N to "your own Supabase project?" — defaults are safe</w:t>
      </w:r>
      <w:r>
        <w:br/>
      </w:r>
      <w:r>
        <w:rPr>
          <w:rStyle w:val="ExtensionTok"/>
        </w:rPr>
        <w:t xml:space="preserve">pnpm</w:t>
      </w:r>
      <w:r>
        <w:rPr>
          <w:rStyle w:val="NormalTok"/>
        </w:rPr>
        <w:t xml:space="preserve"> db:verify    </w:t>
      </w:r>
      <w:r>
        <w:rPr>
          <w:rStyle w:val="CommentTok"/>
        </w:rPr>
        <w:t xml:space="preserve"># read-only schema check</w:t>
      </w:r>
      <w:r>
        <w:br/>
      </w:r>
      <w:r>
        <w:rPr>
          <w:rStyle w:val="ExtensionTok"/>
        </w:rPr>
        <w:t xml:space="preserve">pnpm</w:t>
      </w:r>
      <w:r>
        <w:rPr>
          <w:rStyle w:val="NormalTok"/>
        </w:rPr>
        <w:t xml:space="preserve"> dev          </w:t>
      </w:r>
      <w:r>
        <w:rPr>
          <w:rStyle w:val="CommentTok"/>
        </w:rPr>
        <w:t xml:space="preserve"># http://localhost:3010</w:t>
      </w:r>
    </w:p>
    <w:p>
      <w:pPr>
        <w:pStyle w:val="FirstParagraph"/>
      </w:pPr>
      <w:r>
        <w:t xml:space="preserve">After that they can also:</w:t>
      </w:r>
    </w:p>
    <w:p>
      <w:pPr>
        <w:pStyle w:val="SourceCode"/>
      </w:pPr>
      <w:r>
        <w:rPr>
          <w:rStyle w:val="ExtensionTok"/>
        </w:rPr>
        <w:t xml:space="preserve">pnpm</w:t>
      </w:r>
      <w:r>
        <w:rPr>
          <w:rStyle w:val="NormalTok"/>
        </w:rPr>
        <w:t xml:space="preserve"> db:push           </w:t>
      </w:r>
      <w:r>
        <w:rPr>
          <w:rStyle w:val="CommentTok"/>
        </w:rPr>
        <w:t xml:space="preserve"># apply pending migrations (uses SUPABASE_ACCESS_TOKEN from env)</w:t>
      </w:r>
      <w:r>
        <w:br/>
      </w:r>
      <w:r>
        <w:rPr>
          <w:rStyle w:val="ExtensionTok"/>
        </w:rPr>
        <w:t xml:space="preserve">pnpm</w:t>
      </w:r>
      <w:r>
        <w:rPr>
          <w:rStyle w:val="NormalTok"/>
        </w:rPr>
        <w:t xml:space="preserve"> deploy:preview    </w:t>
      </w:r>
      <w:r>
        <w:rPr>
          <w:rStyle w:val="CommentTok"/>
        </w:rPr>
        <w:t xml:space="preserve"># headless deploy via VERCEL_TOKEN (no vercel login)</w:t>
      </w:r>
      <w:r>
        <w:br/>
      </w:r>
      <w:r>
        <w:rPr>
          <w:rStyle w:val="ExtensionTok"/>
        </w:rPr>
        <w:t xml:space="preserve">pnpm</w:t>
      </w:r>
      <w:r>
        <w:rPr>
          <w:rStyle w:val="NormalTok"/>
        </w:rPr>
        <w:t xml:space="preserve"> deploy:prod       </w:t>
      </w:r>
      <w:r>
        <w:rPr>
          <w:rStyle w:val="CommentTok"/>
        </w:rPr>
        <w:t xml:space="preserve"># production deploy</w:t>
      </w:r>
    </w:p>
    <w:p>
      <w:pPr>
        <w:pStyle w:val="FirstParagraph"/>
      </w:pPr>
      <w:r>
        <w:t xml:space="preserve">Every DB script (</w:t>
      </w:r>
      <w:r>
        <w:rPr>
          <w:rStyle w:val="VerbatimChar"/>
        </w:rPr>
        <w:t xml:space="preserve">db:verify</w:t>
      </w:r>
      <w:r>
        <w:t xml:space="preserve">,</w:t>
      </w:r>
      <w:r>
        <w:t xml:space="preserve"> </w:t>
      </w:r>
      <w:r>
        <w:rPr>
          <w:rStyle w:val="VerbatimChar"/>
        </w:rPr>
        <w:t xml:space="preserve">db:push</w:t>
      </w:r>
      <w:r>
        <w:t xml:space="preserve">,</w:t>
      </w:r>
      <w:r>
        <w:t xml:space="preserve"> </w:t>
      </w:r>
      <w:r>
        <w:rPr>
          <w:rStyle w:val="VerbatimChar"/>
        </w:rPr>
        <w:t xml:space="preserve">db:diff</w:t>
      </w:r>
      <w:r>
        <w:t xml:space="preserve">,</w:t>
      </w:r>
      <w:r>
        <w:t xml:space="preserve"> </w:t>
      </w:r>
      <w:r>
        <w:rPr>
          <w:rStyle w:val="VerbatimChar"/>
        </w:rPr>
        <w:t xml:space="preserve">db:link</w:t>
      </w:r>
      <w:r>
        <w:t xml:space="preserve">,</w:t>
      </w:r>
      <w:r>
        <w:t xml:space="preserve"> </w:t>
      </w:r>
      <w:r>
        <w:rPr>
          <w:rStyle w:val="VerbatimChar"/>
        </w:rPr>
        <w:t xml:space="preserve">db:reset</w:t>
      </w:r>
      <w:r>
        <w:t xml:space="preserve">,</w:t>
      </w:r>
      <w:r>
        <w:t xml:space="preserve"> </w:t>
      </w:r>
      <w:r>
        <w:rPr>
          <w:rStyle w:val="VerbatimChar"/>
        </w:rPr>
        <w:t xml:space="preserve">db:seed</w:t>
      </w:r>
      <w:r>
        <w:t xml:space="preserve">) automatically loads</w:t>
      </w:r>
      <w:r>
        <w:t xml:space="preserve"> </w:t>
      </w:r>
      <w:r>
        <w:rPr>
          <w:rStyle w:val="VerbatimChar"/>
        </w:rPr>
        <w:t xml:space="preserve">.env.local</w:t>
      </w:r>
      <w:r>
        <w:t xml:space="preserve"> </w:t>
      </w:r>
      <w:r>
        <w:t xml:space="preserve">first, falling back to</w:t>
      </w:r>
      <w:r>
        <w:t xml:space="preserve"> </w:t>
      </w:r>
      <w:r>
        <w:rPr>
          <w:rStyle w:val="VerbatimChar"/>
        </w:rPr>
        <w:t xml:space="preserve">.env.prod</w:t>
      </w:r>
      <w:r>
        <w:t xml:space="preserve"> </w:t>
      </w:r>
      <w:r>
        <w:t xml:space="preserve">— so teammates don’t have to think about which file is in use. The deploy script does the same.</w:t>
      </w:r>
    </w:p>
    <w:bookmarkEnd w:id="39"/>
    <w:bookmarkStart w:id="41" w:name="X6a0c8d1ff2c7024e0979cd134cafbfeb7dcb98c"/>
    <w:p>
      <w:pPr>
        <w:pStyle w:val="Heading3"/>
      </w:pPr>
      <w:r>
        <w:t xml:space="preserve">Deployment by teammates (no owner login required)</w:t>
      </w:r>
    </w:p>
    <w:p>
      <w:pPr>
        <w:pStyle w:val="FirstParagraph"/>
      </w:pPr>
      <w:r>
        <w:rPr>
          <w:b/>
          <w:bCs/>
        </w:rPr>
        <w:t xml:space="preserve">Recommended — Git-based auto-deploy.</w:t>
      </w:r>
      <w:r>
        <w:t xml:space="preserve"> </w:t>
      </w:r>
      <w:r>
        <w:t xml:space="preserve">Connect the GitHub repo to Vercel once (Vercel Dashboard → Project → Settings → Git). Every push to a branch produces a preview URL; merges to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go to production. Teammates need GitHub push access only — no Vercel login, no CLI, no token.</w:t>
      </w:r>
    </w:p>
    <w:p>
      <w:pPr>
        <w:pStyle w:val="BodyText"/>
      </w:pPr>
      <w:r>
        <w:rPr>
          <w:b/>
          <w:bCs/>
        </w:rPr>
        <w:t xml:space="preserve">Alternative — CLI deploy with a shared token.</w:t>
      </w:r>
      <w:r>
        <w:t xml:space="preserve"> </w:t>
      </w:r>
      <w:r>
        <w:t xml:space="preserve">The owner generates a scoped token at</w:t>
      </w:r>
      <w:r>
        <w:t xml:space="preserve"> </w:t>
      </w:r>
      <w:hyperlink r:id="rId40">
        <w:r>
          <w:rPr>
            <w:rStyle w:val="Hyperlink"/>
          </w:rPr>
          <w:t xml:space="preserve">https://vercel.com/account/tokens</w:t>
        </w:r>
      </w:hyperlink>
      <w:r>
        <w:t xml:space="preserve">, the teammate pastes it into</w:t>
      </w:r>
      <w:r>
        <w:t xml:space="preserve"> </w:t>
      </w:r>
      <w:r>
        <w:rPr>
          <w:rStyle w:val="VerbatimChar"/>
        </w:rPr>
        <w:t xml:space="preserve">.env.local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VERCEL_TOKEN=...</w:t>
      </w:r>
      <w:r>
        <w:t xml:space="preserve">, then:</w:t>
      </w:r>
    </w:p>
    <w:p>
      <w:pPr>
        <w:pStyle w:val="SourceCode"/>
      </w:pPr>
      <w:r>
        <w:rPr>
          <w:rStyle w:val="VariableTok"/>
        </w:rPr>
        <w:t xml:space="preserve">SKIP_DB_PUSH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 </w:t>
      </w:r>
      <w:r>
        <w:rPr>
          <w:rStyle w:val="ExtensionTok"/>
        </w:rPr>
        <w:t xml:space="preserve">pnpm</w:t>
      </w:r>
      <w:r>
        <w:rPr>
          <w:rStyle w:val="NormalTok"/>
        </w:rPr>
        <w:t xml:space="preserve"> deploy:preview</w:t>
      </w:r>
    </w:p>
    <w:p>
      <w:pPr>
        <w:pStyle w:val="FirstParagraph"/>
      </w:pPr>
      <w:r>
        <w:rPr>
          <w:rStyle w:val="VerbatimChar"/>
        </w:rPr>
        <w:t xml:space="preserve">SKIP_DB_PUSH=1</w:t>
      </w:r>
      <w:r>
        <w:t xml:space="preserve"> </w:t>
      </w:r>
      <w:r>
        <w:t xml:space="preserve">is recommended for teammates so only the owner pushes migrations. Run</w:t>
      </w:r>
      <w:r>
        <w:t xml:space="preserve"> </w:t>
      </w:r>
      <w:r>
        <w:rPr>
          <w:rStyle w:val="VerbatimChar"/>
        </w:rPr>
        <w:t xml:space="preserve">pnpm db:verify</w:t>
      </w:r>
      <w:r>
        <w:t xml:space="preserve"> </w:t>
      </w:r>
      <w:r>
        <w:t xml:space="preserve">before deploying to catch schema drift early.</w:t>
      </w:r>
    </w:p>
    <w:p>
      <w:pPr>
        <w:pStyle w:val="BodyText"/>
      </w:pPr>
      <w:r>
        <w:rPr>
          <w:b/>
          <w:bCs/>
        </w:rPr>
        <w:t xml:space="preserve">Migrations</w:t>
      </w:r>
      <w:r>
        <w:t xml:space="preserve"> </w:t>
      </w:r>
      <w:r>
        <w:t xml:space="preserve">are owner-only by default. If a teammate’s PR needs a new migration, they author the SQL file under</w:t>
      </w:r>
      <w:r>
        <w:t xml:space="preserve"> </w:t>
      </w:r>
      <w:r>
        <w:rPr>
          <w:rStyle w:val="VerbatimChar"/>
        </w:rPr>
        <w:t xml:space="preserve">supabase/migrations/</w:t>
      </w:r>
      <w:r>
        <w:t xml:space="preserve">, push the branch, and ping the owner to apply it via</w:t>
      </w:r>
      <w:r>
        <w:t xml:space="preserve"> </w:t>
      </w:r>
      <w:r>
        <w:rPr>
          <w:rStyle w:val="VerbatimChar"/>
        </w:rPr>
        <w:t xml:space="preserve">pnpm db:push</w:t>
      </w:r>
      <w:r>
        <w:t xml:space="preserve">. Everyone else stays in read-only DB mode.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See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tech_plan/</w:t>
      </w:r>
      <w:r>
        <w:rPr>
          <w:i/>
          <w:iCs/>
        </w:rPr>
        <w:t xml:space="preserve"> </w:t>
      </w:r>
      <w:r>
        <w:rPr>
          <w:i/>
          <w:iCs/>
        </w:rPr>
        <w:t xml:space="preserve">for per-feature implementation notes and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scope/</w:t>
      </w:r>
      <w:r>
        <w:rPr>
          <w:i/>
          <w:iCs/>
        </w:rPr>
        <w:t xml:space="preserve"> </w:t>
      </w:r>
      <w:r>
        <w:rPr>
          <w:i/>
          <w:iCs/>
        </w:rPr>
        <w:t xml:space="preserve">for the full product brief.</w:t>
      </w:r>
    </w:p>
    <w:bookmarkEnd w:id="41"/>
    <w:bookmarkEnd w:id="42"/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40" Target="https://vercel.com/account/token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0" Target="https://vercel.com/account/token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2026-05-20T17:35:49Z</dcterms:created>
  <dcterms:modified xsi:type="dcterms:W3CDTF">2026-05-20T17:35:49Z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