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540"/>
        <w:spacing w:after="0" w:before="0"/>
      </w:pPr>
      <w:r>
        <w:rPr>
          <w:rFonts w:ascii="Arial" w:cs="Arial" w:eastAsia="Arial" w:hAnsi="Arial"/>
          <w:b/>
          <w:bCs/>
          <w:color w:val="FFFFFF"/>
          <w:sz w:val="28"/>
          <w:szCs w:val="28"/>
        </w:rPr>
        <w:t xml:space="preserve">SEO SETUP BLOCK</w:t>
      </w:r>
    </w:p>
    <w:p>
      <w:pPr>
        <w:shd w:fill="EEF4FF"/>
        <w:spacing w:after="80"/>
      </w:pPr>
      <w:r>
        <w:rPr>
          <w:rFonts w:ascii="Arial" w:cs="Arial" w:eastAsia="Arial" w:hAnsi="Arial"/>
          <w:b/>
          <w:bCs/>
          <w:color w:val="0A2540"/>
          <w:sz w:val="22"/>
          <w:szCs w:val="22"/>
        </w:rPr>
        <w:t xml:space="preserve">Title Tag: </w:t>
      </w:r>
      <w:r>
        <w:rPr>
          <w:rFonts w:ascii="Arial" w:cs="Arial" w:eastAsia="Arial" w:hAnsi="Arial"/>
          <w:color w:val="1A1A1A"/>
          <w:sz w:val="22"/>
          <w:szCs w:val="22"/>
        </w:rPr>
        <w:t xml:space="preserve">College Application Consulting Service | HelpMeBro</w:t>
      </w:r>
    </w:p>
    <w:p>
      <w:pPr>
        <w:shd w:fill="EEF4FF"/>
        <w:spacing w:after="80"/>
      </w:pPr>
      <w:r>
        <w:rPr>
          <w:rFonts w:ascii="Arial" w:cs="Arial" w:eastAsia="Arial" w:hAnsi="Arial"/>
          <w:b/>
          <w:bCs/>
          <w:color w:val="0A2540"/>
          <w:sz w:val="22"/>
          <w:szCs w:val="22"/>
        </w:rPr>
        <w:t xml:space="preserve">Meta Description: </w:t>
      </w:r>
      <w:r>
        <w:rPr>
          <w:rFonts w:ascii="Arial" w:cs="Arial" w:eastAsia="Arial" w:hAnsi="Arial"/>
          <w:color w:val="1A1A1A"/>
          <w:sz w:val="22"/>
          <w:szCs w:val="22"/>
        </w:rPr>
        <w:t xml:space="preserve">Essay focused consulting for students who want expert judgment on their full application narrative, not just one document. A PhD scholar at University of Sydney works across your personal statement, supplementals, and application positioning.</w:t>
      </w:r>
    </w:p>
    <w:p>
      <w:pPr>
        <w:shd w:fill="EEF4FF"/>
        <w:spacing w:after="80"/>
      </w:pPr>
      <w:r>
        <w:rPr>
          <w:rFonts w:ascii="Arial" w:cs="Arial" w:eastAsia="Arial" w:hAnsi="Arial"/>
          <w:b/>
          <w:bCs/>
          <w:color w:val="0A2540"/>
          <w:sz w:val="22"/>
          <w:szCs w:val="22"/>
        </w:rPr>
        <w:t xml:space="preserve">Primary Keyword: </w:t>
      </w:r>
      <w:r>
        <w:rPr>
          <w:rFonts w:ascii="Arial" w:cs="Arial" w:eastAsia="Arial" w:hAnsi="Arial"/>
          <w:color w:val="1A1A1A"/>
          <w:sz w:val="22"/>
          <w:szCs w:val="22"/>
        </w:rPr>
        <w:t xml:space="preserve">college application consulting service</w:t>
      </w:r>
    </w:p>
    <w:p>
      <w:pPr>
        <w:shd w:fill="EEF4FF"/>
        <w:spacing w:after="80"/>
      </w:pPr>
      <w:r>
        <w:rPr>
          <w:rFonts w:ascii="Arial" w:cs="Arial" w:eastAsia="Arial" w:hAnsi="Arial"/>
          <w:b/>
          <w:bCs/>
          <w:color w:val="0A2540"/>
          <w:sz w:val="22"/>
          <w:szCs w:val="22"/>
        </w:rPr>
        <w:t xml:space="preserve">Secondary Keywords: </w:t>
      </w:r>
      <w:r>
        <w:rPr>
          <w:rFonts w:ascii="Arial" w:cs="Arial" w:eastAsia="Arial" w:hAnsi="Arial"/>
          <w:color w:val="1A1A1A"/>
          <w:sz w:val="22"/>
          <w:szCs w:val="22"/>
        </w:rPr>
        <w:t xml:space="preserve">college application consultant, college admissions consulting, college application essay consulting, college application expert, college application help service</w:t>
      </w:r>
    </w:p>
    <w:p>
      <w:pPr>
        <w:shd w:fill="EEF4FF"/>
        <w:spacing w:after="80"/>
      </w:pPr>
      <w:r>
        <w:rPr>
          <w:rFonts w:ascii="Arial" w:cs="Arial" w:eastAsia="Arial" w:hAnsi="Arial"/>
          <w:b/>
          <w:bCs/>
          <w:color w:val="0A2540"/>
          <w:sz w:val="22"/>
          <w:szCs w:val="22"/>
        </w:rPr>
        <w:t xml:space="preserve">URL Slug: </w:t>
      </w:r>
      <w:r>
        <w:rPr>
          <w:rFonts w:ascii="Arial" w:cs="Arial" w:eastAsia="Arial" w:hAnsi="Arial"/>
          <w:color w:val="1A1A1A"/>
          <w:sz w:val="22"/>
          <w:szCs w:val="22"/>
        </w:rPr>
        <w:t xml:space="preserve">/college-application-consulting-service</w:t>
      </w:r>
    </w:p>
    <w:p>
      <w:pPr>
        <w:shd w:fill="EEF4FF"/>
        <w:spacing w:after="80"/>
      </w:pPr>
      <w:r>
        <w:rPr>
          <w:rFonts w:ascii="Arial" w:cs="Arial" w:eastAsia="Arial" w:hAnsi="Arial"/>
          <w:b/>
          <w:bCs/>
          <w:color w:val="0A2540"/>
          <w:sz w:val="22"/>
          <w:szCs w:val="22"/>
        </w:rPr>
        <w:t xml:space="preserve">Canonical: </w:t>
      </w:r>
      <w:r>
        <w:rPr>
          <w:rFonts w:ascii="Arial" w:cs="Arial" w:eastAsia="Arial" w:hAnsi="Arial"/>
          <w:color w:val="1A1A1A"/>
          <w:sz w:val="22"/>
          <w:szCs w:val="22"/>
        </w:rPr>
        <w:t xml:space="preserve">Self-referencing canonical. No duplicate concerns.</w:t>
      </w:r>
    </w:p>
    <w:p>
      <w:pPr>
        <w:shd w:fill="EEF4FF"/>
        <w:spacing w:after="80"/>
      </w:pPr>
      <w:r>
        <w:rPr>
          <w:rFonts w:ascii="Arial" w:cs="Arial" w:eastAsia="Arial" w:hAnsi="Arial"/>
          <w:b/>
          <w:bCs/>
          <w:color w:val="0A2540"/>
          <w:sz w:val="22"/>
          <w:szCs w:val="22"/>
        </w:rPr>
        <w:t xml:space="preserve">Schema Types: </w:t>
      </w:r>
      <w:r>
        <w:rPr>
          <w:rFonts w:ascii="Arial" w:cs="Arial" w:eastAsia="Arial" w:hAnsi="Arial"/>
          <w:color w:val="1A1A1A"/>
          <w:sz w:val="22"/>
          <w:szCs w:val="22"/>
        </w:rPr>
        <w:t xml:space="preserve">Service, FAQPage, BreadcrumbList, Person, Offer</w:t>
      </w:r>
    </w:p>
    <w:p>
      <w:pPr>
        <w:shd w:fill="EEF4FF"/>
        <w:spacing w:after="80"/>
      </w:pPr>
      <w:r>
        <w:rPr>
          <w:rFonts w:ascii="Arial" w:cs="Arial" w:eastAsia="Arial" w:hAnsi="Arial"/>
          <w:b/>
          <w:bCs/>
          <w:color w:val="0A2540"/>
          <w:sz w:val="22"/>
          <w:szCs w:val="22"/>
        </w:rPr>
        <w:t xml:space="preserve">H1: </w:t>
      </w:r>
      <w:r>
        <w:rPr>
          <w:rFonts w:ascii="Arial" w:cs="Arial" w:eastAsia="Arial" w:hAnsi="Arial"/>
          <w:color w:val="1A1A1A"/>
          <w:sz w:val="22"/>
          <w:szCs w:val="22"/>
        </w:rPr>
        <w:t xml:space="preserve">College Application Consulting Service Focused on the One Thing You Can Still Change</w:t>
      </w:r>
    </w:p>
    <w:p>
      <w:pPr>
        <w:shd w:fill="EEF4FF"/>
        <w:spacing w:after="80"/>
      </w:pPr>
      <w:r>
        <w:rPr>
          <w:rFonts w:ascii="Arial" w:cs="Arial" w:eastAsia="Arial" w:hAnsi="Arial"/>
          <w:b/>
          <w:bCs/>
          <w:color w:val="0A2540"/>
          <w:sz w:val="22"/>
          <w:szCs w:val="22"/>
        </w:rPr>
        <w:t xml:space="preserve">Word Count Target: </w:t>
      </w:r>
      <w:r>
        <w:rPr>
          <w:rFonts w:ascii="Arial" w:cs="Arial" w:eastAsia="Arial" w:hAnsi="Arial"/>
          <w:color w:val="1A1A1A"/>
          <w:sz w:val="22"/>
          <w:szCs w:val="22"/>
        </w:rPr>
        <w:t xml:space="preserve">1,800+ words (Cluster Page)</w:t>
      </w:r>
    </w:p>
    <w:p>
      <w:pPr>
        <w:shd w:fill="EEF4FF"/>
        <w:spacing w:after="80"/>
      </w:pPr>
      <w:r>
        <w:rPr>
          <w:rFonts w:ascii="Arial" w:cs="Arial" w:eastAsia="Arial" w:hAnsi="Arial"/>
          <w:b/>
          <w:bCs/>
          <w:color w:val="0A2540"/>
          <w:sz w:val="22"/>
          <w:szCs w:val="22"/>
        </w:rPr>
        <w:t xml:space="preserve">Internal Links: </w:t>
      </w:r>
      <w:r>
        <w:rPr>
          <w:rFonts w:ascii="Arial" w:cs="Arial" w:eastAsia="Arial" w:hAnsi="Arial"/>
          <w:color w:val="1A1A1A"/>
          <w:sz w:val="22"/>
          <w:szCs w:val="22"/>
        </w:rPr>
        <w:t xml:space="preserve">P1 /college-essay-writing-services | Hub 1.6 /personal-statement-writing-service | Hub 1.7 /supplemental-essay-writing-service | Hub 6.4 /what-to-expect-from-college-essay-coach | Hub 8.5 /private-college-counselor-vs-online-essay-service</w:t>
      </w:r>
    </w:p>
    <w:p>
      <w:pPr>
        <w:shd w:fill="EEF4FF"/>
        <w:spacing w:after="80"/>
      </w:pPr>
      <w:r>
        <w:rPr>
          <w:rFonts w:ascii="Arial" w:cs="Arial" w:eastAsia="Arial" w:hAnsi="Arial"/>
          <w:b/>
          <w:bCs/>
          <w:color w:val="0A2540"/>
          <w:sz w:val="22"/>
          <w:szCs w:val="22"/>
        </w:rPr>
        <w:t xml:space="preserve">Outbound Links: </w:t>
      </w:r>
      <w:r>
        <w:rPr>
          <w:rFonts w:ascii="Arial" w:cs="Arial" w:eastAsia="Arial" w:hAnsi="Arial"/>
          <w:color w:val="1A1A1A"/>
          <w:sz w:val="22"/>
          <w:szCs w:val="22"/>
        </w:rPr>
        <w:t xml:space="preserve">IECA (iecaonline.com) — Consulting standards | NACAC (nacac.com) — Ethical practices | Common App (commonapp.org) — Application overview</w:t>
      </w:r>
    </w:p>
    <w:p>
      <w:pPr>
        <w:shd w:fill="EEF4FF"/>
        <w:spacing w:after="80"/>
      </w:pPr>
      <w:r>
        <w:rPr>
          <w:rFonts w:ascii="Arial" w:cs="Arial" w:eastAsia="Arial" w:hAnsi="Arial"/>
          <w:b/>
          <w:bCs/>
          <w:color w:val="0A2540"/>
          <w:sz w:val="22"/>
          <w:szCs w:val="22"/>
        </w:rPr>
        <w:t xml:space="preserve">Citations: </w:t>
      </w:r>
      <w:r>
        <w:rPr>
          <w:rFonts w:ascii="Arial" w:cs="Arial" w:eastAsia="Arial" w:hAnsi="Arial"/>
          <w:color w:val="1A1A1A"/>
          <w:sz w:val="22"/>
          <w:szCs w:val="22"/>
        </w:rPr>
        <w:t xml:space="preserve">[1] IECA. 2024. Guide to Selecting a College Consultant. iecaonline.com [2] NACAC. 2024. State of College Admission. nacac.com</w:t>
      </w:r>
    </w:p>
    <w:p>
      <w:pPr>
        <w:pBdr>
          <w:bottom w:val="single" w:color="C8D8F0" w:sz="6" w:space="1"/>
        </w:pBdr>
        <w:spacing w:after="240"/>
      </w:pPr>
    </w:p>
    <w:p>
      <w:pPr>
        <w:pStyle w:val="Heading1"/>
      </w:pPr>
      <w:r>
        <w:rPr>
          <w:rFonts w:ascii="Arial" w:cs="Arial" w:eastAsia="Arial" w:hAnsi="Arial"/>
          <w:b/>
          <w:bCs/>
          <w:color w:val="0A2540"/>
          <w:sz w:val="40"/>
          <w:szCs w:val="40"/>
        </w:rPr>
        <w:t xml:space="preserve">College Application Consulting Service Focused on the One Thing You Can Still Change</w:t>
      </w:r>
    </w:p>
    <w:p>
      <w:pPr>
        <w:spacing w:after="160" w:line="360"/>
      </w:pPr>
      <w:r>
        <w:rPr>
          <w:rFonts w:ascii="Arial" w:cs="Arial" w:eastAsia="Arial" w:hAnsi="Arial"/>
          <w:color w:val="1A1A1A"/>
          <w:sz w:val="24"/>
          <w:szCs w:val="24"/>
        </w:rPr>
        <w:t xml:space="preserve">By the time you are writing your application, your academic record is set, your activities are history, and your recommendations are out of your hands. What you still control is the essay layer: your personal statement, your supplementals, and how those documents work together to present a coherent picture of who you are. That is what this consulting service works on.</w:t>
      </w:r>
    </w:p>
    <w:p>
      <w:pPr>
        <w:shd w:fill="D6E8FF"/>
        <w:spacing w:after="120" w:before="120"/>
      </w:pPr>
      <w:r>
        <w:rPr>
          <w:rFonts w:ascii="Arial" w:cs="Arial" w:eastAsia="Arial" w:hAnsi="Arial"/>
          <w:b/>
          <w:bCs/>
          <w:color w:val="0A2540"/>
          <w:sz w:val="24"/>
          <w:szCs w:val="24"/>
        </w:rPr>
        <w:t xml:space="preserve">[ CTA BUTTON: Start With Application Consulting — Contact to Discuss ]</w:t>
      </w:r>
    </w:p>
    <w:p>
      <w:pPr>
        <w:pBdr>
          <w:bottom w:val="single" w:color="C8D8F0" w:sz="6" w:space="1"/>
        </w:pBdr>
        <w:spacing w:after="240"/>
      </w:pPr>
    </w:p>
    <w:p>
      <w:pPr>
        <w:pStyle w:val="Heading2"/>
      </w:pPr>
      <w:r>
        <w:rPr>
          <w:rFonts w:ascii="Arial" w:cs="Arial" w:eastAsia="Arial" w:hAnsi="Arial"/>
          <w:b/>
          <w:bCs/>
          <w:color w:val="0A2540"/>
          <w:sz w:val="30"/>
          <w:szCs w:val="30"/>
        </w:rPr>
        <w:t xml:space="preserve">What This Consulting Service Is and What It Is Not</w:t>
      </w:r>
    </w:p>
    <w:p>
      <w:pPr>
        <w:spacing w:after="160" w:line="360"/>
      </w:pPr>
      <w:r>
        <w:rPr>
          <w:rFonts w:ascii="Arial" w:cs="Arial" w:eastAsia="Arial" w:hAnsi="Arial"/>
          <w:color w:val="1A1A1A"/>
          <w:sz w:val="24"/>
          <w:szCs w:val="24"/>
        </w:rPr>
        <w:t xml:space="preserve">HelpMeBro is an essay editing and writing service, not a full service college counseling firm. This consulting service does not help you build your school list, manage your activities strategy, work on your recommendations, or guide your financial aid decisions. Those are valuable services, but they are not what this is.</w:t>
      </w:r>
    </w:p>
    <w:p>
      <w:pPr>
        <w:spacing w:after="160" w:line="360"/>
      </w:pPr>
      <w:r>
        <w:rPr>
          <w:rFonts w:ascii="Arial" w:cs="Arial" w:eastAsia="Arial" w:hAnsi="Arial"/>
          <w:color w:val="1A1A1A"/>
          <w:sz w:val="24"/>
          <w:szCs w:val="24"/>
        </w:rPr>
        <w:t xml:space="preserve">What this service does is work across your essay layer as a unit. Your personal statement and supplementals are not independent documents. They are read by the same admissions committee. They create a cumulative impression. When they work together, each one reinforces the picture the others are building. When they do not, the committee sees a student who presents differently depending on which document they are reading, which creates doubt about which version is real.</w:t>
      </w:r>
    </w:p>
    <w:p>
      <w:pPr>
        <w:spacing w:after="160" w:line="360"/>
      </w:pPr>
      <w:r>
        <w:rPr>
          <w:rFonts w:ascii="Arial" w:cs="Arial" w:eastAsia="Arial" w:hAnsi="Arial"/>
          <w:color w:val="1A1A1A"/>
          <w:sz w:val="24"/>
          <w:szCs w:val="24"/>
        </w:rPr>
        <w:t xml:space="preserve">The consulting service builds coherence across your essay layer. It starts with your personal statement, then works through each supplemental in the context of what came before, flagging redundancy, identifying gaps, and editing each document to play its specific role in a unified application narrative.</w:t>
      </w:r>
    </w:p>
    <w:p>
      <w:pPr>
        <w:pBdr>
          <w:bottom w:val="single" w:color="C8D8F0" w:sz="6" w:space="1"/>
        </w:pBdr>
        <w:spacing w:after="240"/>
      </w:pPr>
    </w:p>
    <w:p>
      <w:pPr>
        <w:pStyle w:val="Heading2"/>
      </w:pPr>
      <w:r>
        <w:rPr>
          <w:rFonts w:ascii="Arial" w:cs="Arial" w:eastAsia="Arial" w:hAnsi="Arial"/>
          <w:b/>
          <w:bCs/>
          <w:color w:val="0A2540"/>
          <w:sz w:val="30"/>
          <w:szCs w:val="30"/>
        </w:rPr>
        <w:t xml:space="preserve">What Application Consulting Covers</w:t>
      </w:r>
    </w:p>
    <w:p>
      <w:pPr>
        <w:spacing w:after="80" w:before="120"/>
      </w:pPr>
      <w:r>
        <w:rPr>
          <w:rFonts w:ascii="Arial" w:cs="Arial" w:eastAsia="Arial" w:hAnsi="Arial"/>
          <w:b/>
          <w:bCs/>
          <w:color w:val="0A2540"/>
          <w:sz w:val="24"/>
          <w:szCs w:val="24"/>
        </w:rPr>
        <w:t xml:space="preserve">Application narrative audit</w:t>
      </w:r>
    </w:p>
    <w:p>
      <w:pPr>
        <w:spacing w:after="160" w:line="360"/>
      </w:pPr>
      <w:r>
        <w:rPr>
          <w:rFonts w:ascii="Arial" w:cs="Arial" w:eastAsia="Arial" w:hAnsi="Arial"/>
          <w:color w:val="1A1A1A"/>
          <w:sz w:val="24"/>
          <w:szCs w:val="24"/>
        </w:rPr>
        <w:t xml:space="preserve">Before any editing begins, the consulting process starts with a narrative audit. What story is your application currently telling? What does the combination of your activities, your personal statement angle, and your supplemental essay topics communicate about who you are and what you value? Are there aspects of your background or thinking that none of these documents capture? The audit identifies what the essay layer needs to accomplish and where it currently falls short.</w:t>
      </w:r>
    </w:p>
    <w:p>
      <w:pPr>
        <w:spacing w:after="80" w:before="120"/>
      </w:pPr>
      <w:r>
        <w:rPr>
          <w:rFonts w:ascii="Arial" w:cs="Arial" w:eastAsia="Arial" w:hAnsi="Arial"/>
          <w:b/>
          <w:bCs/>
          <w:color w:val="0A2540"/>
          <w:sz w:val="24"/>
          <w:szCs w:val="24"/>
        </w:rPr>
        <w:t xml:space="preserve">Personal statement strategy and edit</w:t>
      </w:r>
    </w:p>
    <w:p>
      <w:pPr>
        <w:spacing w:after="160" w:line="360"/>
      </w:pPr>
      <w:r>
        <w:rPr>
          <w:rFonts w:ascii="Arial" w:cs="Arial" w:eastAsia="Arial" w:hAnsi="Arial"/>
          <w:color w:val="1A1A1A"/>
          <w:sz w:val="24"/>
          <w:szCs w:val="24"/>
        </w:rPr>
        <w:t xml:space="preserve">Once the application narrative is clear, the personal statement is edited with that narrative in mind. The goal is not just a stronger essay in isolation. It is an essay that opens the application narrative in a way that sets up everything that follows. The personal statement is the first thing the admissions committee reads about you in your own voice. It sets the tone for how they read the rest of your file.</w:t>
      </w:r>
    </w:p>
    <w:p>
      <w:pPr>
        <w:spacing w:after="80" w:before="120"/>
      </w:pPr>
      <w:r>
        <w:rPr>
          <w:rFonts w:ascii="Arial" w:cs="Arial" w:eastAsia="Arial" w:hAnsi="Arial"/>
          <w:b/>
          <w:bCs/>
          <w:color w:val="0A2540"/>
          <w:sz w:val="24"/>
          <w:szCs w:val="24"/>
        </w:rPr>
        <w:t xml:space="preserve">Supplemental sequencing and editing</w:t>
      </w:r>
    </w:p>
    <w:p>
      <w:pPr>
        <w:spacing w:after="160" w:line="360"/>
      </w:pPr>
      <w:r>
        <w:rPr>
          <w:rFonts w:ascii="Arial" w:cs="Arial" w:eastAsia="Arial" w:hAnsi="Arial"/>
          <w:color w:val="1A1A1A"/>
          <w:sz w:val="24"/>
          <w:szCs w:val="24"/>
        </w:rPr>
        <w:t xml:space="preserve">Supplementals are edited in sequence, with each one read against the personal statement and the supplementals that preceded it. The Why This School essay is evaluated for genuine school specific engagement. The Why This Major essay is evaluated for intellectual authenticity rather than motivated reasoning. Short answer prompts are evaluated for efficiency and specificity. Every supplemental is edited to contribute something the personal statement and other supplementals did not already say.</w:t>
      </w:r>
    </w:p>
    <w:p>
      <w:pPr>
        <w:spacing w:after="80" w:before="120"/>
      </w:pPr>
      <w:r>
        <w:rPr>
          <w:rFonts w:ascii="Arial" w:cs="Arial" w:eastAsia="Arial" w:hAnsi="Arial"/>
          <w:b/>
          <w:bCs/>
          <w:color w:val="0A2540"/>
          <w:sz w:val="24"/>
          <w:szCs w:val="24"/>
        </w:rPr>
        <w:t xml:space="preserve">Cross document consistency check</w:t>
      </w:r>
    </w:p>
    <w:p>
      <w:pPr>
        <w:spacing w:after="160" w:line="360"/>
      </w:pPr>
      <w:r>
        <w:rPr>
          <w:rFonts w:ascii="Arial" w:cs="Arial" w:eastAsia="Arial" w:hAnsi="Arial"/>
          <w:color w:val="1A1A1A"/>
          <w:sz w:val="24"/>
          <w:szCs w:val="24"/>
        </w:rPr>
        <w:t xml:space="preserve">After all essays are edited, a final cross document pass identifies any remaining inconsistencies, redundancies, or gaps in the narrative. This is the step that is only possible when one editor has read the complete set. It is also the step most likely to catch the problems that individual document editing misses: the story that appears in two essays, the strength that was implied but never made concrete, the impression the committee will form from reading all of these together. [1]</w:t>
      </w:r>
    </w:p>
    <w:p>
      <w:pPr>
        <w:pBdr>
          <w:bottom w:val="single" w:color="C8D8F0" w:sz="6" w:space="1"/>
        </w:pBdr>
        <w:spacing w:after="240"/>
      </w:pPr>
    </w:p>
    <w:p>
      <w:pPr>
        <w:pStyle w:val="Heading2"/>
      </w:pPr>
      <w:r>
        <w:rPr>
          <w:rFonts w:ascii="Arial" w:cs="Arial" w:eastAsia="Arial" w:hAnsi="Arial"/>
          <w:b/>
          <w:bCs/>
          <w:color w:val="0A2540"/>
          <w:sz w:val="30"/>
          <w:szCs w:val="30"/>
        </w:rPr>
        <w:t xml:space="preserve">Who This Service Is For</w:t>
      </w:r>
    </w:p>
    <w:p>
      <w:pPr>
        <w:spacing w:after="160" w:line="360"/>
      </w:pPr>
      <w:r>
        <w:rPr>
          <w:rFonts w:ascii="Arial" w:cs="Arial" w:eastAsia="Arial" w:hAnsi="Arial"/>
          <w:color w:val="1A1A1A"/>
          <w:sz w:val="24"/>
          <w:szCs w:val="24"/>
        </w:rPr>
        <w:t xml:space="preserve">The consulting service is for students who are applying to competitive universities and who understand that the essay layer of their application matters. It is for students who are writing multiple supplementals and want expert judgment on how they work as a set rather than as individual documents. It is for students who have received a strong editing service on their personal statement and want to extend that editorial relationship across their complete essay layer.</w:t>
      </w:r>
    </w:p>
    <w:p>
      <w:pPr>
        <w:spacing w:after="160" w:line="360"/>
      </w:pPr>
      <w:r>
        <w:rPr>
          <w:rFonts w:ascii="Arial" w:cs="Arial" w:eastAsia="Arial" w:hAnsi="Arial"/>
          <w:color w:val="1A1A1A"/>
          <w:sz w:val="24"/>
          <w:szCs w:val="24"/>
        </w:rPr>
        <w:t xml:space="preserve">It is not for students who only need one essay edited. Those students are better served by ordering the $250 or $500 tier for that specific essay. The consulting service is for students with multiple essays across multiple schools who need coherence across the full set, not just quality within individual documents.</w:t>
      </w:r>
    </w:p>
    <w:p>
      <w:pPr>
        <w:pBdr>
          <w:bottom w:val="single" w:color="C8D8F0" w:sz="6" w:space="1"/>
        </w:pBdr>
        <w:spacing w:after="240"/>
      </w:pPr>
    </w:p>
    <w:p>
      <w:pPr>
        <w:pStyle w:val="Heading2"/>
      </w:pPr>
      <w:r>
        <w:rPr>
          <w:rFonts w:ascii="Arial" w:cs="Arial" w:eastAsia="Arial" w:hAnsi="Arial"/>
          <w:b/>
          <w:bCs/>
          <w:color w:val="0A2540"/>
          <w:sz w:val="30"/>
          <w:szCs w:val="30"/>
        </w:rPr>
        <w:t xml:space="preserve">Pricing and Scope</w:t>
      </w:r>
    </w:p>
    <w:p>
      <w:pPr>
        <w:spacing w:after="160" w:line="360"/>
      </w:pPr>
      <w:r>
        <w:rPr>
          <w:rFonts w:ascii="Arial" w:cs="Arial" w:eastAsia="Arial" w:hAnsi="Arial"/>
          <w:color w:val="1A1A1A"/>
          <w:sz w:val="24"/>
          <w:szCs w:val="24"/>
        </w:rPr>
        <w:t xml:space="preserve">Consulting at HelpMeBro is scoped to the essay layer. Pricing depends on the number of essays in your application and the scope of work required. The entry point is the $500 full package, which covers your personal statement plus up to four supplemental essays under the complete edit, model essay, and feedback scope. Students with larger essay sets can discuss scope and pricing before ordering. [2]</w:t>
      </w:r>
    </w:p>
    <w:p>
      <w:pPr>
        <w:spacing w:after="160" w:line="360"/>
      </w:pPr>
      <w:r>
        <w:rPr>
          <w:rFonts w:ascii="Arial" w:cs="Arial" w:eastAsia="Arial" w:hAnsi="Arial"/>
          <w:color w:val="1A1A1A"/>
          <w:sz w:val="24"/>
          <w:szCs w:val="24"/>
        </w:rPr>
        <w:t xml:space="preserve">The consulting relationship begins with a brief intake conversation before any editing starts. You describe your target schools, your application narrative as you currently understand it, and any specific concerns about how your essays are working together. The PhD scholar then produces the narrative audit before editing begins, so the editing serves the narrative rather than happening in parallel to it.</w:t>
      </w:r>
    </w:p>
    <w:p>
      <w:pPr>
        <w:pBdr>
          <w:bottom w:val="single" w:color="C8D8F0" w:sz="6" w:space="1"/>
        </w:pBdr>
        <w:spacing w:after="240"/>
      </w:pPr>
    </w:p>
    <w:p>
      <w:pPr>
        <w:pStyle w:val="Heading2"/>
      </w:pPr>
      <w:r>
        <w:rPr>
          <w:rFonts w:ascii="Arial" w:cs="Arial" w:eastAsia="Arial" w:hAnsi="Arial"/>
          <w:b/>
          <w:bCs/>
          <w:color w:val="0A2540"/>
          <w:sz w:val="30"/>
          <w:szCs w:val="30"/>
        </w:rPr>
        <w:t xml:space="preserve">Frequently Asked Questions</w:t>
      </w:r>
    </w:p>
    <w:p>
      <w:pPr>
        <w:pStyle w:val="Heading3"/>
      </w:pPr>
      <w:r>
        <w:rPr>
          <w:rFonts w:ascii="Arial" w:cs="Arial" w:eastAsia="Arial" w:hAnsi="Arial"/>
          <w:b/>
          <w:bCs/>
          <w:color w:val="1A4D8F"/>
          <w:sz w:val="26"/>
          <w:szCs w:val="26"/>
        </w:rPr>
        <w:t xml:space="preserve">What is a college application consulting service?</w:t>
      </w:r>
    </w:p>
    <w:p>
      <w:pPr>
        <w:spacing w:after="160" w:line="360"/>
      </w:pPr>
      <w:r>
        <w:rPr>
          <w:rFonts w:ascii="Arial" w:cs="Arial" w:eastAsia="Arial" w:hAnsi="Arial"/>
          <w:color w:val="1A1A1A"/>
          <w:sz w:val="24"/>
          <w:szCs w:val="24"/>
        </w:rPr>
        <w:t xml:space="preserve">A college application consulting service provides expert guidance and support across the application process. At HelpMeBro, the consulting service is essay focused: it works across your personal statement and supplementals as a unified set, editing each document in the context of the others and ensuring the complete essay layer presents a coherent application narrative.</w:t>
      </w:r>
    </w:p>
    <w:p>
      <w:pPr>
        <w:pStyle w:val="Heading3"/>
      </w:pPr>
      <w:r>
        <w:rPr>
          <w:rFonts w:ascii="Arial" w:cs="Arial" w:eastAsia="Arial" w:hAnsi="Arial"/>
          <w:b/>
          <w:bCs/>
          <w:color w:val="1A4D8F"/>
          <w:sz w:val="26"/>
          <w:szCs w:val="26"/>
        </w:rPr>
        <w:t xml:space="preserve">How is college application consulting different from just ordering essay editing?</w:t>
      </w:r>
    </w:p>
    <w:p>
      <w:pPr>
        <w:spacing w:after="160" w:line="360"/>
      </w:pPr>
      <w:r>
        <w:rPr>
          <w:rFonts w:ascii="Arial" w:cs="Arial" w:eastAsia="Arial" w:hAnsi="Arial"/>
          <w:color w:val="1A1A1A"/>
          <w:sz w:val="24"/>
          <w:szCs w:val="24"/>
        </w:rPr>
        <w:t xml:space="preserve">Individual essay editing improves each document in isolation. Application consulting treats your essays as a set: it audits the overall narrative before editing begins, sequences the editing so each document builds on what came before, and checks cross document consistency after all essays are edited. The result is a set of essays that work together rather than five strong essays that happen to accompany each other.</w:t>
      </w:r>
    </w:p>
    <w:p>
      <w:pPr>
        <w:pStyle w:val="Heading3"/>
      </w:pPr>
      <w:r>
        <w:rPr>
          <w:rFonts w:ascii="Arial" w:cs="Arial" w:eastAsia="Arial" w:hAnsi="Arial"/>
          <w:b/>
          <w:bCs/>
          <w:color w:val="1A4D8F"/>
          <w:sz w:val="26"/>
          <w:szCs w:val="26"/>
        </w:rPr>
        <w:t xml:space="preserve">Do I need a full service college counselor or just essay consulting?</w:t>
      </w:r>
    </w:p>
    <w:p>
      <w:pPr>
        <w:spacing w:after="160" w:line="360"/>
      </w:pPr>
      <w:r>
        <w:rPr>
          <w:rFonts w:ascii="Arial" w:cs="Arial" w:eastAsia="Arial" w:hAnsi="Arial"/>
          <w:color w:val="1A1A1A"/>
          <w:sz w:val="24"/>
          <w:szCs w:val="24"/>
        </w:rPr>
        <w:t xml:space="preserve">If you have already built your school list, completed your activities, and secured your recommendations, what remains is the essay layer. If that is the case, a full service counselor is billing you for services you no longer need. Essay focused consulting at HelpMeBro addresses specifically the part of the application you still control. If you still need school list help, activities strategy, or recommendations guidance, a full service counselor is more appropriate.</w:t>
      </w:r>
    </w:p>
    <w:p>
      <w:pPr>
        <w:pStyle w:val="Heading3"/>
      </w:pPr>
      <w:r>
        <w:rPr>
          <w:rFonts w:ascii="Arial" w:cs="Arial" w:eastAsia="Arial" w:hAnsi="Arial"/>
          <w:b/>
          <w:bCs/>
          <w:color w:val="1A4D8F"/>
          <w:sz w:val="26"/>
          <w:szCs w:val="26"/>
        </w:rPr>
        <w:t xml:space="preserve">How many essays does the consulting service cover?</w:t>
      </w:r>
    </w:p>
    <w:p>
      <w:pPr>
        <w:spacing w:after="160" w:line="360"/>
      </w:pPr>
      <w:r>
        <w:rPr>
          <w:rFonts w:ascii="Arial" w:cs="Arial" w:eastAsia="Arial" w:hAnsi="Arial"/>
          <w:color w:val="1A1A1A"/>
          <w:sz w:val="24"/>
          <w:szCs w:val="24"/>
        </w:rPr>
        <w:t xml:space="preserve">The entry point is the $500 package covering your personal statement plus up to four supplementals. Students applying to more schools with larger essay sets can discuss scope and pricing before ordering. There is no hard upper limit on the number of essays the consulting can cover.</w:t>
      </w:r>
    </w:p>
    <w:p>
      <w:pPr>
        <w:pStyle w:val="Heading3"/>
      </w:pPr>
      <w:r>
        <w:rPr>
          <w:rFonts w:ascii="Arial" w:cs="Arial" w:eastAsia="Arial" w:hAnsi="Arial"/>
          <w:b/>
          <w:bCs/>
          <w:color w:val="1A4D8F"/>
          <w:sz w:val="26"/>
          <w:szCs w:val="26"/>
        </w:rPr>
        <w:t xml:space="preserve">What is an application narrative audit?</w:t>
      </w:r>
    </w:p>
    <w:p>
      <w:pPr>
        <w:spacing w:after="160" w:line="360"/>
      </w:pPr>
      <w:r>
        <w:rPr>
          <w:rFonts w:ascii="Arial" w:cs="Arial" w:eastAsia="Arial" w:hAnsi="Arial"/>
          <w:color w:val="1A1A1A"/>
          <w:sz w:val="24"/>
          <w:szCs w:val="24"/>
        </w:rPr>
        <w:t xml:space="preserve">An application narrative audit is an assessment of what story your current set of essays tells about you, collectively. It identifies what the narrative communicates clearly, what it communicates confusingly, what it leaves out entirely, and what it communicates twice when it should say it once. The audit shapes the editing plan so the editing serves the narrative rather than improving individual documents without reference to each other.</w:t>
      </w:r>
    </w:p>
    <w:p>
      <w:pPr>
        <w:pStyle w:val="Heading3"/>
      </w:pPr>
      <w:r>
        <w:rPr>
          <w:rFonts w:ascii="Arial" w:cs="Arial" w:eastAsia="Arial" w:hAnsi="Arial"/>
          <w:b/>
          <w:bCs/>
          <w:color w:val="1A4D8F"/>
          <w:sz w:val="26"/>
          <w:szCs w:val="26"/>
        </w:rPr>
        <w:t xml:space="preserve">Can the consulting service help if I have already submitted some applications?</w:t>
      </w:r>
    </w:p>
    <w:p>
      <w:pPr>
        <w:spacing w:after="160" w:line="360"/>
      </w:pPr>
      <w:r>
        <w:rPr>
          <w:rFonts w:ascii="Arial" w:cs="Arial" w:eastAsia="Arial" w:hAnsi="Arial"/>
          <w:color w:val="1A1A1A"/>
          <w:sz w:val="24"/>
          <w:szCs w:val="24"/>
        </w:rPr>
        <w:t xml:space="preserve">Yes. If you have submitted to some schools and still have applications outstanding, the consulting service can work on the remaining essays with an understanding of what you have already submitted. The cross document analysis in this case focuses on the essays still in your control.</w:t>
      </w:r>
    </w:p>
    <w:p>
      <w:pPr>
        <w:pStyle w:val="Heading3"/>
      </w:pPr>
      <w:r>
        <w:rPr>
          <w:rFonts w:ascii="Arial" w:cs="Arial" w:eastAsia="Arial" w:hAnsi="Arial"/>
          <w:b/>
          <w:bCs/>
          <w:color w:val="1A4D8F"/>
          <w:sz w:val="26"/>
          <w:szCs w:val="26"/>
        </w:rPr>
        <w:t xml:space="preserve">Does the consulting service include the model essay at the $500 tier?</w:t>
      </w:r>
    </w:p>
    <w:p>
      <w:pPr>
        <w:spacing w:after="160" w:line="360"/>
      </w:pPr>
      <w:r>
        <w:rPr>
          <w:rFonts w:ascii="Arial" w:cs="Arial" w:eastAsia="Arial" w:hAnsi="Arial"/>
          <w:color w:val="1A1A1A"/>
          <w:sz w:val="24"/>
          <w:szCs w:val="24"/>
        </w:rPr>
        <w:t xml:space="preserve">Yes. The $500 full package includes the model essay for your personal statement as part of the edit, feedback, and model essay scope. For supplemental essays within the package, model essays can be added at the consulting discussion stage for essays where seeing the standard is particularly useful.</w:t>
      </w:r>
    </w:p>
    <w:p>
      <w:pPr>
        <w:pStyle w:val="Heading3"/>
      </w:pPr>
      <w:r>
        <w:rPr>
          <w:rFonts w:ascii="Arial" w:cs="Arial" w:eastAsia="Arial" w:hAnsi="Arial"/>
          <w:b/>
          <w:bCs/>
          <w:color w:val="1A4D8F"/>
          <w:sz w:val="26"/>
          <w:szCs w:val="26"/>
        </w:rPr>
        <w:t xml:space="preserve">What makes HelpMeBro's consulting different from a traditional private counselor?</w:t>
      </w:r>
    </w:p>
    <w:p>
      <w:pPr>
        <w:spacing w:after="160" w:line="360"/>
      </w:pPr>
      <w:r>
        <w:rPr>
          <w:rFonts w:ascii="Arial" w:cs="Arial" w:eastAsia="Arial" w:hAnsi="Arial"/>
          <w:color w:val="1A1A1A"/>
          <w:sz w:val="24"/>
          <w:szCs w:val="24"/>
        </w:rPr>
        <w:t xml:space="preserve">HelpMeBro's consulting is essay specific. It does not cover school list, activities, recommendations, or financial aid. Within the essay layer, the difference is the credential: a PhD scholar at a research intensive university brings analytical editorial judgment to your documents rather than the admissions experience based guidance most independent counselors offer. These are different strengths. For the essay layer, analytical writing expertise is what produces better documents.</w:t>
      </w:r>
    </w:p>
    <w:p>
      <w:pPr>
        <w:pStyle w:val="Heading3"/>
      </w:pPr>
      <w:r>
        <w:rPr>
          <w:rFonts w:ascii="Arial" w:cs="Arial" w:eastAsia="Arial" w:hAnsi="Arial"/>
          <w:b/>
          <w:bCs/>
          <w:color w:val="1A4D8F"/>
          <w:sz w:val="26"/>
          <w:szCs w:val="26"/>
        </w:rPr>
        <w:t xml:space="preserve">How long does the consulting process take?</w:t>
      </w:r>
    </w:p>
    <w:p>
      <w:pPr>
        <w:spacing w:after="160" w:line="360"/>
      </w:pPr>
      <w:r>
        <w:rPr>
          <w:rFonts w:ascii="Arial" w:cs="Arial" w:eastAsia="Arial" w:hAnsi="Arial"/>
          <w:color w:val="1A1A1A"/>
          <w:sz w:val="24"/>
          <w:szCs w:val="24"/>
        </w:rPr>
        <w:t xml:space="preserve">The timeline depends on your application deadlines and the number of essays in scope. The intake conversation and narrative audit typically take one to two days before editing begins. Each essay edit takes 48 to 72 hours. The cross document consistency check takes one to two additional days after all essays are edited. For a student with a personal statement and four supplementals, plan for approximately two weeks from intake to final delivery.</w:t>
      </w:r>
    </w:p>
    <w:p>
      <w:pPr>
        <w:pStyle w:val="Heading3"/>
      </w:pPr>
      <w:r>
        <w:rPr>
          <w:rFonts w:ascii="Arial" w:cs="Arial" w:eastAsia="Arial" w:hAnsi="Arial"/>
          <w:b/>
          <w:bCs/>
          <w:color w:val="1A4D8F"/>
          <w:sz w:val="26"/>
          <w:szCs w:val="26"/>
        </w:rPr>
        <w:t xml:space="preserve">Is college application consulting ethical?</w:t>
      </w:r>
    </w:p>
    <w:p>
      <w:pPr>
        <w:spacing w:after="160" w:line="360"/>
      </w:pPr>
      <w:r>
        <w:rPr>
          <w:rFonts w:ascii="Arial" w:cs="Arial" w:eastAsia="Arial" w:hAnsi="Arial"/>
          <w:color w:val="1A1A1A"/>
          <w:sz w:val="24"/>
          <w:szCs w:val="24"/>
        </w:rPr>
        <w:t xml:space="preserve">Yes. Expert guidance on college application essays is explicitly permitted by NACAC's guidelines. The consulting service stays entirely within those guidelines: the PhD scholar audits your narrative, edits your documents, and provides written feedback, but every word in your submitted essays is yours. The consulting improves what you write; it does not substitute for it.</w:t>
      </w:r>
    </w:p>
    <w:p>
      <w:pPr>
        <w:pBdr>
          <w:bottom w:val="single" w:color="C8D8F0" w:sz="6" w:space="1"/>
        </w:pBdr>
        <w:spacing w:after="240"/>
      </w:pPr>
    </w:p>
    <w:p>
      <w:pPr>
        <w:pStyle w:val="Heading2"/>
      </w:pPr>
      <w:r>
        <w:rPr>
          <w:rFonts w:ascii="Arial" w:cs="Arial" w:eastAsia="Arial" w:hAnsi="Arial"/>
          <w:b/>
          <w:bCs/>
          <w:color w:val="0A2540"/>
          <w:sz w:val="30"/>
          <w:szCs w:val="30"/>
        </w:rPr>
        <w:t xml:space="preserve">Your Essays Are the Last Thing You Control. Let a PhD Scholar Work Across All of Them.</w:t>
      </w:r>
    </w:p>
    <w:p>
      <w:pPr>
        <w:spacing w:after="160" w:line="360"/>
      </w:pPr>
      <w:r>
        <w:rPr>
          <w:rFonts w:ascii="Arial" w:cs="Arial" w:eastAsia="Arial" w:hAnsi="Arial"/>
          <w:color w:val="1A1A1A"/>
          <w:sz w:val="24"/>
          <w:szCs w:val="24"/>
        </w:rPr>
        <w:t xml:space="preserve">One editor who reads everything you submit. Every essay edited in the context of the others. A final check to make sure the full set tells a coherent story about who you are.</w:t>
      </w:r>
    </w:p>
    <w:p>
      <w:pPr>
        <w:shd w:fill="D6E8FF"/>
        <w:spacing w:after="120" w:before="120"/>
      </w:pPr>
      <w:r>
        <w:rPr>
          <w:rFonts w:ascii="Arial" w:cs="Arial" w:eastAsia="Arial" w:hAnsi="Arial"/>
          <w:b/>
          <w:bCs/>
          <w:color w:val="0A2540"/>
          <w:sz w:val="24"/>
          <w:szCs w:val="24"/>
        </w:rPr>
        <w:t xml:space="preserve">[ CTA BUTTON: Start Application Consulting — Contact to Discuss Scope ]</w:t>
      </w:r>
    </w:p>
    <w:p>
      <w:pPr>
        <w:shd w:fill="D6E8FF"/>
        <w:spacing w:after="120" w:before="120"/>
      </w:pPr>
      <w:r>
        <w:rPr>
          <w:rFonts w:ascii="Arial" w:cs="Arial" w:eastAsia="Arial" w:hAnsi="Arial"/>
          <w:b/>
          <w:bCs/>
          <w:color w:val="0A2540"/>
          <w:sz w:val="24"/>
          <w:szCs w:val="24"/>
        </w:rPr>
        <w:t xml:space="preserve">[ CTA BUTTON: See the $500 Full Package for Smaller Essay Sets ]</w:t>
      </w:r>
    </w:p>
    <w:p>
      <w:pPr>
        <w:shd w:fill="D6E8FF"/>
        <w:spacing w:after="120" w:before="120"/>
      </w:pPr>
      <w:r>
        <w:rPr>
          <w:rFonts w:ascii="Arial" w:cs="Arial" w:eastAsia="Arial" w:hAnsi="Arial"/>
          <w:b/>
          <w:bCs/>
          <w:color w:val="0A2540"/>
          <w:sz w:val="24"/>
          <w:szCs w:val="24"/>
        </w:rPr>
        <w:t xml:space="preserve">[ CTA BUTTON: Read: How Our Editing Service Works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540"/>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0A2540"/>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D8F"/>
      <w:sz w:val="26"/>
      <w:szCs w:val="26"/>
    </w:rPr>
  </w:style>
  <w:style w:type="paragraph" w:styleId="Normal">
    <w:name w:val="Normal"/>
    <w:qFormat/>
    <w:pPr>
      <w:spacing w:after="160" w:line="360"/>
    </w:pPr>
    <w:rPr>
      <w:rFonts w:ascii="Arial" w:cs="Arial" w:eastAsia="Arial" w:hAnsi="Arial"/>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2026-06-28T00:55:28.639Z</dcterms:created>
  <dcterms:modified xsi:type="dcterms:W3CDTF">2026-06-28T00:55:28.639Z</dcterms:modified>
</cp:coreProperties>
</file>

<file path=docProps/custom.xml><?xml version="1.0" encoding="utf-8"?>
<Properties xmlns="http://schemas.openxmlformats.org/officeDocument/2006/custom-properties" xmlns:vt="http://schemas.openxmlformats.org/officeDocument/2006/docPropsVTypes"/>
</file>