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Mega Analysis</w:t>
      </w:r>
    </w:p>
    <w:p>
      <w:pPr>
        <w:pStyle w:val="Normal"/>
        <w:bidi w:val="0"/>
        <w:spacing w:lineRule="auto" w:line="252" w:before="0" w:after="120"/>
        <w:ind w:left="180" w:hanging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Threat analyst identified six Mega file shares likely disclosing compromised credentials utilizing a monitored email domain and possibly for unknown third-party services. </w:t>
      </w:r>
    </w:p>
    <w:p>
      <w:pPr>
        <w:pStyle w:val="Normal"/>
        <w:bidi w:val="0"/>
        <w:spacing w:lineRule="auto" w:line="252" w:before="0" w:after="120"/>
        <w:ind w:left="180" w:hanging="0"/>
        <w:jc w:val="left"/>
        <w:rPr>
          <w:rFonts w:ascii="Calibri" w:hAnsi="Calibri"/>
        </w:rPr>
      </w:pPr>
      <w:r>
        <w:rPr>
          <w:rFonts w:ascii="Calibri" w:hAnsi="Calibri"/>
        </w:rPr>
        <w:t xml:space="preserve">Mega is a cloud storage and file hosting service offered by MEGA Limited, a company based in Auckland, New Zealand. The service is accessed using either a web-based or mobile app. Data on MEGA is end-to-end encrypted. The Web site and service was launched on 19 January 2013, as a successor to Megaupload, which was then seized by the United States Department of Justice. </w:t>
      </w:r>
    </w:p>
    <w:p>
      <w:pPr>
        <w:pStyle w:val="Normal"/>
        <w:bidi w:val="0"/>
        <w:spacing w:lineRule="auto" w:line="252" w:before="0" w:after="120"/>
        <w:ind w:left="180" w:hanging="0"/>
        <w:jc w:val="left"/>
        <w:rPr>
          <w:rFonts w:ascii="Calibri" w:hAnsi="Calibri"/>
        </w:rPr>
      </w:pPr>
      <w:r>
        <w:rPr>
          <w:rFonts w:ascii="Calibri" w:hAnsi="Calibri"/>
        </w:rPr>
        <w:t>The following includes the truncated details for the Mega file shares analyzed.</w:t>
      </w:r>
    </w:p>
    <w:p>
      <w:pPr>
        <w:pStyle w:val="Normal"/>
        <w:bidi w:val="0"/>
        <w:spacing w:before="0" w:after="120"/>
        <w:jc w:val="left"/>
        <w:rPr>
          <w:b/>
          <w:b/>
          <w:bCs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100</Words>
  <Characters>537</Characters>
  <CharactersWithSpaces>635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2023-11-20T00:45:06Z</dcterms:created>
  <dc:creator/>
  <dc:description/>
  <dc:language>en-US</dc:language>
  <cp:lastModifiedBy/>
  <dcterms:modified xsi:type="dcterms:W3CDTF">2023-11-20T00:45:31Z</dcterms:modified>
  <cp:revision>1</cp:revision>
  <dc:subject/>
  <dc:title/>
</cp:coreProperties>
</file>