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31E0F" w14:textId="03EDD114" w:rsidR="00E23D5B" w:rsidRPr="00EF55D3" w:rsidRDefault="00AE2354" w:rsidP="00E23D5B">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 xml:space="preserve">                                                </w:t>
      </w:r>
      <w:r w:rsidR="00E23D5B" w:rsidRPr="00EF55D3">
        <w:rPr>
          <w:rFonts w:ascii="Times New Roman" w:eastAsia="Times New Roman" w:hAnsi="Times New Roman" w:cs="Times New Roman"/>
          <w:b/>
          <w:bCs/>
          <w:sz w:val="24"/>
          <w:szCs w:val="24"/>
        </w:rPr>
        <w:t>SERVICE LEVEL AGREEMENT</w:t>
      </w:r>
    </w:p>
    <w:p w14:paraId="0FB57E3B" w14:textId="77777777" w:rsidR="005411C8" w:rsidRPr="00EF55D3" w:rsidRDefault="0063544D" w:rsidP="000E790E">
      <w:pPr>
        <w:spacing w:before="100" w:beforeAutospacing="1" w:after="100" w:afterAutospacing="1" w:line="240" w:lineRule="auto"/>
        <w:jc w:val="both"/>
        <w:rPr>
          <w:rFonts w:ascii="Times New Roman" w:hAnsi="Times New Roman" w:cs="Times New Roman"/>
          <w:sz w:val="24"/>
          <w:szCs w:val="24"/>
        </w:rPr>
      </w:pPr>
      <w:r w:rsidRPr="00EF55D3">
        <w:rPr>
          <w:rFonts w:ascii="Times New Roman" w:hAnsi="Times New Roman" w:cs="Times New Roman"/>
          <w:sz w:val="24"/>
          <w:szCs w:val="24"/>
        </w:rPr>
        <w:t xml:space="preserve">This Service Level Agreement (“SLA”) outlines the service commitments, availability goals, and performance expectations between </w:t>
      </w:r>
      <w:r w:rsidR="00065B41" w:rsidRPr="00EF55D3">
        <w:rPr>
          <w:rFonts w:ascii="Times New Roman" w:hAnsi="Times New Roman" w:cs="Times New Roman"/>
          <w:sz w:val="24"/>
          <w:szCs w:val="24"/>
        </w:rPr>
        <w:t>PMCL</w:t>
      </w:r>
      <w:r w:rsidRPr="00EF55D3">
        <w:rPr>
          <w:rFonts w:ascii="Times New Roman" w:hAnsi="Times New Roman" w:cs="Times New Roman"/>
          <w:sz w:val="24"/>
          <w:szCs w:val="24"/>
        </w:rPr>
        <w:t xml:space="preserve"> (“</w:t>
      </w:r>
      <w:r w:rsidR="00065B41" w:rsidRPr="00EF55D3">
        <w:rPr>
          <w:rFonts w:ascii="Times New Roman" w:hAnsi="Times New Roman" w:cs="Times New Roman"/>
          <w:sz w:val="24"/>
          <w:szCs w:val="24"/>
        </w:rPr>
        <w:t>PMCL</w:t>
      </w:r>
      <w:r w:rsidRPr="00EF55D3">
        <w:rPr>
          <w:rFonts w:ascii="Times New Roman" w:hAnsi="Times New Roman" w:cs="Times New Roman"/>
          <w:sz w:val="24"/>
          <w:szCs w:val="24"/>
        </w:rPr>
        <w:t>” or “Service Provider”) and its valued customer (“Customer”</w:t>
      </w:r>
      <w:r w:rsidR="00065B41" w:rsidRPr="00EF55D3">
        <w:rPr>
          <w:rFonts w:ascii="Times New Roman" w:hAnsi="Times New Roman" w:cs="Times New Roman"/>
          <w:sz w:val="24"/>
          <w:szCs w:val="24"/>
        </w:rPr>
        <w:t xml:space="preserve">) </w:t>
      </w:r>
      <w:r w:rsidRPr="00EF55D3">
        <w:rPr>
          <w:rFonts w:ascii="Times New Roman" w:hAnsi="Times New Roman" w:cs="Times New Roman"/>
          <w:sz w:val="24"/>
          <w:szCs w:val="24"/>
        </w:rPr>
        <w:t>with respect to the use of Garaj 24/7 productivity suite services (“Services”).</w:t>
      </w:r>
    </w:p>
    <w:p w14:paraId="19E419E7" w14:textId="1922BE41" w:rsidR="0063544D" w:rsidRPr="00EF55D3" w:rsidRDefault="0063544D" w:rsidP="000E790E">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b/>
          <w:bCs/>
          <w:sz w:val="24"/>
          <w:szCs w:val="24"/>
        </w:rPr>
        <w:t>Agreement Overview</w:t>
      </w:r>
    </w:p>
    <w:p w14:paraId="5EC266FE" w14:textId="77777777" w:rsidR="0063544D" w:rsidRPr="00EF55D3" w:rsidRDefault="0063544D" w:rsidP="000E790E">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The Customer’s use of Garaj 24/7 Services is governed by this SLA, the Terms of Service (“TOS”), Privacy Policy, Acceptable Use Policy, and other documents referenced herein (collectively, the “Agreement”). This SLA establishes the Customer's responsibilities regarding the Services and outlines the remedies available </w:t>
      </w:r>
      <w:proofErr w:type="gramStart"/>
      <w:r w:rsidRPr="00EF55D3">
        <w:rPr>
          <w:rFonts w:ascii="Times New Roman" w:eastAsia="Times New Roman" w:hAnsi="Times New Roman" w:cs="Times New Roman"/>
          <w:sz w:val="24"/>
          <w:szCs w:val="24"/>
        </w:rPr>
        <w:t>in the event that</w:t>
      </w:r>
      <w:proofErr w:type="gramEnd"/>
      <w:r w:rsidRPr="00EF55D3">
        <w:rPr>
          <w:rFonts w:ascii="Times New Roman" w:eastAsia="Times New Roman" w:hAnsi="Times New Roman" w:cs="Times New Roman"/>
          <w:sz w:val="24"/>
          <w:szCs w:val="24"/>
        </w:rPr>
        <w:t xml:space="preserve"> Garaj 24/7 fails to meet these service commitments.</w:t>
      </w:r>
    </w:p>
    <w:p w14:paraId="62F60154" w14:textId="6E7AE9AE" w:rsidR="0063544D" w:rsidRPr="00EF55D3" w:rsidRDefault="0063544D" w:rsidP="0063544D">
      <w:pPr>
        <w:spacing w:before="100" w:beforeAutospacing="1" w:after="100" w:afterAutospacing="1" w:line="240" w:lineRule="auto"/>
        <w:rPr>
          <w:rFonts w:ascii="Times New Roman" w:eastAsia="Times New Roman" w:hAnsi="Times New Roman" w:cs="Times New Roman"/>
          <w:sz w:val="24"/>
          <w:szCs w:val="24"/>
        </w:rPr>
      </w:pPr>
      <w:r w:rsidRPr="00EF55D3">
        <w:rPr>
          <w:rFonts w:ascii="Times New Roman" w:eastAsia="Times New Roman" w:hAnsi="Times New Roman" w:cs="Times New Roman"/>
          <w:b/>
          <w:bCs/>
          <w:sz w:val="24"/>
          <w:szCs w:val="24"/>
        </w:rPr>
        <w:t>Definitions</w:t>
      </w:r>
    </w:p>
    <w:p w14:paraId="129DD24E" w14:textId="77777777" w:rsidR="0063544D" w:rsidRPr="00EF55D3" w:rsidRDefault="0063544D" w:rsidP="000E79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b/>
          <w:bCs/>
          <w:sz w:val="24"/>
          <w:szCs w:val="24"/>
        </w:rPr>
        <w:t>“Agreement”</w:t>
      </w:r>
      <w:r w:rsidRPr="00EF55D3">
        <w:rPr>
          <w:rFonts w:ascii="Times New Roman" w:eastAsia="Times New Roman" w:hAnsi="Times New Roman" w:cs="Times New Roman"/>
          <w:sz w:val="24"/>
          <w:szCs w:val="24"/>
        </w:rPr>
        <w:t xml:space="preserve"> refers to this SLA, along with all associated documents that govern the use of Garaj 24/7 Services.</w:t>
      </w:r>
    </w:p>
    <w:p w14:paraId="4B99A532" w14:textId="77777777" w:rsidR="0063544D" w:rsidRPr="00EF55D3" w:rsidRDefault="0063544D" w:rsidP="000E79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b/>
          <w:bCs/>
          <w:sz w:val="24"/>
          <w:szCs w:val="24"/>
        </w:rPr>
        <w:t>“Business Hours”</w:t>
      </w:r>
      <w:r w:rsidRPr="00EF55D3">
        <w:rPr>
          <w:rFonts w:ascii="Times New Roman" w:eastAsia="Times New Roman" w:hAnsi="Times New Roman" w:cs="Times New Roman"/>
          <w:sz w:val="24"/>
          <w:szCs w:val="24"/>
        </w:rPr>
        <w:t xml:space="preserve"> means 9:00 a.m. to 6:00 p.m. (Pakistan Standard Time - PST), Monday through Friday, excluding scheduled Service Maintenance.</w:t>
      </w:r>
    </w:p>
    <w:p w14:paraId="305CB62F" w14:textId="7DA0ABA5" w:rsidR="003B721C" w:rsidRPr="00EF55D3" w:rsidRDefault="0063544D" w:rsidP="003B72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b/>
          <w:bCs/>
          <w:sz w:val="24"/>
          <w:szCs w:val="24"/>
        </w:rPr>
        <w:t>“Service Maintenance”</w:t>
      </w:r>
      <w:r w:rsidRPr="00EF55D3">
        <w:rPr>
          <w:rFonts w:ascii="Times New Roman" w:eastAsia="Times New Roman" w:hAnsi="Times New Roman" w:cs="Times New Roman"/>
          <w:sz w:val="24"/>
          <w:szCs w:val="24"/>
        </w:rPr>
        <w:t xml:space="preserve"> refers to the maintenance of the Garaj 24/7 Services, including software and hardware upgrades, database optimization, and network maintenance.</w:t>
      </w:r>
    </w:p>
    <w:p w14:paraId="3096EC9B" w14:textId="77777777" w:rsidR="003B721C" w:rsidRPr="00EF55D3" w:rsidRDefault="003B721C" w:rsidP="003B721C">
      <w:pPr>
        <w:pStyle w:val="Heading2"/>
        <w:rPr>
          <w:sz w:val="24"/>
          <w:szCs w:val="24"/>
        </w:rPr>
      </w:pPr>
      <w:r w:rsidRPr="00EF55D3">
        <w:rPr>
          <w:sz w:val="24"/>
          <w:szCs w:val="24"/>
        </w:rPr>
        <w:t>Customer</w:t>
      </w:r>
      <w:r w:rsidRPr="00EF55D3">
        <w:rPr>
          <w:spacing w:val="-8"/>
          <w:sz w:val="24"/>
          <w:szCs w:val="24"/>
        </w:rPr>
        <w:t xml:space="preserve"> </w:t>
      </w:r>
      <w:r w:rsidRPr="00EF55D3">
        <w:rPr>
          <w:sz w:val="24"/>
          <w:szCs w:val="24"/>
        </w:rPr>
        <w:t>Data</w:t>
      </w:r>
      <w:r w:rsidRPr="00EF55D3">
        <w:rPr>
          <w:spacing w:val="-9"/>
          <w:sz w:val="24"/>
          <w:szCs w:val="24"/>
        </w:rPr>
        <w:t xml:space="preserve"> </w:t>
      </w:r>
      <w:r w:rsidRPr="00EF55D3">
        <w:rPr>
          <w:spacing w:val="-2"/>
          <w:sz w:val="24"/>
          <w:szCs w:val="24"/>
        </w:rPr>
        <w:t>Protection</w:t>
      </w:r>
    </w:p>
    <w:p w14:paraId="6397EE65" w14:textId="0A4EE453" w:rsidR="003B721C" w:rsidRPr="00EF55D3" w:rsidRDefault="003B721C" w:rsidP="00EF55D3">
      <w:pPr>
        <w:pStyle w:val="BodyText"/>
        <w:spacing w:line="276" w:lineRule="auto"/>
        <w:ind w:right="1"/>
        <w:rPr>
          <w:rFonts w:ascii="Calibri" w:hAnsi="Calibri" w:cs="Calibri"/>
          <w:sz w:val="24"/>
          <w:szCs w:val="24"/>
        </w:rPr>
      </w:pPr>
      <w:r w:rsidRPr="00EF55D3">
        <w:rPr>
          <w:rFonts w:ascii="Calibri" w:hAnsi="Calibri" w:cs="Calibri"/>
          <w:sz w:val="24"/>
          <w:szCs w:val="24"/>
        </w:rPr>
        <w:t xml:space="preserve">In addition to the foregoing obligations, the Customer acknowledges that they are, solely responsible for taking steps to maintain appropriate security, protection for Customer login credentials used to access the Customer Data. PMCL’s security obligations with respect to Customer Data are limited to that which would naturally apply to the scope as subscribed on </w:t>
      </w:r>
      <w:r w:rsidR="00EF55D3">
        <w:rPr>
          <w:rFonts w:ascii="Calibri" w:hAnsi="Calibri" w:cs="Calibri"/>
          <w:sz w:val="24"/>
          <w:szCs w:val="24"/>
        </w:rPr>
        <w:t>website/</w:t>
      </w:r>
      <w:r w:rsidRPr="00EF55D3">
        <w:rPr>
          <w:rFonts w:ascii="Calibri" w:hAnsi="Calibri" w:cs="Calibri"/>
          <w:sz w:val="24"/>
          <w:szCs w:val="24"/>
        </w:rPr>
        <w:t>Self Service Portal or Executed proposal (If any). PMCL makes no other representation regarding the security of Customer Data. Customer is solely responsible for determining the suitability of the Services considering the type of Customer Data used with the Services. The Customer must maintain the security of their login credentials and may not share login credentials except as required to establish and authorize users in their account. The Customer is responsible for designating authorized users under their account and limiting access of login credentials associated with their account.</w:t>
      </w:r>
    </w:p>
    <w:p w14:paraId="12711950" w14:textId="77777777" w:rsidR="003B721C" w:rsidRPr="00EF55D3" w:rsidRDefault="003B721C" w:rsidP="003B721C">
      <w:pPr>
        <w:pStyle w:val="Heading2"/>
        <w:rPr>
          <w:sz w:val="24"/>
          <w:szCs w:val="24"/>
        </w:rPr>
      </w:pPr>
      <w:r w:rsidRPr="00EF55D3">
        <w:rPr>
          <w:sz w:val="24"/>
          <w:szCs w:val="24"/>
        </w:rPr>
        <w:t>Billing</w:t>
      </w:r>
    </w:p>
    <w:p w14:paraId="3DF9B6A0" w14:textId="49E37DF2" w:rsidR="003B721C" w:rsidRPr="00EF55D3" w:rsidRDefault="003B721C" w:rsidP="00EF55D3">
      <w:pPr>
        <w:pStyle w:val="BodyText"/>
        <w:ind w:right="1142"/>
        <w:rPr>
          <w:rFonts w:ascii="Calibri" w:hAnsi="Calibri" w:cs="Calibri"/>
          <w:sz w:val="24"/>
          <w:szCs w:val="24"/>
        </w:rPr>
      </w:pPr>
      <w:r w:rsidRPr="00EF55D3">
        <w:rPr>
          <w:rFonts w:ascii="Calibri" w:hAnsi="Calibri" w:cs="Calibri"/>
          <w:sz w:val="24"/>
          <w:szCs w:val="24"/>
        </w:rPr>
        <w:t>PMCL may bill the Customer for:</w:t>
      </w:r>
    </w:p>
    <w:p w14:paraId="2FDFEB26" w14:textId="77777777" w:rsidR="003B721C" w:rsidRPr="00EF55D3" w:rsidRDefault="003B721C" w:rsidP="003B721C">
      <w:pPr>
        <w:pStyle w:val="ListParagraph"/>
        <w:widowControl w:val="0"/>
        <w:numPr>
          <w:ilvl w:val="0"/>
          <w:numId w:val="24"/>
        </w:numPr>
        <w:tabs>
          <w:tab w:val="left" w:pos="1656"/>
        </w:tabs>
        <w:autoSpaceDE w:val="0"/>
        <w:autoSpaceDN w:val="0"/>
        <w:spacing w:before="1" w:after="0" w:line="240" w:lineRule="auto"/>
        <w:jc w:val="both"/>
        <w:rPr>
          <w:rFonts w:ascii="Calibri" w:hAnsi="Calibri" w:cs="Calibri"/>
          <w:sz w:val="24"/>
          <w:szCs w:val="24"/>
        </w:rPr>
      </w:pPr>
      <w:r w:rsidRPr="00EF55D3">
        <w:rPr>
          <w:rFonts w:ascii="Calibri" w:hAnsi="Calibri" w:cs="Calibri"/>
          <w:sz w:val="24"/>
          <w:szCs w:val="24"/>
        </w:rPr>
        <w:t>recurring</w:t>
      </w:r>
      <w:r w:rsidRPr="00EF55D3">
        <w:rPr>
          <w:rFonts w:ascii="Calibri" w:hAnsi="Calibri" w:cs="Calibri"/>
          <w:spacing w:val="-6"/>
          <w:sz w:val="24"/>
          <w:szCs w:val="24"/>
        </w:rPr>
        <w:t xml:space="preserve"> </w:t>
      </w:r>
      <w:r w:rsidRPr="00EF55D3">
        <w:rPr>
          <w:rFonts w:ascii="Calibri" w:hAnsi="Calibri" w:cs="Calibri"/>
          <w:sz w:val="24"/>
          <w:szCs w:val="24"/>
        </w:rPr>
        <w:t>or</w:t>
      </w:r>
      <w:r w:rsidRPr="00EF55D3">
        <w:rPr>
          <w:rFonts w:ascii="Calibri" w:hAnsi="Calibri" w:cs="Calibri"/>
          <w:spacing w:val="-4"/>
          <w:sz w:val="24"/>
          <w:szCs w:val="24"/>
        </w:rPr>
        <w:t xml:space="preserve"> </w:t>
      </w:r>
      <w:r w:rsidRPr="00EF55D3">
        <w:rPr>
          <w:rFonts w:ascii="Calibri" w:hAnsi="Calibri" w:cs="Calibri"/>
          <w:sz w:val="24"/>
          <w:szCs w:val="24"/>
        </w:rPr>
        <w:t>fixed</w:t>
      </w:r>
      <w:r w:rsidRPr="00EF55D3">
        <w:rPr>
          <w:rFonts w:ascii="Calibri" w:hAnsi="Calibri" w:cs="Calibri"/>
          <w:spacing w:val="-4"/>
          <w:sz w:val="24"/>
          <w:szCs w:val="24"/>
        </w:rPr>
        <w:t xml:space="preserve"> </w:t>
      </w:r>
      <w:r w:rsidRPr="00EF55D3">
        <w:rPr>
          <w:rFonts w:ascii="Calibri" w:hAnsi="Calibri" w:cs="Calibri"/>
          <w:sz w:val="24"/>
          <w:szCs w:val="24"/>
        </w:rPr>
        <w:t>charges</w:t>
      </w:r>
      <w:r w:rsidRPr="00EF55D3">
        <w:rPr>
          <w:rFonts w:ascii="Calibri" w:hAnsi="Calibri" w:cs="Calibri"/>
          <w:spacing w:val="-4"/>
          <w:sz w:val="24"/>
          <w:szCs w:val="24"/>
        </w:rPr>
        <w:t xml:space="preserve"> </w:t>
      </w:r>
      <w:r w:rsidRPr="00EF55D3">
        <w:rPr>
          <w:rFonts w:ascii="Calibri" w:hAnsi="Calibri" w:cs="Calibri"/>
          <w:sz w:val="24"/>
          <w:szCs w:val="24"/>
        </w:rPr>
        <w:t>in</w:t>
      </w:r>
      <w:r w:rsidRPr="00EF55D3">
        <w:rPr>
          <w:rFonts w:ascii="Calibri" w:hAnsi="Calibri" w:cs="Calibri"/>
          <w:spacing w:val="-7"/>
          <w:sz w:val="24"/>
          <w:szCs w:val="24"/>
        </w:rPr>
        <w:t xml:space="preserve"> </w:t>
      </w:r>
      <w:proofErr w:type="gramStart"/>
      <w:r w:rsidRPr="00EF55D3">
        <w:rPr>
          <w:rFonts w:ascii="Calibri" w:hAnsi="Calibri" w:cs="Calibri"/>
          <w:spacing w:val="-2"/>
          <w:sz w:val="24"/>
          <w:szCs w:val="24"/>
        </w:rPr>
        <w:t>advance;</w:t>
      </w:r>
      <w:proofErr w:type="gramEnd"/>
    </w:p>
    <w:p w14:paraId="3C4CCE2C" w14:textId="77777777" w:rsidR="003B721C" w:rsidRPr="00EF55D3" w:rsidRDefault="003B721C" w:rsidP="003B721C">
      <w:pPr>
        <w:pStyle w:val="ListParagraph"/>
        <w:widowControl w:val="0"/>
        <w:numPr>
          <w:ilvl w:val="0"/>
          <w:numId w:val="24"/>
        </w:numPr>
        <w:tabs>
          <w:tab w:val="left" w:pos="1654"/>
        </w:tabs>
        <w:autoSpaceDE w:val="0"/>
        <w:autoSpaceDN w:val="0"/>
        <w:spacing w:before="1" w:after="0" w:line="240" w:lineRule="auto"/>
        <w:jc w:val="both"/>
        <w:rPr>
          <w:rFonts w:ascii="Calibri" w:hAnsi="Calibri" w:cs="Calibri"/>
          <w:sz w:val="24"/>
          <w:szCs w:val="24"/>
        </w:rPr>
      </w:pPr>
      <w:r w:rsidRPr="00EF55D3">
        <w:rPr>
          <w:rFonts w:ascii="Calibri" w:hAnsi="Calibri" w:cs="Calibri"/>
          <w:sz w:val="24"/>
          <w:szCs w:val="24"/>
        </w:rPr>
        <w:t>variable</w:t>
      </w:r>
      <w:r w:rsidRPr="00EF55D3">
        <w:rPr>
          <w:rFonts w:ascii="Calibri" w:hAnsi="Calibri" w:cs="Calibri"/>
          <w:spacing w:val="-1"/>
          <w:sz w:val="24"/>
          <w:szCs w:val="24"/>
        </w:rPr>
        <w:t xml:space="preserve"> </w:t>
      </w:r>
      <w:r w:rsidRPr="00EF55D3">
        <w:rPr>
          <w:rFonts w:ascii="Calibri" w:hAnsi="Calibri" w:cs="Calibri"/>
          <w:sz w:val="24"/>
          <w:szCs w:val="24"/>
        </w:rPr>
        <w:t>charges, in arrears,</w:t>
      </w:r>
      <w:r w:rsidRPr="00EF55D3">
        <w:rPr>
          <w:rFonts w:ascii="Calibri" w:hAnsi="Calibri" w:cs="Calibri"/>
          <w:spacing w:val="-2"/>
          <w:sz w:val="24"/>
          <w:szCs w:val="24"/>
        </w:rPr>
        <w:t xml:space="preserve"> </w:t>
      </w:r>
      <w:r w:rsidRPr="00EF55D3">
        <w:rPr>
          <w:rFonts w:ascii="Calibri" w:hAnsi="Calibri" w:cs="Calibri"/>
          <w:sz w:val="24"/>
          <w:szCs w:val="24"/>
        </w:rPr>
        <w:t xml:space="preserve">including but not license usage </w:t>
      </w:r>
      <w:r w:rsidRPr="00EF55D3">
        <w:rPr>
          <w:rFonts w:ascii="Calibri" w:hAnsi="Calibri" w:cs="Calibri"/>
          <w:spacing w:val="-2"/>
          <w:sz w:val="24"/>
          <w:szCs w:val="24"/>
        </w:rPr>
        <w:t>charges and managed services.</w:t>
      </w:r>
    </w:p>
    <w:p w14:paraId="698E3EC1" w14:textId="77777777" w:rsidR="003B721C" w:rsidRPr="00EF55D3" w:rsidRDefault="003B721C" w:rsidP="003B721C">
      <w:pPr>
        <w:pStyle w:val="ListParagraph"/>
        <w:widowControl w:val="0"/>
        <w:numPr>
          <w:ilvl w:val="0"/>
          <w:numId w:val="24"/>
        </w:numPr>
        <w:tabs>
          <w:tab w:val="left" w:pos="1654"/>
        </w:tabs>
        <w:autoSpaceDE w:val="0"/>
        <w:autoSpaceDN w:val="0"/>
        <w:spacing w:before="1" w:after="0" w:line="240" w:lineRule="auto"/>
        <w:jc w:val="both"/>
        <w:rPr>
          <w:rFonts w:ascii="Calibri" w:hAnsi="Calibri" w:cs="Calibri"/>
          <w:sz w:val="24"/>
          <w:szCs w:val="24"/>
        </w:rPr>
      </w:pPr>
      <w:r w:rsidRPr="00EF55D3">
        <w:rPr>
          <w:rFonts w:ascii="Calibri" w:hAnsi="Calibri" w:cs="Calibri"/>
          <w:sz w:val="24"/>
          <w:szCs w:val="24"/>
        </w:rPr>
        <w:lastRenderedPageBreak/>
        <w:t>installation or set-up charges</w:t>
      </w:r>
    </w:p>
    <w:p w14:paraId="110A6AFA" w14:textId="77777777" w:rsidR="003B721C" w:rsidRPr="00EF55D3" w:rsidRDefault="003B721C" w:rsidP="003B721C">
      <w:pPr>
        <w:pStyle w:val="ListParagraph"/>
        <w:widowControl w:val="0"/>
        <w:numPr>
          <w:ilvl w:val="0"/>
          <w:numId w:val="24"/>
        </w:numPr>
        <w:tabs>
          <w:tab w:val="left" w:pos="1654"/>
        </w:tabs>
        <w:autoSpaceDE w:val="0"/>
        <w:autoSpaceDN w:val="0"/>
        <w:spacing w:before="1" w:after="0" w:line="240" w:lineRule="auto"/>
        <w:jc w:val="both"/>
        <w:rPr>
          <w:rFonts w:ascii="Calibri" w:hAnsi="Calibri" w:cs="Calibri"/>
          <w:sz w:val="24"/>
          <w:szCs w:val="24"/>
        </w:rPr>
      </w:pPr>
      <w:r w:rsidRPr="00EF55D3">
        <w:rPr>
          <w:rFonts w:ascii="Calibri" w:hAnsi="Calibri" w:cs="Calibri"/>
          <w:sz w:val="24"/>
          <w:szCs w:val="24"/>
        </w:rPr>
        <w:t>any equipment (</w:t>
      </w:r>
      <w:proofErr w:type="spellStart"/>
      <w:r w:rsidRPr="00EF55D3">
        <w:rPr>
          <w:rFonts w:ascii="Calibri" w:hAnsi="Calibri" w:cs="Calibri"/>
          <w:sz w:val="24"/>
          <w:szCs w:val="24"/>
        </w:rPr>
        <w:t>eg.</w:t>
      </w:r>
      <w:proofErr w:type="spellEnd"/>
      <w:r w:rsidRPr="00EF55D3">
        <w:rPr>
          <w:rFonts w:ascii="Calibri" w:hAnsi="Calibri" w:cs="Calibri"/>
          <w:sz w:val="24"/>
          <w:szCs w:val="24"/>
        </w:rPr>
        <w:t xml:space="preserve"> Servers) the Customer purchases from us, on or after delivery as part of the solution</w:t>
      </w:r>
    </w:p>
    <w:p w14:paraId="57B6ABC5" w14:textId="77777777" w:rsidR="003B721C" w:rsidRPr="00EF55D3" w:rsidRDefault="003B721C" w:rsidP="003B721C">
      <w:pPr>
        <w:pStyle w:val="BodyText"/>
        <w:spacing w:before="1"/>
        <w:rPr>
          <w:rFonts w:ascii="Calibri" w:hAnsi="Calibri" w:cs="Calibri"/>
          <w:sz w:val="24"/>
          <w:szCs w:val="24"/>
        </w:rPr>
      </w:pPr>
    </w:p>
    <w:p w14:paraId="15E89230" w14:textId="77777777" w:rsidR="003B721C" w:rsidRPr="00EF55D3" w:rsidRDefault="003B721C" w:rsidP="003B721C">
      <w:pPr>
        <w:pStyle w:val="BodyText"/>
        <w:ind w:right="70"/>
        <w:rPr>
          <w:rFonts w:ascii="Calibri" w:hAnsi="Calibri" w:cs="Calibri"/>
          <w:sz w:val="24"/>
          <w:szCs w:val="24"/>
        </w:rPr>
      </w:pPr>
      <w:r w:rsidRPr="00EF55D3">
        <w:rPr>
          <w:rFonts w:ascii="Calibri" w:hAnsi="Calibri" w:cs="Calibri"/>
          <w:sz w:val="24"/>
          <w:szCs w:val="24"/>
        </w:rPr>
        <w:t>Bills may include charges from previous billing periods where these have not been remitted</w:t>
      </w:r>
    </w:p>
    <w:p w14:paraId="1A33FF24" w14:textId="5D9F8395" w:rsidR="003B721C" w:rsidRPr="00EF55D3" w:rsidRDefault="003B721C" w:rsidP="00EF55D3">
      <w:pPr>
        <w:pStyle w:val="BodyText"/>
        <w:ind w:right="70"/>
        <w:rPr>
          <w:rFonts w:ascii="Calibri" w:hAnsi="Calibri" w:cs="Calibri"/>
          <w:sz w:val="24"/>
          <w:szCs w:val="24"/>
        </w:rPr>
      </w:pPr>
      <w:r w:rsidRPr="00EF55D3">
        <w:rPr>
          <w:rFonts w:ascii="Calibri" w:hAnsi="Calibri" w:cs="Calibri"/>
          <w:sz w:val="24"/>
          <w:szCs w:val="24"/>
        </w:rPr>
        <w:t>Early termination Charges: If a Service that is subject to a committed term is terminated prior to expiry of committed term by the Customer (or by PMCL due to the Customer’s breach of the Agreement), PMCL shall be entitled to charge early termination Charges, which shall include the difference between the yearly and monthly payment, charge for each month of Service rendered during the committed term, and PMCL will not refund any Charges paid in advance for the committed term.</w:t>
      </w:r>
    </w:p>
    <w:p w14:paraId="46A0CB0F" w14:textId="77777777" w:rsidR="00EF55D3" w:rsidRPr="00EF55D3" w:rsidRDefault="00EF55D3" w:rsidP="00EF55D3">
      <w:pPr>
        <w:pStyle w:val="Heading2"/>
        <w:spacing w:line="276" w:lineRule="auto"/>
        <w:rPr>
          <w:rFonts w:ascii="Calibri" w:hAnsi="Calibri" w:cs="Calibri"/>
          <w:sz w:val="24"/>
          <w:szCs w:val="24"/>
        </w:rPr>
      </w:pPr>
      <w:r w:rsidRPr="00EF55D3">
        <w:rPr>
          <w:rFonts w:ascii="Calibri" w:hAnsi="Calibri" w:cs="Calibri"/>
          <w:sz w:val="24"/>
          <w:szCs w:val="24"/>
        </w:rPr>
        <w:t>Service Activation Process</w:t>
      </w:r>
    </w:p>
    <w:p w14:paraId="219ADB70" w14:textId="77777777" w:rsidR="00EF55D3" w:rsidRPr="00EF55D3" w:rsidRDefault="00EF55D3" w:rsidP="00EF55D3">
      <w:pPr>
        <w:rPr>
          <w:sz w:val="24"/>
          <w:szCs w:val="24"/>
        </w:rPr>
      </w:pPr>
      <w:r w:rsidRPr="00EF55D3">
        <w:rPr>
          <w:sz w:val="24"/>
          <w:szCs w:val="24"/>
        </w:rPr>
        <w:t>The process of service activation is as follows:</w:t>
      </w:r>
      <w:r w:rsidRPr="00EF55D3">
        <w:rPr>
          <w:rFonts w:ascii="Calibri" w:eastAsia="Calibri" w:hAnsi="Calibri" w:cs="Calibri"/>
          <w:sz w:val="24"/>
          <w:szCs w:val="24"/>
        </w:rPr>
        <w:t xml:space="preserve"> </w:t>
      </w:r>
    </w:p>
    <w:p w14:paraId="4CE11B1F" w14:textId="77777777" w:rsidR="00EF55D3" w:rsidRPr="00EF55D3" w:rsidRDefault="00EF55D3" w:rsidP="00EF55D3">
      <w:pPr>
        <w:pStyle w:val="ListParagraph"/>
        <w:widowControl w:val="0"/>
        <w:numPr>
          <w:ilvl w:val="0"/>
          <w:numId w:val="22"/>
        </w:numPr>
        <w:autoSpaceDE w:val="0"/>
        <w:autoSpaceDN w:val="0"/>
        <w:spacing w:after="0" w:line="240" w:lineRule="auto"/>
        <w:rPr>
          <w:rFonts w:ascii="Calibri" w:eastAsia="Calibri" w:hAnsi="Calibri" w:cs="Calibri"/>
          <w:sz w:val="24"/>
          <w:szCs w:val="24"/>
        </w:rPr>
      </w:pPr>
      <w:r w:rsidRPr="00EF55D3">
        <w:rPr>
          <w:rFonts w:ascii="Calibri" w:eastAsia="Calibri" w:hAnsi="Calibri" w:cs="Calibri"/>
          <w:sz w:val="24"/>
          <w:szCs w:val="24"/>
        </w:rPr>
        <w:t>The Customer agrees to the proposal submitted by PMCL and issues a Purchase Order “PO” to PMCL’s authorized representative.</w:t>
      </w:r>
    </w:p>
    <w:p w14:paraId="72DA6061" w14:textId="77777777" w:rsidR="00EF55D3" w:rsidRPr="00EF55D3" w:rsidRDefault="00EF55D3" w:rsidP="00EF55D3">
      <w:pPr>
        <w:pStyle w:val="ListParagraph"/>
        <w:widowControl w:val="0"/>
        <w:numPr>
          <w:ilvl w:val="0"/>
          <w:numId w:val="22"/>
        </w:numPr>
        <w:autoSpaceDE w:val="0"/>
        <w:autoSpaceDN w:val="0"/>
        <w:spacing w:after="0" w:line="240" w:lineRule="auto"/>
        <w:rPr>
          <w:rFonts w:ascii="Calibri" w:eastAsia="Calibri" w:hAnsi="Calibri" w:cs="Calibri"/>
          <w:sz w:val="24"/>
          <w:szCs w:val="24"/>
        </w:rPr>
      </w:pPr>
      <w:r w:rsidRPr="00EF55D3">
        <w:rPr>
          <w:rFonts w:ascii="Calibri" w:eastAsia="Calibri" w:hAnsi="Calibri" w:cs="Calibri"/>
          <w:sz w:val="24"/>
          <w:szCs w:val="24"/>
        </w:rPr>
        <w:t>After issuance of a PO Customer will e-sign the Order Form that will be sent via a system generated email and can be approved by Customer on Self Service Portal.</w:t>
      </w:r>
    </w:p>
    <w:p w14:paraId="3EB06D90" w14:textId="77777777" w:rsidR="00EF55D3" w:rsidRPr="00EF55D3" w:rsidRDefault="00EF55D3" w:rsidP="00EF55D3">
      <w:pPr>
        <w:pStyle w:val="ListParagraph"/>
        <w:widowControl w:val="0"/>
        <w:numPr>
          <w:ilvl w:val="0"/>
          <w:numId w:val="22"/>
        </w:numPr>
        <w:autoSpaceDE w:val="0"/>
        <w:autoSpaceDN w:val="0"/>
        <w:spacing w:after="0" w:line="240" w:lineRule="auto"/>
        <w:rPr>
          <w:rFonts w:ascii="Calibri" w:eastAsia="Calibri" w:hAnsi="Calibri" w:cs="Calibri"/>
          <w:sz w:val="24"/>
          <w:szCs w:val="24"/>
        </w:rPr>
      </w:pPr>
      <w:r w:rsidRPr="00EF55D3">
        <w:rPr>
          <w:rFonts w:ascii="Calibri" w:eastAsia="Calibri" w:hAnsi="Calibri" w:cs="Calibri"/>
          <w:sz w:val="24"/>
          <w:szCs w:val="24"/>
        </w:rPr>
        <w:t>After acceptance of Order Form PMCL shall itself or via its sub-contractor(s) will deliver the Service to Customer according to timelines stipulated in Order Form.</w:t>
      </w:r>
    </w:p>
    <w:p w14:paraId="1167FE9D" w14:textId="77777777" w:rsidR="00EF55D3" w:rsidRPr="00EF55D3" w:rsidRDefault="00EF55D3" w:rsidP="00EF55D3">
      <w:pPr>
        <w:pStyle w:val="ListParagraph"/>
        <w:widowControl w:val="0"/>
        <w:numPr>
          <w:ilvl w:val="0"/>
          <w:numId w:val="22"/>
        </w:numPr>
        <w:autoSpaceDE w:val="0"/>
        <w:autoSpaceDN w:val="0"/>
        <w:spacing w:after="0" w:line="240" w:lineRule="auto"/>
        <w:rPr>
          <w:rFonts w:ascii="Calibri" w:eastAsia="Calibri" w:hAnsi="Calibri" w:cs="Calibri"/>
          <w:sz w:val="24"/>
          <w:szCs w:val="24"/>
        </w:rPr>
      </w:pPr>
      <w:r w:rsidRPr="00EF55D3">
        <w:rPr>
          <w:rFonts w:ascii="Calibri" w:eastAsia="Calibri" w:hAnsi="Calibri" w:cs="Calibri"/>
          <w:sz w:val="24"/>
          <w:szCs w:val="24"/>
        </w:rPr>
        <w:t>After Service is delivered the Customer will be invoiced as per agreed timelines in the Order Form.</w:t>
      </w:r>
    </w:p>
    <w:p w14:paraId="53C84F8E" w14:textId="77777777" w:rsidR="00EF55D3" w:rsidRDefault="00EF55D3" w:rsidP="000E790E">
      <w:pPr>
        <w:pStyle w:val="Heading3"/>
        <w:jc w:val="both"/>
        <w:rPr>
          <w:rFonts w:ascii="Times New Roman" w:eastAsia="Times New Roman" w:hAnsi="Times New Roman" w:cs="Times New Roman"/>
          <w:b/>
          <w:bCs/>
          <w:color w:val="auto"/>
        </w:rPr>
      </w:pPr>
    </w:p>
    <w:p w14:paraId="6E89382F" w14:textId="383E9434" w:rsidR="00151BE9" w:rsidRPr="00EF55D3" w:rsidRDefault="00151BE9" w:rsidP="000E790E">
      <w:pPr>
        <w:pStyle w:val="Heading3"/>
        <w:jc w:val="both"/>
        <w:rPr>
          <w:rFonts w:ascii="Times New Roman" w:eastAsia="Times New Roman" w:hAnsi="Times New Roman" w:cs="Times New Roman"/>
          <w:b/>
          <w:bCs/>
          <w:color w:val="auto"/>
        </w:rPr>
      </w:pPr>
      <w:r w:rsidRPr="00EF55D3">
        <w:rPr>
          <w:rFonts w:ascii="Times New Roman" w:eastAsia="Times New Roman" w:hAnsi="Times New Roman" w:cs="Times New Roman"/>
          <w:b/>
          <w:bCs/>
          <w:color w:val="auto"/>
        </w:rPr>
        <w:t>Service Availability</w:t>
      </w:r>
    </w:p>
    <w:p w14:paraId="3B2CA3D7" w14:textId="77777777" w:rsidR="00151BE9" w:rsidRPr="00EF55D3" w:rsidRDefault="00151BE9" w:rsidP="000E790E">
      <w:pPr>
        <w:jc w:val="both"/>
        <w:rPr>
          <w:rFonts w:ascii="Times New Roman" w:hAnsi="Times New Roman" w:cs="Times New Roman"/>
          <w:sz w:val="24"/>
          <w:szCs w:val="24"/>
        </w:rPr>
      </w:pPr>
    </w:p>
    <w:p w14:paraId="213D5771" w14:textId="77777777" w:rsidR="00151BE9" w:rsidRPr="00EF55D3" w:rsidRDefault="00151BE9" w:rsidP="000E790E">
      <w:pPr>
        <w:pStyle w:val="Heading4"/>
        <w:jc w:val="both"/>
        <w:rPr>
          <w:rFonts w:ascii="Times New Roman" w:hAnsi="Times New Roman" w:cs="Times New Roman"/>
          <w:b/>
          <w:bCs/>
          <w:color w:val="000000" w:themeColor="text1"/>
          <w:sz w:val="24"/>
          <w:szCs w:val="24"/>
        </w:rPr>
      </w:pPr>
      <w:r w:rsidRPr="00EF55D3">
        <w:rPr>
          <w:rFonts w:ascii="Times New Roman" w:hAnsi="Times New Roman" w:cs="Times New Roman"/>
          <w:b/>
          <w:bCs/>
          <w:color w:val="000000" w:themeColor="text1"/>
          <w:sz w:val="24"/>
          <w:szCs w:val="24"/>
        </w:rPr>
        <w:t>Service Availability Level</w:t>
      </w:r>
    </w:p>
    <w:p w14:paraId="495040F9" w14:textId="584D57F0" w:rsidR="00151BE9" w:rsidRPr="00EF55D3" w:rsidRDefault="00065B41" w:rsidP="000E790E">
      <w:pPr>
        <w:pStyle w:val="NormalWeb"/>
        <w:jc w:val="both"/>
      </w:pPr>
      <w:r w:rsidRPr="00EF55D3">
        <w:t>PMCL</w:t>
      </w:r>
      <w:r w:rsidR="00151BE9" w:rsidRPr="00EF55D3">
        <w:t xml:space="preserve"> commits to achieving a service uptime of </w:t>
      </w:r>
      <w:r w:rsidR="00151BE9" w:rsidRPr="00EF55D3">
        <w:rPr>
          <w:rStyle w:val="Strong"/>
        </w:rPr>
        <w:t>99.5%</w:t>
      </w:r>
      <w:r w:rsidR="00151BE9" w:rsidRPr="00EF55D3">
        <w:t xml:space="preserve">, excluding scheduled maintenance. The Customer acknowledges that the Internet is a global network outside the control of </w:t>
      </w:r>
      <w:r w:rsidRPr="00EF55D3">
        <w:t>PMCL</w:t>
      </w:r>
      <w:r w:rsidR="00151BE9" w:rsidRPr="00EF55D3">
        <w:t xml:space="preserve"> and events or issues arising from factors </w:t>
      </w:r>
      <w:r w:rsidR="007C1AC9" w:rsidRPr="00EF55D3">
        <w:t>beyond the control of PMCL and</w:t>
      </w:r>
      <w:r w:rsidR="00151BE9" w:rsidRPr="00EF55D3">
        <w:t xml:space="preserve"> </w:t>
      </w:r>
      <w:r w:rsidRPr="00EF55D3">
        <w:t>PMCL’s</w:t>
      </w:r>
      <w:r w:rsidR="00151BE9" w:rsidRPr="00EF55D3">
        <w:t xml:space="preserve"> infrastructure may impact service availability</w:t>
      </w:r>
      <w:r w:rsidR="007C1AC9" w:rsidRPr="00EF55D3">
        <w:t>, without incurring any liability on PMCL</w:t>
      </w:r>
      <w:r w:rsidR="00151BE9" w:rsidRPr="00EF55D3">
        <w:t>.</w:t>
      </w:r>
    </w:p>
    <w:p w14:paraId="26D96FC5" w14:textId="77777777" w:rsidR="00151BE9" w:rsidRPr="00EF55D3" w:rsidRDefault="00151BE9" w:rsidP="000E790E">
      <w:pPr>
        <w:pStyle w:val="Heading4"/>
        <w:jc w:val="both"/>
        <w:rPr>
          <w:rFonts w:ascii="Times New Roman" w:hAnsi="Times New Roman" w:cs="Times New Roman"/>
          <w:b/>
          <w:bCs/>
          <w:color w:val="000000" w:themeColor="text1"/>
          <w:sz w:val="24"/>
          <w:szCs w:val="24"/>
        </w:rPr>
      </w:pPr>
      <w:r w:rsidRPr="00EF55D3">
        <w:rPr>
          <w:rFonts w:ascii="Times New Roman" w:hAnsi="Times New Roman" w:cs="Times New Roman"/>
          <w:b/>
          <w:bCs/>
          <w:color w:val="000000" w:themeColor="text1"/>
          <w:sz w:val="24"/>
          <w:szCs w:val="24"/>
        </w:rPr>
        <w:t>Limitations</w:t>
      </w:r>
    </w:p>
    <w:p w14:paraId="7EA18DD6" w14:textId="77777777" w:rsidR="00151BE9" w:rsidRPr="00EF55D3" w:rsidRDefault="00151BE9" w:rsidP="000E790E">
      <w:pPr>
        <w:pStyle w:val="NormalWeb"/>
        <w:jc w:val="both"/>
      </w:pPr>
      <w:r w:rsidRPr="00EF55D3">
        <w:t>The commitments outlined in this SLA do not apply to performance or availability issues arising from:</w:t>
      </w:r>
    </w:p>
    <w:p w14:paraId="16CB5091" w14:textId="1447FD40"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Force Majeure Events</w:t>
      </w:r>
      <w:r w:rsidRPr="00EF55D3">
        <w:rPr>
          <w:rFonts w:ascii="Times New Roman" w:hAnsi="Times New Roman" w:cs="Times New Roman"/>
          <w:sz w:val="24"/>
          <w:szCs w:val="24"/>
        </w:rPr>
        <w:t xml:space="preserve">: Factors </w:t>
      </w:r>
      <w:r w:rsidR="007C1AC9" w:rsidRPr="00EF55D3">
        <w:rPr>
          <w:rFonts w:ascii="Times New Roman" w:hAnsi="Times New Roman" w:cs="Times New Roman"/>
          <w:sz w:val="24"/>
          <w:szCs w:val="24"/>
        </w:rPr>
        <w:t xml:space="preserve">reasonably </w:t>
      </w:r>
      <w:r w:rsidRPr="00EF55D3">
        <w:rPr>
          <w:rFonts w:ascii="Times New Roman" w:hAnsi="Times New Roman" w:cs="Times New Roman"/>
          <w:sz w:val="24"/>
          <w:szCs w:val="24"/>
        </w:rPr>
        <w:t>outside</w:t>
      </w:r>
      <w:r w:rsidR="007C1AC9" w:rsidRPr="00EF55D3">
        <w:rPr>
          <w:rFonts w:ascii="Times New Roman" w:hAnsi="Times New Roman" w:cs="Times New Roman"/>
          <w:sz w:val="24"/>
          <w:szCs w:val="24"/>
        </w:rPr>
        <w:t xml:space="preserve"> of</w:t>
      </w:r>
      <w:r w:rsidRPr="00EF55D3">
        <w:rPr>
          <w:rFonts w:ascii="Times New Roman" w:hAnsi="Times New Roman" w:cs="Times New Roman"/>
          <w:sz w:val="24"/>
          <w:szCs w:val="24"/>
        </w:rPr>
        <w:t xml:space="preserve"> </w:t>
      </w:r>
      <w:r w:rsidR="00065B41" w:rsidRPr="00EF55D3">
        <w:rPr>
          <w:rFonts w:ascii="Times New Roman" w:hAnsi="Times New Roman" w:cs="Times New Roman"/>
          <w:sz w:val="24"/>
          <w:szCs w:val="24"/>
        </w:rPr>
        <w:t>PMCL’s</w:t>
      </w:r>
      <w:r w:rsidRPr="00EF55D3">
        <w:rPr>
          <w:rFonts w:ascii="Times New Roman" w:hAnsi="Times New Roman" w:cs="Times New Roman"/>
          <w:sz w:val="24"/>
          <w:szCs w:val="24"/>
        </w:rPr>
        <w:t xml:space="preserve"> control, </w:t>
      </w:r>
      <w:r w:rsidR="007C1AC9" w:rsidRPr="00EF55D3">
        <w:rPr>
          <w:rFonts w:ascii="Times New Roman" w:hAnsi="Times New Roman" w:cs="Times New Roman"/>
          <w:sz w:val="24"/>
          <w:szCs w:val="24"/>
        </w:rPr>
        <w:t>including but not limited to</w:t>
      </w:r>
      <w:r w:rsidRPr="00EF55D3">
        <w:rPr>
          <w:rFonts w:ascii="Times New Roman" w:hAnsi="Times New Roman" w:cs="Times New Roman"/>
          <w:sz w:val="24"/>
          <w:szCs w:val="24"/>
        </w:rPr>
        <w:t xml:space="preserve"> natural disasters, war, terrorism, riots, government actions, or external network/device failures.</w:t>
      </w:r>
    </w:p>
    <w:p w14:paraId="10DE8E0A"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lastRenderedPageBreak/>
        <w:t>Third-Party Services or Equipment</w:t>
      </w:r>
      <w:r w:rsidRPr="00EF55D3">
        <w:rPr>
          <w:rFonts w:ascii="Times New Roman" w:hAnsi="Times New Roman" w:cs="Times New Roman"/>
          <w:sz w:val="24"/>
          <w:szCs w:val="24"/>
        </w:rPr>
        <w:t xml:space="preserve">: Issues caused </w:t>
      </w:r>
      <w:proofErr w:type="gramStart"/>
      <w:r w:rsidRPr="00EF55D3">
        <w:rPr>
          <w:rFonts w:ascii="Times New Roman" w:hAnsi="Times New Roman" w:cs="Times New Roman"/>
          <w:sz w:val="24"/>
          <w:szCs w:val="24"/>
        </w:rPr>
        <w:t>by the use of</w:t>
      </w:r>
      <w:proofErr w:type="gramEnd"/>
      <w:r w:rsidRPr="00EF55D3">
        <w:rPr>
          <w:rFonts w:ascii="Times New Roman" w:hAnsi="Times New Roman" w:cs="Times New Roman"/>
          <w:sz w:val="24"/>
          <w:szCs w:val="24"/>
        </w:rPr>
        <w:t xml:space="preserve"> non-Garaj 24/7 services, hardware, or software, including inadequate bandwidth or third-party dependencies.</w:t>
      </w:r>
    </w:p>
    <w:p w14:paraId="44FBD46C"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Single Data Center Dependency</w:t>
      </w:r>
      <w:r w:rsidRPr="00EF55D3">
        <w:rPr>
          <w:rFonts w:ascii="Times New Roman" w:hAnsi="Times New Roman" w:cs="Times New Roman"/>
          <w:sz w:val="24"/>
          <w:szCs w:val="24"/>
        </w:rPr>
        <w:t>: Failures in a single data center explicitly relied upon by the Customer without geo-resilient configurations.</w:t>
      </w:r>
    </w:p>
    <w:p w14:paraId="0C111552"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Advised Modifications</w:t>
      </w:r>
      <w:r w:rsidRPr="00EF55D3">
        <w:rPr>
          <w:rFonts w:ascii="Times New Roman" w:hAnsi="Times New Roman" w:cs="Times New Roman"/>
          <w:sz w:val="24"/>
          <w:szCs w:val="24"/>
        </w:rPr>
        <w:t>: Issues resulting from the Customer’s failure to modify service use as advised by Garaj 24/7.</w:t>
      </w:r>
    </w:p>
    <w:p w14:paraId="066B955A"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Previews and Trials</w:t>
      </w:r>
      <w:r w:rsidRPr="00EF55D3">
        <w:rPr>
          <w:rFonts w:ascii="Times New Roman" w:hAnsi="Times New Roman" w:cs="Times New Roman"/>
          <w:sz w:val="24"/>
          <w:szCs w:val="24"/>
        </w:rPr>
        <w:t>: Downtime related to beta, trial, or pre-release versions of services, features, or software.</w:t>
      </w:r>
    </w:p>
    <w:p w14:paraId="684D57C3"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Unauthorized or Inappropriate Use</w:t>
      </w:r>
      <w:r w:rsidRPr="00EF55D3">
        <w:rPr>
          <w:rFonts w:ascii="Times New Roman" w:hAnsi="Times New Roman" w:cs="Times New Roman"/>
          <w:sz w:val="24"/>
          <w:szCs w:val="24"/>
        </w:rPr>
        <w:t>: Actions or inactions by the Customer, including security breaches caused by misuse of passwords or equipment.</w:t>
      </w:r>
    </w:p>
    <w:p w14:paraId="7A2CCB46"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Non-Adherence to Guidelines</w:t>
      </w:r>
      <w:r w:rsidRPr="00EF55D3">
        <w:rPr>
          <w:rFonts w:ascii="Times New Roman" w:hAnsi="Times New Roman" w:cs="Times New Roman"/>
          <w:sz w:val="24"/>
          <w:szCs w:val="24"/>
        </w:rPr>
        <w:t>: Issues arising from the failure to follow required configurations, supported platforms, or acceptable use policies.</w:t>
      </w:r>
    </w:p>
    <w:p w14:paraId="237F2ACD"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Faulty Inputs</w:t>
      </w:r>
      <w:r w:rsidRPr="00EF55D3">
        <w:rPr>
          <w:rFonts w:ascii="Times New Roman" w:hAnsi="Times New Roman" w:cs="Times New Roman"/>
          <w:sz w:val="24"/>
          <w:szCs w:val="24"/>
        </w:rPr>
        <w:t>: Errors due to incorrect input, arguments, or commands from the Customer (e.g., attempts to access non-existent files).</w:t>
      </w:r>
    </w:p>
    <w:p w14:paraId="6099C360"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Quota Exceedance</w:t>
      </w:r>
      <w:r w:rsidRPr="00EF55D3">
        <w:rPr>
          <w:rFonts w:ascii="Times New Roman" w:hAnsi="Times New Roman" w:cs="Times New Roman"/>
          <w:sz w:val="24"/>
          <w:szCs w:val="24"/>
        </w:rPr>
        <w:t>: Service degradation or downtime caused by exceeding prescribed quotas or throttling due to abusive behavior.</w:t>
      </w:r>
    </w:p>
    <w:p w14:paraId="05E92FF7"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Outside Support Windows</w:t>
      </w:r>
      <w:r w:rsidRPr="00EF55D3">
        <w:rPr>
          <w:rFonts w:ascii="Times New Roman" w:hAnsi="Times New Roman" w:cs="Times New Roman"/>
          <w:sz w:val="24"/>
          <w:szCs w:val="24"/>
        </w:rPr>
        <w:t>: Use of service features outside of defined support windows.</w:t>
      </w:r>
    </w:p>
    <w:p w14:paraId="5DE1D465"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Unpaid Licenses</w:t>
      </w:r>
      <w:r w:rsidRPr="00EF55D3">
        <w:rPr>
          <w:rFonts w:ascii="Times New Roman" w:hAnsi="Times New Roman" w:cs="Times New Roman"/>
          <w:sz w:val="24"/>
          <w:szCs w:val="24"/>
        </w:rPr>
        <w:t>: Incidents related to licenses reserved but not paid for at the time of the issue.</w:t>
      </w:r>
    </w:p>
    <w:p w14:paraId="3B9E1357"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Customer-Initiated Actions</w:t>
      </w:r>
      <w:r w:rsidRPr="00EF55D3">
        <w:rPr>
          <w:rFonts w:ascii="Times New Roman" w:hAnsi="Times New Roman" w:cs="Times New Roman"/>
          <w:sz w:val="24"/>
          <w:szCs w:val="24"/>
        </w:rPr>
        <w:t>: Downtime caused by Customer-initiated operations such as restarts, stop/start commands, failovers, or scaling actions.</w:t>
      </w:r>
    </w:p>
    <w:p w14:paraId="3A58B29E"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Scheduled Maintenance</w:t>
      </w:r>
      <w:r w:rsidRPr="00EF55D3">
        <w:rPr>
          <w:rFonts w:ascii="Times New Roman" w:hAnsi="Times New Roman" w:cs="Times New Roman"/>
          <w:sz w:val="24"/>
          <w:szCs w:val="24"/>
        </w:rPr>
        <w:t>: Downtime incurred during monthly maintenance windows for patching servers or infrastructure.</w:t>
      </w:r>
    </w:p>
    <w:p w14:paraId="77C93235" w14:textId="77777777"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Performance Degradation</w:t>
      </w:r>
      <w:r w:rsidRPr="00EF55D3">
        <w:rPr>
          <w:rFonts w:ascii="Times New Roman" w:hAnsi="Times New Roman" w:cs="Times New Roman"/>
          <w:sz w:val="24"/>
          <w:szCs w:val="24"/>
        </w:rPr>
        <w:t>: Latency or performance issues without actual service unavailability unless explicitly defined in the applicable Service Level.</w:t>
      </w:r>
    </w:p>
    <w:p w14:paraId="7C982126" w14:textId="4D8A94C1" w:rsidR="00151BE9" w:rsidRPr="00EF55D3" w:rsidRDefault="00151BE9" w:rsidP="000E790E">
      <w:pPr>
        <w:numPr>
          <w:ilvl w:val="0"/>
          <w:numId w:val="19"/>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Third-Party Dependencies</w:t>
      </w:r>
      <w:r w:rsidRPr="00EF55D3">
        <w:rPr>
          <w:rFonts w:ascii="Times New Roman" w:hAnsi="Times New Roman" w:cs="Times New Roman"/>
          <w:sz w:val="24"/>
          <w:szCs w:val="24"/>
        </w:rPr>
        <w:t xml:space="preserve">: Inability to read/write in services like SharePoint Online due to third-party failures not controlled by </w:t>
      </w:r>
      <w:r w:rsidR="00065B41" w:rsidRPr="00EF55D3">
        <w:rPr>
          <w:rFonts w:ascii="Times New Roman" w:hAnsi="Times New Roman" w:cs="Times New Roman"/>
          <w:sz w:val="24"/>
          <w:szCs w:val="24"/>
        </w:rPr>
        <w:t>PMCL</w:t>
      </w:r>
      <w:r w:rsidRPr="00EF55D3">
        <w:rPr>
          <w:rFonts w:ascii="Times New Roman" w:hAnsi="Times New Roman" w:cs="Times New Roman"/>
          <w:sz w:val="24"/>
          <w:szCs w:val="24"/>
        </w:rPr>
        <w:t>.</w:t>
      </w:r>
    </w:p>
    <w:p w14:paraId="733C9F6B" w14:textId="77777777" w:rsidR="00151BE9" w:rsidRPr="00EF55D3" w:rsidRDefault="00151BE9" w:rsidP="00151BE9">
      <w:pPr>
        <w:pStyle w:val="Heading4"/>
        <w:rPr>
          <w:rFonts w:ascii="Times New Roman" w:hAnsi="Times New Roman" w:cs="Times New Roman"/>
          <w:b/>
          <w:bCs/>
          <w:color w:val="000000" w:themeColor="text1"/>
          <w:sz w:val="24"/>
          <w:szCs w:val="24"/>
        </w:rPr>
      </w:pPr>
      <w:r w:rsidRPr="00EF55D3">
        <w:rPr>
          <w:rFonts w:ascii="Times New Roman" w:hAnsi="Times New Roman" w:cs="Times New Roman"/>
          <w:b/>
          <w:bCs/>
          <w:color w:val="000000" w:themeColor="text1"/>
          <w:sz w:val="24"/>
          <w:szCs w:val="24"/>
        </w:rPr>
        <w:t>Email Service Exclusions</w:t>
      </w:r>
    </w:p>
    <w:p w14:paraId="77BCCC5F" w14:textId="77777777" w:rsidR="00151BE9" w:rsidRPr="00EF55D3" w:rsidRDefault="00151BE9" w:rsidP="000E790E">
      <w:pPr>
        <w:pStyle w:val="NormalWeb"/>
        <w:jc w:val="both"/>
      </w:pPr>
      <w:r w:rsidRPr="00EF55D3">
        <w:t>The following scenarios are specifically excluded from the service level for email services:</w:t>
      </w:r>
    </w:p>
    <w:p w14:paraId="20F94622" w14:textId="77777777" w:rsidR="00151BE9" w:rsidRPr="00EF55D3" w:rsidRDefault="00151BE9" w:rsidP="000E790E">
      <w:pPr>
        <w:numPr>
          <w:ilvl w:val="0"/>
          <w:numId w:val="20"/>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Denial of Service (DoS) Attacks</w:t>
      </w:r>
      <w:r w:rsidRPr="00EF55D3">
        <w:rPr>
          <w:rFonts w:ascii="Times New Roman" w:hAnsi="Times New Roman" w:cs="Times New Roman"/>
          <w:sz w:val="24"/>
          <w:szCs w:val="24"/>
        </w:rPr>
        <w:t>: Service interruptions caused by malicious traffic.</w:t>
      </w:r>
    </w:p>
    <w:p w14:paraId="1604564E" w14:textId="77777777" w:rsidR="00151BE9" w:rsidRPr="00EF55D3" w:rsidRDefault="00151BE9" w:rsidP="000E790E">
      <w:pPr>
        <w:numPr>
          <w:ilvl w:val="0"/>
          <w:numId w:val="20"/>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Customer Misconfiguration</w:t>
      </w:r>
      <w:r w:rsidRPr="00EF55D3">
        <w:rPr>
          <w:rFonts w:ascii="Times New Roman" w:hAnsi="Times New Roman" w:cs="Times New Roman"/>
          <w:sz w:val="24"/>
          <w:szCs w:val="24"/>
        </w:rPr>
        <w:t>: Downtime due to misconfigured tenant settings.</w:t>
      </w:r>
    </w:p>
    <w:p w14:paraId="3F6F9A8B" w14:textId="6FC40349" w:rsidR="00151BE9" w:rsidRPr="00EF55D3" w:rsidRDefault="00151BE9" w:rsidP="000E790E">
      <w:pPr>
        <w:numPr>
          <w:ilvl w:val="0"/>
          <w:numId w:val="20"/>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External Network Issues</w:t>
      </w:r>
      <w:r w:rsidRPr="00EF55D3">
        <w:rPr>
          <w:rFonts w:ascii="Times New Roman" w:hAnsi="Times New Roman" w:cs="Times New Roman"/>
          <w:sz w:val="24"/>
          <w:szCs w:val="24"/>
        </w:rPr>
        <w:t xml:space="preserve">: Network outages or delays outside </w:t>
      </w:r>
      <w:r w:rsidR="00065B41" w:rsidRPr="00EF55D3">
        <w:rPr>
          <w:rFonts w:ascii="Times New Roman" w:hAnsi="Times New Roman" w:cs="Times New Roman"/>
          <w:sz w:val="24"/>
          <w:szCs w:val="24"/>
        </w:rPr>
        <w:t>PMCL</w:t>
      </w:r>
      <w:r w:rsidRPr="00EF55D3">
        <w:rPr>
          <w:rFonts w:ascii="Times New Roman" w:hAnsi="Times New Roman" w:cs="Times New Roman"/>
          <w:sz w:val="24"/>
          <w:szCs w:val="24"/>
        </w:rPr>
        <w:t xml:space="preserve"> boundary.</w:t>
      </w:r>
    </w:p>
    <w:p w14:paraId="3788A6C8" w14:textId="77777777" w:rsidR="00151BE9" w:rsidRPr="00EF55D3" w:rsidRDefault="00151BE9" w:rsidP="000E790E">
      <w:pPr>
        <w:numPr>
          <w:ilvl w:val="0"/>
          <w:numId w:val="20"/>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Quota Exceedance</w:t>
      </w:r>
      <w:r w:rsidRPr="00EF55D3">
        <w:rPr>
          <w:rFonts w:ascii="Times New Roman" w:hAnsi="Times New Roman" w:cs="Times New Roman"/>
          <w:sz w:val="24"/>
          <w:szCs w:val="24"/>
        </w:rPr>
        <w:t>: Issues resulting from exceeding email send/receive limits.</w:t>
      </w:r>
    </w:p>
    <w:p w14:paraId="107309CC" w14:textId="77777777" w:rsidR="00151BE9" w:rsidRPr="00EF55D3" w:rsidRDefault="00151BE9" w:rsidP="000E790E">
      <w:pPr>
        <w:numPr>
          <w:ilvl w:val="0"/>
          <w:numId w:val="20"/>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Custom Extensions</w:t>
      </w:r>
      <w:r w:rsidRPr="00EF55D3">
        <w:rPr>
          <w:rFonts w:ascii="Times New Roman" w:hAnsi="Times New Roman" w:cs="Times New Roman"/>
          <w:sz w:val="24"/>
          <w:szCs w:val="24"/>
        </w:rPr>
        <w:t>: Problems caused by tenant custom policies, apps, or other extensions.</w:t>
      </w:r>
    </w:p>
    <w:p w14:paraId="284B80FF" w14:textId="77777777" w:rsidR="00151BE9" w:rsidRPr="00EF55D3" w:rsidRDefault="00151BE9" w:rsidP="000E790E">
      <w:pPr>
        <w:numPr>
          <w:ilvl w:val="0"/>
          <w:numId w:val="20"/>
        </w:numPr>
        <w:spacing w:before="100" w:beforeAutospacing="1" w:after="100" w:afterAutospacing="1" w:line="240" w:lineRule="auto"/>
        <w:jc w:val="both"/>
        <w:rPr>
          <w:rFonts w:ascii="Times New Roman" w:hAnsi="Times New Roman" w:cs="Times New Roman"/>
          <w:sz w:val="24"/>
          <w:szCs w:val="24"/>
        </w:rPr>
      </w:pPr>
      <w:r w:rsidRPr="00EF55D3">
        <w:rPr>
          <w:rStyle w:val="Strong"/>
          <w:rFonts w:ascii="Times New Roman" w:hAnsi="Times New Roman" w:cs="Times New Roman"/>
          <w:sz w:val="24"/>
          <w:szCs w:val="24"/>
        </w:rPr>
        <w:t>Third-Party Incidents</w:t>
      </w:r>
      <w:r w:rsidRPr="00EF55D3">
        <w:rPr>
          <w:rFonts w:ascii="Times New Roman" w:hAnsi="Times New Roman" w:cs="Times New Roman"/>
          <w:sz w:val="24"/>
          <w:szCs w:val="24"/>
        </w:rPr>
        <w:t>: Disruptions caused by external entities, such as ISPs or on-premises systems.</w:t>
      </w:r>
    </w:p>
    <w:p w14:paraId="13A2B9D5" w14:textId="34DC2295" w:rsidR="00151BE9" w:rsidRPr="00EF55D3" w:rsidRDefault="00151BE9" w:rsidP="000E790E">
      <w:pPr>
        <w:pStyle w:val="Heading3"/>
        <w:jc w:val="both"/>
        <w:rPr>
          <w:rFonts w:ascii="Times New Roman" w:hAnsi="Times New Roman" w:cs="Times New Roman"/>
          <w:b/>
          <w:bCs/>
          <w:i/>
          <w:iCs/>
          <w:color w:val="000000" w:themeColor="text1"/>
        </w:rPr>
      </w:pPr>
      <w:r w:rsidRPr="00EF55D3">
        <w:rPr>
          <w:rFonts w:ascii="Times New Roman" w:hAnsi="Times New Roman" w:cs="Times New Roman"/>
          <w:b/>
          <w:bCs/>
          <w:i/>
          <w:iCs/>
          <w:color w:val="000000" w:themeColor="text1"/>
        </w:rPr>
        <w:t>Scheduled Maintenance</w:t>
      </w:r>
    </w:p>
    <w:p w14:paraId="64BFED8E" w14:textId="21ABF2B1" w:rsidR="00151BE9" w:rsidRPr="00EF55D3" w:rsidRDefault="00151BE9" w:rsidP="000E790E">
      <w:pPr>
        <w:pStyle w:val="NormalWeb"/>
        <w:jc w:val="both"/>
      </w:pPr>
      <w:r w:rsidRPr="00EF55D3">
        <w:t xml:space="preserve">To ensure the reliability, security, and performance of our services, </w:t>
      </w:r>
      <w:r w:rsidR="00065B41" w:rsidRPr="00EF55D3">
        <w:rPr>
          <w:rStyle w:val="Strong"/>
        </w:rPr>
        <w:t>PMCL</w:t>
      </w:r>
      <w:r w:rsidRPr="00EF55D3">
        <w:t xml:space="preserve"> performs scheduled maintenance on its infrastructure. Scheduled maintenance activities are excluded from uptime calculations and adhere to the following guidelines:</w:t>
      </w:r>
    </w:p>
    <w:p w14:paraId="32093DDF" w14:textId="77777777" w:rsidR="00151BE9" w:rsidRPr="00EF55D3" w:rsidRDefault="00151BE9" w:rsidP="000E790E">
      <w:pPr>
        <w:pStyle w:val="NormalWeb"/>
        <w:numPr>
          <w:ilvl w:val="0"/>
          <w:numId w:val="21"/>
        </w:numPr>
        <w:jc w:val="both"/>
      </w:pPr>
      <w:r w:rsidRPr="00EF55D3">
        <w:rPr>
          <w:rStyle w:val="Strong"/>
        </w:rPr>
        <w:lastRenderedPageBreak/>
        <w:t>Notification</w:t>
      </w:r>
      <w:r w:rsidRPr="00EF55D3">
        <w:t xml:space="preserve">: Customers will be provided with at least </w:t>
      </w:r>
      <w:r w:rsidRPr="00EF55D3">
        <w:rPr>
          <w:rStyle w:val="Strong"/>
        </w:rPr>
        <w:t>48 hours' prior notice</w:t>
      </w:r>
      <w:r w:rsidRPr="00EF55D3">
        <w:t xml:space="preserve"> for any scheduled maintenance activities. Notifications will include the maintenance schedule, expected duration, and any anticipated service impact.</w:t>
      </w:r>
    </w:p>
    <w:p w14:paraId="27977353" w14:textId="77777777" w:rsidR="00151BE9" w:rsidRPr="00EF55D3" w:rsidRDefault="00151BE9" w:rsidP="000E790E">
      <w:pPr>
        <w:pStyle w:val="NormalWeb"/>
        <w:numPr>
          <w:ilvl w:val="0"/>
          <w:numId w:val="21"/>
        </w:numPr>
        <w:jc w:val="both"/>
      </w:pPr>
      <w:r w:rsidRPr="00EF55D3">
        <w:rPr>
          <w:rStyle w:val="Strong"/>
        </w:rPr>
        <w:t>Timing</w:t>
      </w:r>
      <w:r w:rsidRPr="00EF55D3">
        <w:t>: Scheduled maintenance is typically performed during off-peak hours to minimize disruption to services. Maintenance schedules will be communicated in advance and coordinated to avoid critical business hours wherever possible.</w:t>
      </w:r>
    </w:p>
    <w:p w14:paraId="782FEC6C" w14:textId="0EC9D63A" w:rsidR="00151BE9" w:rsidRPr="00EF55D3" w:rsidRDefault="00151BE9" w:rsidP="000E790E">
      <w:pPr>
        <w:pStyle w:val="NormalWeb"/>
        <w:numPr>
          <w:ilvl w:val="0"/>
          <w:numId w:val="21"/>
        </w:numPr>
        <w:jc w:val="both"/>
      </w:pPr>
      <w:r w:rsidRPr="00EF55D3">
        <w:rPr>
          <w:rStyle w:val="Strong"/>
        </w:rPr>
        <w:t>Impact Minimization</w:t>
      </w:r>
      <w:r w:rsidRPr="00EF55D3">
        <w:t xml:space="preserve">: </w:t>
      </w:r>
      <w:r w:rsidR="00065B41" w:rsidRPr="00EF55D3">
        <w:t>PMCL</w:t>
      </w:r>
      <w:r w:rsidRPr="00EF55D3">
        <w:t xml:space="preserve"> will make every effort to minimize downtime and service interruptions during scheduled maintenance windows.</w:t>
      </w:r>
    </w:p>
    <w:p w14:paraId="6B4ED475" w14:textId="7ACA61D2" w:rsidR="004E5F2E" w:rsidRPr="00EF55D3" w:rsidRDefault="00151BE9" w:rsidP="00EF55D3">
      <w:pPr>
        <w:pStyle w:val="NormalWeb"/>
        <w:numPr>
          <w:ilvl w:val="0"/>
          <w:numId w:val="21"/>
        </w:numPr>
        <w:jc w:val="both"/>
      </w:pPr>
      <w:r w:rsidRPr="00EF55D3">
        <w:rPr>
          <w:rStyle w:val="Strong"/>
        </w:rPr>
        <w:t>Emergency Maintenance</w:t>
      </w:r>
      <w:r w:rsidRPr="00EF55D3">
        <w:t xml:space="preserve">: In cases where urgent updates or fixes are required to maintain service security or prevent system failures, </w:t>
      </w:r>
      <w:r w:rsidR="00065B41" w:rsidRPr="00EF55D3">
        <w:t>PMCL</w:t>
      </w:r>
      <w:r w:rsidRPr="00EF55D3">
        <w:t xml:space="preserve"> reserves the right to perform emergency maintenance. Notifications for emergency maintenance will be provided as early as practicable.</w:t>
      </w:r>
    </w:p>
    <w:p w14:paraId="48FC3ADE" w14:textId="77777777" w:rsidR="000E790E" w:rsidRPr="00EF55D3" w:rsidRDefault="000E790E" w:rsidP="005E3A1F">
      <w:pPr>
        <w:spacing w:before="100" w:beforeAutospacing="1" w:after="100" w:afterAutospacing="1" w:line="240" w:lineRule="auto"/>
        <w:jc w:val="both"/>
        <w:outlineLvl w:val="1"/>
        <w:rPr>
          <w:rFonts w:ascii="Times New Roman" w:eastAsia="Times New Roman" w:hAnsi="Times New Roman" w:cs="Times New Roman"/>
          <w:sz w:val="24"/>
          <w:szCs w:val="24"/>
        </w:rPr>
      </w:pPr>
    </w:p>
    <w:p w14:paraId="77FDC292" w14:textId="1EE16C16" w:rsidR="00E23D5B" w:rsidRPr="00EF55D3" w:rsidRDefault="005E3A1F" w:rsidP="005E3A1F">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Severity Levels</w:t>
      </w:r>
    </w:p>
    <w:p w14:paraId="3528F74B" w14:textId="60DF821E" w:rsidR="00D14A1B" w:rsidRPr="00EF55D3" w:rsidRDefault="00D14A1B" w:rsidP="005E3A1F">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Cloud Customers</w:t>
      </w:r>
    </w:p>
    <w:p w14:paraId="5D1E5792" w14:textId="28CB30E1" w:rsidR="00E23D5B" w:rsidRPr="00EF55D3" w:rsidRDefault="005E3A1F"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The </w:t>
      </w:r>
      <w:r w:rsidR="007C1AC9" w:rsidRPr="00EF55D3">
        <w:rPr>
          <w:rFonts w:ascii="Times New Roman" w:eastAsia="Times New Roman" w:hAnsi="Times New Roman" w:cs="Times New Roman"/>
          <w:sz w:val="24"/>
          <w:szCs w:val="24"/>
        </w:rPr>
        <w:t>severity</w:t>
      </w:r>
      <w:r w:rsidRPr="00EF55D3">
        <w:rPr>
          <w:rFonts w:ascii="Times New Roman" w:eastAsia="Times New Roman" w:hAnsi="Times New Roman" w:cs="Times New Roman"/>
          <w:sz w:val="24"/>
          <w:szCs w:val="24"/>
        </w:rPr>
        <w:t xml:space="preserve"> lev</w:t>
      </w:r>
      <w:r w:rsidR="004E5F2E" w:rsidRPr="00EF55D3">
        <w:rPr>
          <w:rFonts w:ascii="Times New Roman" w:eastAsia="Times New Roman" w:hAnsi="Times New Roman" w:cs="Times New Roman"/>
          <w:sz w:val="24"/>
          <w:szCs w:val="24"/>
        </w:rPr>
        <w:t>els of queries are as follows: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6"/>
        <w:gridCol w:w="6741"/>
        <w:gridCol w:w="1223"/>
      </w:tblGrid>
      <w:tr w:rsidR="00E23D5B" w:rsidRPr="00EF55D3" w14:paraId="7567E561" w14:textId="77777777" w:rsidTr="002A329A">
        <w:trPr>
          <w:tblHeader/>
          <w:tblCellSpacing w:w="0" w:type="dxa"/>
        </w:trPr>
        <w:tc>
          <w:tcPr>
            <w:tcW w:w="0" w:type="auto"/>
            <w:vAlign w:val="center"/>
            <w:hideMark/>
          </w:tcPr>
          <w:p w14:paraId="701251AE" w14:textId="77777777"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Severity Levels</w:t>
            </w:r>
          </w:p>
        </w:tc>
        <w:tc>
          <w:tcPr>
            <w:tcW w:w="0" w:type="auto"/>
            <w:vAlign w:val="center"/>
            <w:hideMark/>
          </w:tcPr>
          <w:p w14:paraId="09D471A8" w14:textId="2AD99625" w:rsidR="00E23D5B" w:rsidRPr="00EF55D3" w:rsidRDefault="00065B41" w:rsidP="00E23D5B">
            <w:pPr>
              <w:spacing w:before="100" w:beforeAutospacing="1" w:after="100" w:afterAutospacing="1" w:line="240" w:lineRule="auto"/>
              <w:jc w:val="both"/>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Description</w:t>
            </w:r>
          </w:p>
        </w:tc>
        <w:tc>
          <w:tcPr>
            <w:tcW w:w="0" w:type="auto"/>
            <w:vAlign w:val="center"/>
            <w:hideMark/>
          </w:tcPr>
          <w:p w14:paraId="3618EDCF" w14:textId="7861D50A" w:rsidR="00E23D5B" w:rsidRPr="00EF55D3" w:rsidRDefault="00065B41" w:rsidP="00E23D5B">
            <w:pPr>
              <w:spacing w:before="100" w:beforeAutospacing="1" w:after="100" w:afterAutospacing="1" w:line="240" w:lineRule="auto"/>
              <w:jc w:val="both"/>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Response Time</w:t>
            </w:r>
          </w:p>
        </w:tc>
      </w:tr>
      <w:tr w:rsidR="00E23D5B" w:rsidRPr="00EF55D3" w14:paraId="4116C3DF" w14:textId="77777777" w:rsidTr="002A329A">
        <w:trPr>
          <w:tblCellSpacing w:w="0" w:type="dxa"/>
        </w:trPr>
        <w:tc>
          <w:tcPr>
            <w:tcW w:w="0" w:type="auto"/>
            <w:vAlign w:val="center"/>
            <w:hideMark/>
          </w:tcPr>
          <w:p w14:paraId="2DD7A982" w14:textId="77777777"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1 - Emergency</w:t>
            </w:r>
          </w:p>
        </w:tc>
        <w:tc>
          <w:tcPr>
            <w:tcW w:w="0" w:type="auto"/>
            <w:vAlign w:val="center"/>
            <w:hideMark/>
          </w:tcPr>
          <w:p w14:paraId="458EB006" w14:textId="41F1912E" w:rsidR="00E23D5B" w:rsidRPr="00EF55D3" w:rsidRDefault="00065B41"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It causes a complete shutdown of the service or a major obstacle for a key part of the users</w:t>
            </w:r>
            <w:r w:rsidR="00E23D5B" w:rsidRPr="00EF55D3">
              <w:rPr>
                <w:rFonts w:ascii="Times New Roman" w:eastAsia="Times New Roman" w:hAnsi="Times New Roman" w:cs="Times New Roman"/>
                <w:sz w:val="24"/>
                <w:szCs w:val="24"/>
              </w:rPr>
              <w:t>.</w:t>
            </w:r>
          </w:p>
        </w:tc>
        <w:tc>
          <w:tcPr>
            <w:tcW w:w="0" w:type="auto"/>
            <w:vAlign w:val="center"/>
            <w:hideMark/>
          </w:tcPr>
          <w:p w14:paraId="0E03C12E" w14:textId="6B5B657A"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Within 30 minutes </w:t>
            </w:r>
          </w:p>
        </w:tc>
      </w:tr>
      <w:tr w:rsidR="00E23D5B" w:rsidRPr="00EF55D3" w14:paraId="37E96F36" w14:textId="77777777" w:rsidTr="002A329A">
        <w:trPr>
          <w:tblCellSpacing w:w="0" w:type="dxa"/>
        </w:trPr>
        <w:tc>
          <w:tcPr>
            <w:tcW w:w="0" w:type="auto"/>
            <w:vAlign w:val="center"/>
            <w:hideMark/>
          </w:tcPr>
          <w:p w14:paraId="21652AC3" w14:textId="77777777"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2 - High</w:t>
            </w:r>
          </w:p>
        </w:tc>
        <w:tc>
          <w:tcPr>
            <w:tcW w:w="0" w:type="auto"/>
            <w:vAlign w:val="center"/>
            <w:hideMark/>
          </w:tcPr>
          <w:p w14:paraId="41265222" w14:textId="39EE9683" w:rsidR="00E23D5B" w:rsidRPr="00EF55D3" w:rsidRDefault="00065B41"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It causes a critical loss of application functionality or performance, resulting in many users' inability to perform their normal functions.</w:t>
            </w:r>
          </w:p>
        </w:tc>
        <w:tc>
          <w:tcPr>
            <w:tcW w:w="0" w:type="auto"/>
            <w:vAlign w:val="center"/>
            <w:hideMark/>
          </w:tcPr>
          <w:p w14:paraId="7629AD47" w14:textId="1110FCCE"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Within 1-hour. </w:t>
            </w:r>
          </w:p>
        </w:tc>
      </w:tr>
      <w:tr w:rsidR="00E23D5B" w:rsidRPr="00EF55D3" w14:paraId="7E4F782F" w14:textId="77777777" w:rsidTr="002A329A">
        <w:trPr>
          <w:tblCellSpacing w:w="0" w:type="dxa"/>
        </w:trPr>
        <w:tc>
          <w:tcPr>
            <w:tcW w:w="0" w:type="auto"/>
            <w:vAlign w:val="center"/>
            <w:hideMark/>
          </w:tcPr>
          <w:p w14:paraId="115C2C2F" w14:textId="77777777"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3 - Medium</w:t>
            </w:r>
          </w:p>
        </w:tc>
        <w:tc>
          <w:tcPr>
            <w:tcW w:w="0" w:type="auto"/>
            <w:vAlign w:val="center"/>
            <w:hideMark/>
          </w:tcPr>
          <w:p w14:paraId="1817B815" w14:textId="407423E0" w:rsidR="00E23D5B" w:rsidRPr="00EF55D3" w:rsidRDefault="00065B41"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It causes moderate deficiencies in the service provision but does not disrupt the entire process in such a way that immediate action is required.</w:t>
            </w:r>
          </w:p>
        </w:tc>
        <w:tc>
          <w:tcPr>
            <w:tcW w:w="0" w:type="auto"/>
            <w:vAlign w:val="center"/>
            <w:hideMark/>
          </w:tcPr>
          <w:p w14:paraId="60FDA929" w14:textId="01F08AF1"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Within 2-</w:t>
            </w:r>
          </w:p>
        </w:tc>
      </w:tr>
      <w:tr w:rsidR="00E23D5B" w:rsidRPr="00EF55D3" w14:paraId="259174D0" w14:textId="77777777" w:rsidTr="002A329A">
        <w:trPr>
          <w:tblCellSpacing w:w="0" w:type="dxa"/>
        </w:trPr>
        <w:tc>
          <w:tcPr>
            <w:tcW w:w="0" w:type="auto"/>
            <w:vAlign w:val="center"/>
            <w:hideMark/>
          </w:tcPr>
          <w:p w14:paraId="49C2B1AA" w14:textId="77777777"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4 - Low</w:t>
            </w:r>
          </w:p>
        </w:tc>
        <w:tc>
          <w:tcPr>
            <w:tcW w:w="0" w:type="auto"/>
            <w:vAlign w:val="center"/>
            <w:hideMark/>
          </w:tcPr>
          <w:p w14:paraId="4D2693B5" w14:textId="4DBED782" w:rsidR="00E23D5B" w:rsidRPr="00EF55D3" w:rsidRDefault="00065B41"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ab/>
              <w:t xml:space="preserve">It causes minor deficiencies in the service provision but does not disrupt the entire process in such a way that immediate action is required; it comprises minor incidents or incorrect service </w:t>
            </w:r>
            <w:proofErr w:type="spellStart"/>
            <w:r w:rsidRPr="00EF55D3">
              <w:rPr>
                <w:rFonts w:ascii="Times New Roman" w:eastAsia="Times New Roman" w:hAnsi="Times New Roman" w:cs="Times New Roman"/>
                <w:sz w:val="24"/>
                <w:szCs w:val="24"/>
              </w:rPr>
              <w:t>behaviour</w:t>
            </w:r>
            <w:proofErr w:type="spellEnd"/>
            <w:r w:rsidRPr="00EF55D3">
              <w:rPr>
                <w:rFonts w:ascii="Times New Roman" w:eastAsia="Times New Roman" w:hAnsi="Times New Roman" w:cs="Times New Roman"/>
                <w:sz w:val="24"/>
                <w:szCs w:val="24"/>
              </w:rPr>
              <w:t>.</w:t>
            </w:r>
          </w:p>
        </w:tc>
        <w:tc>
          <w:tcPr>
            <w:tcW w:w="0" w:type="auto"/>
            <w:vAlign w:val="center"/>
            <w:hideMark/>
          </w:tcPr>
          <w:p w14:paraId="5BFD757F" w14:textId="2D5E77C8" w:rsidR="00E23D5B" w:rsidRPr="00EF55D3" w:rsidRDefault="00E23D5B" w:rsidP="00E23D5B">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Within 4-hours. </w:t>
            </w:r>
          </w:p>
        </w:tc>
      </w:tr>
    </w:tbl>
    <w:p w14:paraId="6B0A4723" w14:textId="7D53DE5B" w:rsidR="00E23D5B" w:rsidRPr="00EF55D3" w:rsidRDefault="00E23D5B" w:rsidP="004E5F2E">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 </w:t>
      </w:r>
    </w:p>
    <w:p w14:paraId="53D88F04" w14:textId="3017FEA0" w:rsidR="004E5F2E" w:rsidRPr="00EF55D3" w:rsidRDefault="00D14A1B" w:rsidP="00DB798B">
      <w:pPr>
        <w:pStyle w:val="BodyTextIndent"/>
        <w:spacing w:after="100" w:line="360" w:lineRule="auto"/>
        <w:ind w:left="0"/>
        <w:rPr>
          <w:rStyle w:val="Article3"/>
          <w:rFonts w:ascii="Times New Roman" w:hAnsi="Times New Roman" w:cs="Times New Roman"/>
          <w:b/>
          <w:spacing w:val="-3"/>
          <w:sz w:val="24"/>
          <w:szCs w:val="24"/>
          <w:lang w:val="en-GB"/>
        </w:rPr>
      </w:pPr>
      <w:r w:rsidRPr="00EF55D3">
        <w:rPr>
          <w:rStyle w:val="Article3"/>
          <w:rFonts w:ascii="Times New Roman" w:hAnsi="Times New Roman" w:cs="Times New Roman"/>
          <w:b/>
          <w:spacing w:val="-3"/>
          <w:sz w:val="24"/>
          <w:szCs w:val="24"/>
          <w:lang w:val="en-GB"/>
        </w:rPr>
        <w:t>On Prem Customers</w:t>
      </w:r>
    </w:p>
    <w:p w14:paraId="43B9F3D9" w14:textId="77777777" w:rsidR="000E790E" w:rsidRPr="00EF55D3" w:rsidRDefault="00D14A1B" w:rsidP="000E790E">
      <w:pPr>
        <w:pStyle w:val="BodyTextIndent"/>
        <w:spacing w:after="100" w:line="360" w:lineRule="auto"/>
        <w:ind w:left="0"/>
        <w:rPr>
          <w:rStyle w:val="Article3"/>
          <w:rFonts w:ascii="Times New Roman" w:hAnsi="Times New Roman" w:cs="Times New Roman"/>
          <w:b/>
          <w:spacing w:val="-3"/>
          <w:sz w:val="24"/>
          <w:szCs w:val="24"/>
          <w:lang w:val="en-GB"/>
        </w:rPr>
      </w:pPr>
      <w:r w:rsidRPr="00EF55D3">
        <w:rPr>
          <w:rStyle w:val="Article3"/>
          <w:rFonts w:ascii="Times New Roman" w:hAnsi="Times New Roman" w:cs="Times New Roman"/>
          <w:b/>
          <w:spacing w:val="-3"/>
          <w:sz w:val="24"/>
          <w:szCs w:val="24"/>
          <w:lang w:val="en-GB"/>
        </w:rPr>
        <w:t>SLA Paid Support</w:t>
      </w:r>
    </w:p>
    <w:p w14:paraId="0C5608EE" w14:textId="72ABCBE5" w:rsidR="00D14A1B" w:rsidRPr="00EF55D3" w:rsidRDefault="00D14A1B" w:rsidP="000E790E">
      <w:pPr>
        <w:pStyle w:val="BodyTextIndent"/>
        <w:spacing w:after="100" w:line="360" w:lineRule="auto"/>
        <w:ind w:left="0"/>
        <w:rPr>
          <w:rFonts w:ascii="Times New Roman" w:hAnsi="Times New Roman" w:cs="Times New Roman"/>
          <w:b/>
          <w:spacing w:val="-3"/>
          <w:sz w:val="24"/>
          <w:szCs w:val="24"/>
          <w:lang w:val="en-GB"/>
        </w:rPr>
      </w:pPr>
      <w:r w:rsidRPr="00EF55D3">
        <w:rPr>
          <w:rFonts w:ascii="Times New Roman" w:eastAsia="Times New Roman" w:hAnsi="Times New Roman" w:cs="Times New Roman"/>
          <w:sz w:val="24"/>
          <w:szCs w:val="24"/>
        </w:rPr>
        <w:t>For on-premises deployments, the response times outlined below apply exclusively to customers with active paid support service.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6"/>
        <w:gridCol w:w="6741"/>
        <w:gridCol w:w="1223"/>
      </w:tblGrid>
      <w:tr w:rsidR="00D14A1B" w:rsidRPr="00EF55D3" w14:paraId="1D36A357" w14:textId="77777777" w:rsidTr="00E74CF8">
        <w:trPr>
          <w:tblHeader/>
          <w:tblCellSpacing w:w="0" w:type="dxa"/>
        </w:trPr>
        <w:tc>
          <w:tcPr>
            <w:tcW w:w="0" w:type="auto"/>
            <w:vAlign w:val="center"/>
            <w:hideMark/>
          </w:tcPr>
          <w:p w14:paraId="0C7B65D4"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lastRenderedPageBreak/>
              <w:t>Severity Levels</w:t>
            </w:r>
          </w:p>
        </w:tc>
        <w:tc>
          <w:tcPr>
            <w:tcW w:w="0" w:type="auto"/>
            <w:vAlign w:val="center"/>
            <w:hideMark/>
          </w:tcPr>
          <w:p w14:paraId="74FE3840"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Description</w:t>
            </w:r>
          </w:p>
        </w:tc>
        <w:tc>
          <w:tcPr>
            <w:tcW w:w="0" w:type="auto"/>
            <w:vAlign w:val="center"/>
            <w:hideMark/>
          </w:tcPr>
          <w:p w14:paraId="57C0DEF8"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b/>
                <w:bCs/>
                <w:sz w:val="24"/>
                <w:szCs w:val="24"/>
              </w:rPr>
            </w:pPr>
            <w:r w:rsidRPr="00EF55D3">
              <w:rPr>
                <w:rFonts w:ascii="Times New Roman" w:eastAsia="Times New Roman" w:hAnsi="Times New Roman" w:cs="Times New Roman"/>
                <w:b/>
                <w:bCs/>
                <w:sz w:val="24"/>
                <w:szCs w:val="24"/>
              </w:rPr>
              <w:t>Response Time</w:t>
            </w:r>
          </w:p>
        </w:tc>
      </w:tr>
      <w:tr w:rsidR="00D14A1B" w:rsidRPr="00EF55D3" w14:paraId="4E6A2B59" w14:textId="77777777" w:rsidTr="00E74CF8">
        <w:trPr>
          <w:tblCellSpacing w:w="0" w:type="dxa"/>
        </w:trPr>
        <w:tc>
          <w:tcPr>
            <w:tcW w:w="0" w:type="auto"/>
            <w:vAlign w:val="center"/>
            <w:hideMark/>
          </w:tcPr>
          <w:p w14:paraId="542512E0"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1 - Emergency</w:t>
            </w:r>
          </w:p>
        </w:tc>
        <w:tc>
          <w:tcPr>
            <w:tcW w:w="0" w:type="auto"/>
            <w:vAlign w:val="center"/>
            <w:hideMark/>
          </w:tcPr>
          <w:p w14:paraId="2D520626"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It causes a complete shutdown of the service or a major obstacle for a key part of the users.</w:t>
            </w:r>
          </w:p>
        </w:tc>
        <w:tc>
          <w:tcPr>
            <w:tcW w:w="0" w:type="auto"/>
            <w:vAlign w:val="center"/>
            <w:hideMark/>
          </w:tcPr>
          <w:p w14:paraId="3EC2B36D"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Within 30 minutes </w:t>
            </w:r>
          </w:p>
        </w:tc>
      </w:tr>
      <w:tr w:rsidR="00D14A1B" w:rsidRPr="00EF55D3" w14:paraId="11F54D87" w14:textId="77777777" w:rsidTr="00E74CF8">
        <w:trPr>
          <w:tblCellSpacing w:w="0" w:type="dxa"/>
        </w:trPr>
        <w:tc>
          <w:tcPr>
            <w:tcW w:w="0" w:type="auto"/>
            <w:vAlign w:val="center"/>
            <w:hideMark/>
          </w:tcPr>
          <w:p w14:paraId="5A0DCB80"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2 - High</w:t>
            </w:r>
          </w:p>
        </w:tc>
        <w:tc>
          <w:tcPr>
            <w:tcW w:w="0" w:type="auto"/>
            <w:vAlign w:val="center"/>
            <w:hideMark/>
          </w:tcPr>
          <w:p w14:paraId="5E44C2FE"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It causes a critical loss of application functionality or performance, resulting in many users' inability to perform their normal functions.</w:t>
            </w:r>
          </w:p>
        </w:tc>
        <w:tc>
          <w:tcPr>
            <w:tcW w:w="0" w:type="auto"/>
            <w:vAlign w:val="center"/>
            <w:hideMark/>
          </w:tcPr>
          <w:p w14:paraId="0EF96DC8"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Within 1-hour. </w:t>
            </w:r>
          </w:p>
        </w:tc>
      </w:tr>
      <w:tr w:rsidR="00D14A1B" w:rsidRPr="00EF55D3" w14:paraId="4400A6C9" w14:textId="77777777" w:rsidTr="00E74CF8">
        <w:trPr>
          <w:tblCellSpacing w:w="0" w:type="dxa"/>
        </w:trPr>
        <w:tc>
          <w:tcPr>
            <w:tcW w:w="0" w:type="auto"/>
            <w:vAlign w:val="center"/>
            <w:hideMark/>
          </w:tcPr>
          <w:p w14:paraId="0AABEC8B"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3 - Medium</w:t>
            </w:r>
          </w:p>
        </w:tc>
        <w:tc>
          <w:tcPr>
            <w:tcW w:w="0" w:type="auto"/>
            <w:vAlign w:val="center"/>
            <w:hideMark/>
          </w:tcPr>
          <w:p w14:paraId="009E4254"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It causes moderate deficiencies in the service provision but does not disrupt the entire process in such a way that immediate action is required.</w:t>
            </w:r>
          </w:p>
        </w:tc>
        <w:tc>
          <w:tcPr>
            <w:tcW w:w="0" w:type="auto"/>
            <w:vAlign w:val="center"/>
            <w:hideMark/>
          </w:tcPr>
          <w:p w14:paraId="52633BF9"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Within 2-</w:t>
            </w:r>
          </w:p>
        </w:tc>
      </w:tr>
      <w:tr w:rsidR="00D14A1B" w:rsidRPr="00EF55D3" w14:paraId="73B2672F" w14:textId="77777777" w:rsidTr="00E74CF8">
        <w:trPr>
          <w:tblCellSpacing w:w="0" w:type="dxa"/>
        </w:trPr>
        <w:tc>
          <w:tcPr>
            <w:tcW w:w="0" w:type="auto"/>
            <w:vAlign w:val="center"/>
            <w:hideMark/>
          </w:tcPr>
          <w:p w14:paraId="680B3E77"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Level 4 - Low</w:t>
            </w:r>
          </w:p>
        </w:tc>
        <w:tc>
          <w:tcPr>
            <w:tcW w:w="0" w:type="auto"/>
            <w:vAlign w:val="center"/>
            <w:hideMark/>
          </w:tcPr>
          <w:p w14:paraId="12684615"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ab/>
              <w:t xml:space="preserve">It causes minor deficiencies in the service provision but does not disrupt the entire process in such a way that immediate action is required; it comprises minor incidents or incorrect service </w:t>
            </w:r>
            <w:proofErr w:type="spellStart"/>
            <w:r w:rsidRPr="00EF55D3">
              <w:rPr>
                <w:rFonts w:ascii="Times New Roman" w:eastAsia="Times New Roman" w:hAnsi="Times New Roman" w:cs="Times New Roman"/>
                <w:sz w:val="24"/>
                <w:szCs w:val="24"/>
              </w:rPr>
              <w:t>behaviour</w:t>
            </w:r>
            <w:proofErr w:type="spellEnd"/>
            <w:r w:rsidRPr="00EF55D3">
              <w:rPr>
                <w:rFonts w:ascii="Times New Roman" w:eastAsia="Times New Roman" w:hAnsi="Times New Roman" w:cs="Times New Roman"/>
                <w:sz w:val="24"/>
                <w:szCs w:val="24"/>
              </w:rPr>
              <w:t>.</w:t>
            </w:r>
          </w:p>
        </w:tc>
        <w:tc>
          <w:tcPr>
            <w:tcW w:w="0" w:type="auto"/>
            <w:vAlign w:val="center"/>
            <w:hideMark/>
          </w:tcPr>
          <w:p w14:paraId="455547DB" w14:textId="77777777" w:rsidR="00D14A1B" w:rsidRPr="00EF55D3" w:rsidRDefault="00D14A1B" w:rsidP="00E74CF8">
            <w:pPr>
              <w:spacing w:before="100" w:beforeAutospacing="1" w:after="100" w:afterAutospacing="1" w:line="240" w:lineRule="auto"/>
              <w:jc w:val="both"/>
              <w:rPr>
                <w:rFonts w:ascii="Times New Roman" w:eastAsia="Times New Roman" w:hAnsi="Times New Roman" w:cs="Times New Roman"/>
                <w:sz w:val="24"/>
                <w:szCs w:val="24"/>
              </w:rPr>
            </w:pPr>
            <w:r w:rsidRPr="00EF55D3">
              <w:rPr>
                <w:rFonts w:ascii="Times New Roman" w:eastAsia="Times New Roman" w:hAnsi="Times New Roman" w:cs="Times New Roman"/>
                <w:sz w:val="24"/>
                <w:szCs w:val="24"/>
              </w:rPr>
              <w:t xml:space="preserve">Within 4-hours. </w:t>
            </w:r>
          </w:p>
        </w:tc>
      </w:tr>
    </w:tbl>
    <w:p w14:paraId="6CDA54BA" w14:textId="77777777" w:rsidR="0041571A" w:rsidRPr="00EF55D3" w:rsidRDefault="0041571A" w:rsidP="000E790E">
      <w:pPr>
        <w:pStyle w:val="BodyTextIndent"/>
        <w:spacing w:after="100" w:line="360" w:lineRule="auto"/>
        <w:ind w:left="0"/>
        <w:jc w:val="both"/>
        <w:rPr>
          <w:rStyle w:val="Article3"/>
          <w:rFonts w:ascii="Times New Roman" w:hAnsi="Times New Roman" w:cs="Times New Roman"/>
          <w:b/>
          <w:spacing w:val="-3"/>
          <w:sz w:val="24"/>
          <w:szCs w:val="24"/>
          <w:lang w:val="en-GB"/>
        </w:rPr>
      </w:pPr>
    </w:p>
    <w:p w14:paraId="5B1DB0AA" w14:textId="77777777" w:rsidR="0041571A" w:rsidRPr="00EF55D3" w:rsidRDefault="0041571A" w:rsidP="000E790E">
      <w:pPr>
        <w:pStyle w:val="BodyTextIndent"/>
        <w:spacing w:after="100" w:line="360" w:lineRule="auto"/>
        <w:ind w:left="0"/>
        <w:jc w:val="both"/>
        <w:rPr>
          <w:rStyle w:val="Article3"/>
          <w:rFonts w:ascii="Times New Roman" w:hAnsi="Times New Roman" w:cs="Times New Roman"/>
          <w:b/>
          <w:spacing w:val="-3"/>
          <w:sz w:val="24"/>
          <w:szCs w:val="24"/>
          <w:lang w:val="en-GB"/>
        </w:rPr>
      </w:pPr>
    </w:p>
    <w:p w14:paraId="04580ABF" w14:textId="0EF15384" w:rsidR="00DB798B" w:rsidRPr="00EF55D3" w:rsidRDefault="00DB798B" w:rsidP="000E790E">
      <w:pPr>
        <w:pStyle w:val="BodyTextIndent"/>
        <w:spacing w:after="100" w:line="360" w:lineRule="auto"/>
        <w:ind w:left="0"/>
        <w:jc w:val="both"/>
        <w:rPr>
          <w:rFonts w:ascii="Times New Roman" w:hAnsi="Times New Roman" w:cs="Times New Roman"/>
          <w:sz w:val="24"/>
          <w:szCs w:val="24"/>
          <w:lang w:val="en-GB"/>
        </w:rPr>
      </w:pPr>
      <w:r w:rsidRPr="00EF55D3">
        <w:rPr>
          <w:rStyle w:val="Article3"/>
          <w:rFonts w:ascii="Times New Roman" w:hAnsi="Times New Roman" w:cs="Times New Roman"/>
          <w:b/>
          <w:spacing w:val="-3"/>
          <w:sz w:val="24"/>
          <w:szCs w:val="24"/>
          <w:lang w:val="en-GB"/>
        </w:rPr>
        <w:t>Termination</w:t>
      </w:r>
    </w:p>
    <w:p w14:paraId="097C49DA" w14:textId="77777777" w:rsidR="0041571A" w:rsidRPr="00EF55D3" w:rsidRDefault="007C1AC9" w:rsidP="0041571A">
      <w:pPr>
        <w:pStyle w:val="BodyText"/>
        <w:spacing w:line="276" w:lineRule="auto"/>
        <w:ind w:right="41"/>
        <w:rPr>
          <w:rFonts w:ascii="Calibri" w:hAnsi="Calibri" w:cs="Calibri"/>
          <w:sz w:val="24"/>
          <w:szCs w:val="24"/>
        </w:rPr>
      </w:pPr>
      <w:r w:rsidRPr="00EF55D3">
        <w:rPr>
          <w:rFonts w:ascii="Times New Roman" w:hAnsi="Times New Roman" w:cs="Times New Roman"/>
          <w:bCs/>
          <w:sz w:val="24"/>
          <w:szCs w:val="24"/>
        </w:rPr>
        <w:t xml:space="preserve">Either of the Party can terminate its obligations under this Agreement by providing the other Party </w:t>
      </w:r>
      <w:proofErr w:type="gramStart"/>
      <w:r w:rsidRPr="00EF55D3">
        <w:rPr>
          <w:rFonts w:ascii="Times New Roman" w:hAnsi="Times New Roman" w:cs="Times New Roman"/>
          <w:bCs/>
          <w:sz w:val="24"/>
          <w:szCs w:val="24"/>
        </w:rPr>
        <w:t>a thirty (30) days</w:t>
      </w:r>
      <w:proofErr w:type="gramEnd"/>
      <w:r w:rsidRPr="00EF55D3">
        <w:rPr>
          <w:rFonts w:ascii="Times New Roman" w:hAnsi="Times New Roman" w:cs="Times New Roman"/>
          <w:bCs/>
          <w:sz w:val="24"/>
          <w:szCs w:val="24"/>
        </w:rPr>
        <w:t xml:space="preserve"> advance written notice, whereby the Agreement will thereupon be terminated without prejudice to any other remedy or right</w:t>
      </w:r>
      <w:r w:rsidR="0041571A" w:rsidRPr="00EF55D3">
        <w:rPr>
          <w:rFonts w:ascii="Times New Roman" w:hAnsi="Times New Roman" w:cs="Times New Roman"/>
          <w:bCs/>
          <w:sz w:val="24"/>
          <w:szCs w:val="24"/>
        </w:rPr>
        <w:t xml:space="preserve">, </w:t>
      </w:r>
      <w:r w:rsidR="0041571A" w:rsidRPr="00EF55D3">
        <w:rPr>
          <w:rFonts w:ascii="Calibri" w:hAnsi="Calibri" w:cs="Calibri"/>
          <w:sz w:val="24"/>
          <w:szCs w:val="24"/>
        </w:rPr>
        <w:t>and in case of early termination, the customer is liable to pay the remaining amount of the subscription.</w:t>
      </w:r>
    </w:p>
    <w:p w14:paraId="769564D4" w14:textId="4117B56B" w:rsidR="000E790E" w:rsidRPr="00EF55D3" w:rsidRDefault="0041571A" w:rsidP="00EF55D3">
      <w:pPr>
        <w:pStyle w:val="BodyText"/>
        <w:spacing w:line="276" w:lineRule="auto"/>
        <w:ind w:right="38"/>
        <w:rPr>
          <w:rFonts w:ascii="Calibri" w:hAnsi="Calibri" w:cs="Calibri"/>
          <w:sz w:val="24"/>
          <w:szCs w:val="24"/>
        </w:rPr>
      </w:pPr>
      <w:r w:rsidRPr="00EF55D3">
        <w:rPr>
          <w:rFonts w:ascii="Calibri" w:hAnsi="Calibri" w:cs="Calibri"/>
          <w:sz w:val="24"/>
          <w:szCs w:val="24"/>
        </w:rPr>
        <w:t>Upon the Customer providing notice of termination for the respective Service, all Charges including any unbilled amounts shall become immediately payable. Customer shall be billed for all Charges up to and including the last day of the notice period (i.e. the date on which the respective Service is terminated).</w:t>
      </w:r>
    </w:p>
    <w:p w14:paraId="027E9600" w14:textId="77777777" w:rsidR="0041571A" w:rsidRPr="00EF55D3" w:rsidRDefault="0041571A" w:rsidP="0041571A">
      <w:pPr>
        <w:pStyle w:val="Heading2"/>
        <w:spacing w:line="276" w:lineRule="auto"/>
        <w:rPr>
          <w:rFonts w:ascii="Calibri" w:hAnsi="Calibri" w:cs="Calibri"/>
          <w:sz w:val="24"/>
          <w:szCs w:val="24"/>
        </w:rPr>
      </w:pPr>
      <w:r w:rsidRPr="00EF55D3">
        <w:rPr>
          <w:rFonts w:ascii="Calibri" w:hAnsi="Calibri" w:cs="Calibri"/>
          <w:sz w:val="24"/>
          <w:szCs w:val="24"/>
        </w:rPr>
        <w:t>Service</w:t>
      </w:r>
      <w:r w:rsidRPr="00EF55D3">
        <w:rPr>
          <w:rFonts w:ascii="Calibri" w:hAnsi="Calibri" w:cs="Calibri"/>
          <w:spacing w:val="-9"/>
          <w:sz w:val="24"/>
          <w:szCs w:val="24"/>
        </w:rPr>
        <w:t xml:space="preserve"> </w:t>
      </w:r>
      <w:r w:rsidRPr="00EF55D3">
        <w:rPr>
          <w:rFonts w:ascii="Calibri" w:hAnsi="Calibri" w:cs="Calibri"/>
          <w:sz w:val="24"/>
          <w:szCs w:val="24"/>
        </w:rPr>
        <w:t>Termination by PMCL</w:t>
      </w:r>
    </w:p>
    <w:p w14:paraId="27D9EB31" w14:textId="45979493" w:rsidR="0041571A" w:rsidRPr="00EF55D3" w:rsidRDefault="0041571A" w:rsidP="00EF55D3">
      <w:pPr>
        <w:pStyle w:val="BodyText"/>
        <w:spacing w:before="1" w:line="276" w:lineRule="auto"/>
        <w:ind w:right="41"/>
        <w:rPr>
          <w:rFonts w:ascii="Calibri" w:hAnsi="Calibri" w:cs="Calibri"/>
          <w:sz w:val="24"/>
          <w:szCs w:val="24"/>
        </w:rPr>
      </w:pPr>
      <w:r w:rsidRPr="00EF55D3">
        <w:rPr>
          <w:rFonts w:ascii="Calibri" w:hAnsi="Calibri" w:cs="Calibri"/>
          <w:sz w:val="24"/>
          <w:szCs w:val="24"/>
        </w:rPr>
        <w:t>Without limiting the generality of any other clause in the Master Agreement or this Service Agreement Form, PMCL may terminate Customer’s Service immediately by notice in writing if:</w:t>
      </w:r>
    </w:p>
    <w:p w14:paraId="6E207D28" w14:textId="77777777" w:rsidR="0041571A" w:rsidRPr="00EF55D3" w:rsidRDefault="0041571A" w:rsidP="0041571A">
      <w:pPr>
        <w:pStyle w:val="ListParagraph"/>
        <w:widowControl w:val="0"/>
        <w:numPr>
          <w:ilvl w:val="0"/>
          <w:numId w:val="25"/>
        </w:numPr>
        <w:tabs>
          <w:tab w:val="left" w:pos="1560"/>
        </w:tabs>
        <w:autoSpaceDE w:val="0"/>
        <w:autoSpaceDN w:val="0"/>
        <w:spacing w:after="0" w:line="276" w:lineRule="auto"/>
        <w:ind w:right="40"/>
        <w:jc w:val="both"/>
        <w:rPr>
          <w:rFonts w:ascii="Calibri" w:hAnsi="Calibri" w:cs="Calibri"/>
          <w:sz w:val="24"/>
          <w:szCs w:val="24"/>
        </w:rPr>
      </w:pPr>
      <w:r w:rsidRPr="00EF55D3">
        <w:rPr>
          <w:rFonts w:ascii="Calibri" w:hAnsi="Calibri" w:cs="Calibri"/>
          <w:sz w:val="24"/>
          <w:szCs w:val="24"/>
        </w:rPr>
        <w:t>The Customer has provided PMCL with false or misleading information or the Customer has not provided PMCL with any</w:t>
      </w:r>
      <w:r w:rsidRPr="00EF55D3">
        <w:rPr>
          <w:rFonts w:ascii="Calibri" w:hAnsi="Calibri" w:cs="Calibri"/>
          <w:spacing w:val="-12"/>
          <w:sz w:val="24"/>
          <w:szCs w:val="24"/>
        </w:rPr>
        <w:t xml:space="preserve"> </w:t>
      </w:r>
      <w:r w:rsidRPr="00EF55D3">
        <w:rPr>
          <w:rFonts w:ascii="Calibri" w:hAnsi="Calibri" w:cs="Calibri"/>
          <w:sz w:val="24"/>
          <w:szCs w:val="24"/>
        </w:rPr>
        <w:t>information</w:t>
      </w:r>
      <w:r w:rsidRPr="00EF55D3">
        <w:rPr>
          <w:rFonts w:ascii="Calibri" w:hAnsi="Calibri" w:cs="Calibri"/>
          <w:spacing w:val="-12"/>
          <w:sz w:val="24"/>
          <w:szCs w:val="24"/>
        </w:rPr>
        <w:t xml:space="preserve"> </w:t>
      </w:r>
      <w:r w:rsidRPr="00EF55D3">
        <w:rPr>
          <w:rFonts w:ascii="Calibri" w:hAnsi="Calibri" w:cs="Calibri"/>
          <w:sz w:val="24"/>
          <w:szCs w:val="24"/>
        </w:rPr>
        <w:t>that</w:t>
      </w:r>
      <w:r w:rsidRPr="00EF55D3">
        <w:rPr>
          <w:rFonts w:ascii="Calibri" w:hAnsi="Calibri" w:cs="Calibri"/>
          <w:spacing w:val="-11"/>
          <w:sz w:val="24"/>
          <w:szCs w:val="24"/>
        </w:rPr>
        <w:t xml:space="preserve"> </w:t>
      </w:r>
      <w:r w:rsidRPr="00EF55D3">
        <w:rPr>
          <w:rFonts w:ascii="Calibri" w:hAnsi="Calibri" w:cs="Calibri"/>
          <w:sz w:val="24"/>
          <w:szCs w:val="24"/>
        </w:rPr>
        <w:t>we</w:t>
      </w:r>
      <w:r w:rsidRPr="00EF55D3">
        <w:rPr>
          <w:rFonts w:ascii="Calibri" w:hAnsi="Calibri" w:cs="Calibri"/>
          <w:spacing w:val="-10"/>
          <w:sz w:val="24"/>
          <w:szCs w:val="24"/>
        </w:rPr>
        <w:t xml:space="preserve"> </w:t>
      </w:r>
      <w:r w:rsidRPr="00EF55D3">
        <w:rPr>
          <w:rFonts w:ascii="Calibri" w:hAnsi="Calibri" w:cs="Calibri"/>
          <w:sz w:val="24"/>
          <w:szCs w:val="24"/>
        </w:rPr>
        <w:t>have</w:t>
      </w:r>
      <w:r w:rsidRPr="00EF55D3">
        <w:rPr>
          <w:rFonts w:ascii="Calibri" w:hAnsi="Calibri" w:cs="Calibri"/>
          <w:spacing w:val="-10"/>
          <w:sz w:val="24"/>
          <w:szCs w:val="24"/>
        </w:rPr>
        <w:t xml:space="preserve"> </w:t>
      </w:r>
      <w:r w:rsidRPr="00EF55D3">
        <w:rPr>
          <w:rFonts w:ascii="Calibri" w:hAnsi="Calibri" w:cs="Calibri"/>
          <w:sz w:val="24"/>
          <w:szCs w:val="24"/>
        </w:rPr>
        <w:t xml:space="preserve">reasonably requested for the purposes of this </w:t>
      </w:r>
      <w:r w:rsidRPr="00EF55D3">
        <w:rPr>
          <w:rFonts w:ascii="Calibri" w:hAnsi="Calibri" w:cs="Calibri"/>
          <w:spacing w:val="-2"/>
          <w:sz w:val="24"/>
          <w:szCs w:val="24"/>
        </w:rPr>
        <w:t>Contract</w:t>
      </w:r>
    </w:p>
    <w:p w14:paraId="6F6E56DF" w14:textId="77777777" w:rsidR="0041571A" w:rsidRPr="00EF55D3" w:rsidRDefault="0041571A" w:rsidP="0041571A">
      <w:pPr>
        <w:pStyle w:val="ListParagraph"/>
        <w:widowControl w:val="0"/>
        <w:numPr>
          <w:ilvl w:val="0"/>
          <w:numId w:val="25"/>
        </w:numPr>
        <w:tabs>
          <w:tab w:val="left" w:pos="1560"/>
        </w:tabs>
        <w:autoSpaceDE w:val="0"/>
        <w:autoSpaceDN w:val="0"/>
        <w:spacing w:after="0" w:line="276" w:lineRule="auto"/>
        <w:ind w:right="38"/>
        <w:jc w:val="both"/>
        <w:rPr>
          <w:rFonts w:ascii="Calibri" w:hAnsi="Calibri" w:cs="Calibri"/>
          <w:sz w:val="24"/>
          <w:szCs w:val="24"/>
        </w:rPr>
      </w:pPr>
      <w:r w:rsidRPr="00EF55D3">
        <w:rPr>
          <w:rFonts w:ascii="Calibri" w:hAnsi="Calibri" w:cs="Calibri"/>
          <w:sz w:val="24"/>
          <w:szCs w:val="24"/>
        </w:rPr>
        <w:t>The Customer’s nominated payment method</w:t>
      </w:r>
      <w:r w:rsidRPr="00EF55D3">
        <w:rPr>
          <w:rFonts w:ascii="Calibri" w:hAnsi="Calibri" w:cs="Calibri"/>
          <w:spacing w:val="-12"/>
          <w:sz w:val="24"/>
          <w:szCs w:val="24"/>
        </w:rPr>
        <w:t xml:space="preserve"> </w:t>
      </w:r>
      <w:r w:rsidRPr="00EF55D3">
        <w:rPr>
          <w:rFonts w:ascii="Calibri" w:hAnsi="Calibri" w:cs="Calibri"/>
          <w:sz w:val="24"/>
          <w:szCs w:val="24"/>
        </w:rPr>
        <w:t>is</w:t>
      </w:r>
      <w:r w:rsidRPr="00EF55D3">
        <w:rPr>
          <w:rFonts w:ascii="Calibri" w:hAnsi="Calibri" w:cs="Calibri"/>
          <w:spacing w:val="-12"/>
          <w:sz w:val="24"/>
          <w:szCs w:val="24"/>
        </w:rPr>
        <w:t xml:space="preserve"> </w:t>
      </w:r>
      <w:r w:rsidRPr="00EF55D3">
        <w:rPr>
          <w:rFonts w:ascii="Calibri" w:hAnsi="Calibri" w:cs="Calibri"/>
          <w:sz w:val="24"/>
          <w:szCs w:val="24"/>
        </w:rPr>
        <w:t>refused</w:t>
      </w:r>
      <w:r w:rsidRPr="00EF55D3">
        <w:rPr>
          <w:rFonts w:ascii="Calibri" w:hAnsi="Calibri" w:cs="Calibri"/>
          <w:spacing w:val="-12"/>
          <w:sz w:val="24"/>
          <w:szCs w:val="24"/>
        </w:rPr>
        <w:t xml:space="preserve"> </w:t>
      </w:r>
      <w:r w:rsidRPr="00EF55D3">
        <w:rPr>
          <w:rFonts w:ascii="Calibri" w:hAnsi="Calibri" w:cs="Calibri"/>
          <w:sz w:val="24"/>
          <w:szCs w:val="24"/>
        </w:rPr>
        <w:t>or</w:t>
      </w:r>
      <w:r w:rsidRPr="00EF55D3">
        <w:rPr>
          <w:rFonts w:ascii="Calibri" w:hAnsi="Calibri" w:cs="Calibri"/>
          <w:spacing w:val="-12"/>
          <w:sz w:val="24"/>
          <w:szCs w:val="24"/>
        </w:rPr>
        <w:t xml:space="preserve"> </w:t>
      </w:r>
      <w:r w:rsidRPr="00EF55D3">
        <w:rPr>
          <w:rFonts w:ascii="Calibri" w:hAnsi="Calibri" w:cs="Calibri"/>
          <w:sz w:val="24"/>
          <w:szCs w:val="24"/>
        </w:rPr>
        <w:t>dishonored,</w:t>
      </w:r>
      <w:r w:rsidRPr="00EF55D3">
        <w:rPr>
          <w:rFonts w:ascii="Calibri" w:hAnsi="Calibri" w:cs="Calibri"/>
          <w:spacing w:val="-12"/>
          <w:sz w:val="24"/>
          <w:szCs w:val="24"/>
        </w:rPr>
        <w:t xml:space="preserve"> </w:t>
      </w:r>
      <w:r w:rsidRPr="00EF55D3">
        <w:rPr>
          <w:rFonts w:ascii="Calibri" w:hAnsi="Calibri" w:cs="Calibri"/>
          <w:sz w:val="24"/>
          <w:szCs w:val="24"/>
        </w:rPr>
        <w:t>or</w:t>
      </w:r>
      <w:r w:rsidRPr="00EF55D3">
        <w:rPr>
          <w:rFonts w:ascii="Calibri" w:hAnsi="Calibri" w:cs="Calibri"/>
          <w:spacing w:val="-12"/>
          <w:sz w:val="24"/>
          <w:szCs w:val="24"/>
        </w:rPr>
        <w:t xml:space="preserve"> </w:t>
      </w:r>
      <w:r w:rsidRPr="00EF55D3">
        <w:rPr>
          <w:rFonts w:ascii="Calibri" w:hAnsi="Calibri" w:cs="Calibri"/>
          <w:sz w:val="24"/>
          <w:szCs w:val="24"/>
        </w:rPr>
        <w:t>the Customer fails to pay the amount specified</w:t>
      </w:r>
      <w:r w:rsidRPr="00EF55D3">
        <w:rPr>
          <w:rFonts w:ascii="Calibri" w:hAnsi="Calibri" w:cs="Calibri"/>
          <w:spacing w:val="-15"/>
          <w:sz w:val="24"/>
          <w:szCs w:val="24"/>
        </w:rPr>
        <w:t xml:space="preserve"> </w:t>
      </w:r>
      <w:r w:rsidRPr="00EF55D3">
        <w:rPr>
          <w:rFonts w:ascii="Calibri" w:hAnsi="Calibri" w:cs="Calibri"/>
          <w:sz w:val="24"/>
          <w:szCs w:val="24"/>
        </w:rPr>
        <w:t>within</w:t>
      </w:r>
      <w:r w:rsidRPr="00EF55D3">
        <w:rPr>
          <w:rFonts w:ascii="Calibri" w:hAnsi="Calibri" w:cs="Calibri"/>
          <w:spacing w:val="-14"/>
          <w:sz w:val="24"/>
          <w:szCs w:val="24"/>
        </w:rPr>
        <w:t xml:space="preserve"> </w:t>
      </w:r>
      <w:r w:rsidRPr="00EF55D3">
        <w:rPr>
          <w:rFonts w:ascii="Calibri" w:hAnsi="Calibri" w:cs="Calibri"/>
          <w:sz w:val="24"/>
          <w:szCs w:val="24"/>
        </w:rPr>
        <w:t>fourteen</w:t>
      </w:r>
      <w:r w:rsidRPr="00EF55D3">
        <w:rPr>
          <w:rFonts w:ascii="Calibri" w:hAnsi="Calibri" w:cs="Calibri"/>
          <w:spacing w:val="-15"/>
          <w:sz w:val="24"/>
          <w:szCs w:val="24"/>
        </w:rPr>
        <w:t xml:space="preserve"> </w:t>
      </w:r>
      <w:r w:rsidRPr="00EF55D3">
        <w:rPr>
          <w:rFonts w:ascii="Calibri" w:hAnsi="Calibri" w:cs="Calibri"/>
          <w:sz w:val="24"/>
          <w:szCs w:val="24"/>
        </w:rPr>
        <w:t>(14)</w:t>
      </w:r>
      <w:r w:rsidRPr="00EF55D3">
        <w:rPr>
          <w:rFonts w:ascii="Calibri" w:hAnsi="Calibri" w:cs="Calibri"/>
          <w:spacing w:val="-15"/>
          <w:sz w:val="24"/>
          <w:szCs w:val="24"/>
        </w:rPr>
        <w:t xml:space="preserve"> </w:t>
      </w:r>
      <w:r w:rsidRPr="00EF55D3">
        <w:rPr>
          <w:rFonts w:ascii="Calibri" w:hAnsi="Calibri" w:cs="Calibri"/>
          <w:sz w:val="24"/>
          <w:szCs w:val="24"/>
        </w:rPr>
        <w:t>days</w:t>
      </w:r>
      <w:r w:rsidRPr="00EF55D3">
        <w:rPr>
          <w:rFonts w:ascii="Calibri" w:hAnsi="Calibri" w:cs="Calibri"/>
          <w:spacing w:val="-15"/>
          <w:sz w:val="24"/>
          <w:szCs w:val="24"/>
        </w:rPr>
        <w:t xml:space="preserve"> </w:t>
      </w:r>
      <w:r w:rsidRPr="00EF55D3">
        <w:rPr>
          <w:rFonts w:ascii="Calibri" w:hAnsi="Calibri" w:cs="Calibri"/>
          <w:sz w:val="24"/>
          <w:szCs w:val="24"/>
        </w:rPr>
        <w:t>of</w:t>
      </w:r>
      <w:r w:rsidRPr="00EF55D3">
        <w:rPr>
          <w:rFonts w:ascii="Calibri" w:hAnsi="Calibri" w:cs="Calibri"/>
          <w:spacing w:val="-16"/>
          <w:sz w:val="24"/>
          <w:szCs w:val="24"/>
        </w:rPr>
        <w:t xml:space="preserve"> </w:t>
      </w:r>
      <w:r w:rsidRPr="00EF55D3">
        <w:rPr>
          <w:rFonts w:ascii="Calibri" w:hAnsi="Calibri" w:cs="Calibri"/>
          <w:sz w:val="24"/>
          <w:szCs w:val="24"/>
        </w:rPr>
        <w:t>the due date.</w:t>
      </w:r>
    </w:p>
    <w:p w14:paraId="7707A610" w14:textId="77777777" w:rsidR="0041571A" w:rsidRPr="00EF55D3" w:rsidRDefault="0041571A" w:rsidP="0041571A">
      <w:pPr>
        <w:pStyle w:val="ListParagraph"/>
        <w:widowControl w:val="0"/>
        <w:numPr>
          <w:ilvl w:val="0"/>
          <w:numId w:val="25"/>
        </w:numPr>
        <w:tabs>
          <w:tab w:val="left" w:pos="1560"/>
        </w:tabs>
        <w:autoSpaceDE w:val="0"/>
        <w:autoSpaceDN w:val="0"/>
        <w:spacing w:before="241" w:after="0" w:line="276" w:lineRule="auto"/>
        <w:ind w:right="43"/>
        <w:jc w:val="both"/>
        <w:rPr>
          <w:rFonts w:ascii="Calibri" w:hAnsi="Calibri" w:cs="Calibri"/>
          <w:sz w:val="24"/>
          <w:szCs w:val="24"/>
        </w:rPr>
      </w:pPr>
      <w:r w:rsidRPr="00EF55D3">
        <w:rPr>
          <w:rFonts w:ascii="Calibri" w:hAnsi="Calibri" w:cs="Calibri"/>
          <w:sz w:val="24"/>
          <w:szCs w:val="24"/>
        </w:rPr>
        <w:t xml:space="preserve">The Customer is unlawfully using the </w:t>
      </w:r>
      <w:r w:rsidRPr="00EF55D3">
        <w:rPr>
          <w:rFonts w:ascii="Calibri" w:hAnsi="Calibri" w:cs="Calibri"/>
          <w:spacing w:val="-2"/>
          <w:sz w:val="24"/>
          <w:szCs w:val="24"/>
        </w:rPr>
        <w:t>Service.</w:t>
      </w:r>
    </w:p>
    <w:p w14:paraId="7B7ABA28" w14:textId="77777777" w:rsidR="0041571A" w:rsidRPr="00EF55D3" w:rsidRDefault="0041571A" w:rsidP="0041571A">
      <w:pPr>
        <w:pStyle w:val="ListParagraph"/>
        <w:widowControl w:val="0"/>
        <w:numPr>
          <w:ilvl w:val="0"/>
          <w:numId w:val="25"/>
        </w:numPr>
        <w:tabs>
          <w:tab w:val="left" w:pos="1560"/>
        </w:tabs>
        <w:autoSpaceDE w:val="0"/>
        <w:autoSpaceDN w:val="0"/>
        <w:spacing w:after="0" w:line="276" w:lineRule="auto"/>
        <w:ind w:right="42"/>
        <w:jc w:val="both"/>
        <w:rPr>
          <w:rFonts w:ascii="Calibri" w:hAnsi="Calibri" w:cs="Calibri"/>
          <w:sz w:val="24"/>
          <w:szCs w:val="24"/>
        </w:rPr>
      </w:pPr>
      <w:r w:rsidRPr="00EF55D3">
        <w:rPr>
          <w:rFonts w:ascii="Calibri" w:hAnsi="Calibri" w:cs="Calibri"/>
          <w:sz w:val="24"/>
          <w:szCs w:val="24"/>
        </w:rPr>
        <w:t>The Customer has breached any provision of the Contract</w:t>
      </w:r>
    </w:p>
    <w:p w14:paraId="2E448499" w14:textId="77777777" w:rsidR="0041571A" w:rsidRPr="00EF55D3" w:rsidRDefault="0041571A" w:rsidP="0041571A">
      <w:pPr>
        <w:pStyle w:val="ListParagraph"/>
        <w:widowControl w:val="0"/>
        <w:numPr>
          <w:ilvl w:val="0"/>
          <w:numId w:val="25"/>
        </w:numPr>
        <w:tabs>
          <w:tab w:val="left" w:pos="1558"/>
          <w:tab w:val="left" w:pos="1560"/>
        </w:tabs>
        <w:autoSpaceDE w:val="0"/>
        <w:autoSpaceDN w:val="0"/>
        <w:spacing w:after="0" w:line="276" w:lineRule="auto"/>
        <w:ind w:right="43"/>
        <w:jc w:val="both"/>
        <w:rPr>
          <w:rFonts w:ascii="Calibri" w:hAnsi="Calibri" w:cs="Calibri"/>
          <w:sz w:val="24"/>
          <w:szCs w:val="24"/>
        </w:rPr>
      </w:pPr>
      <w:r w:rsidRPr="00EF55D3">
        <w:rPr>
          <w:rFonts w:ascii="Calibri" w:hAnsi="Calibri" w:cs="Calibri"/>
          <w:sz w:val="24"/>
          <w:szCs w:val="24"/>
        </w:rPr>
        <w:t xml:space="preserve">It is required under any regulatory or </w:t>
      </w:r>
      <w:r w:rsidRPr="00EF55D3">
        <w:rPr>
          <w:rFonts w:ascii="Calibri" w:hAnsi="Calibri" w:cs="Calibri"/>
          <w:spacing w:val="-2"/>
          <w:sz w:val="24"/>
          <w:szCs w:val="24"/>
        </w:rPr>
        <w:t>emergency</w:t>
      </w:r>
    </w:p>
    <w:p w14:paraId="2193CCA5" w14:textId="218752E0" w:rsidR="000E790E" w:rsidRPr="00EF55D3" w:rsidRDefault="0041571A" w:rsidP="00EF55D3">
      <w:pPr>
        <w:pStyle w:val="ListParagraph"/>
        <w:widowControl w:val="0"/>
        <w:numPr>
          <w:ilvl w:val="0"/>
          <w:numId w:val="25"/>
        </w:numPr>
        <w:tabs>
          <w:tab w:val="left" w:pos="1560"/>
        </w:tabs>
        <w:autoSpaceDE w:val="0"/>
        <w:autoSpaceDN w:val="0"/>
        <w:spacing w:after="0" w:line="276" w:lineRule="auto"/>
        <w:ind w:right="41"/>
        <w:jc w:val="both"/>
        <w:rPr>
          <w:rFonts w:ascii="Calibri" w:hAnsi="Calibri" w:cs="Calibri"/>
          <w:sz w:val="24"/>
          <w:szCs w:val="24"/>
        </w:rPr>
      </w:pPr>
      <w:r w:rsidRPr="00EF55D3">
        <w:rPr>
          <w:rFonts w:ascii="Calibri" w:hAnsi="Calibri" w:cs="Calibri"/>
          <w:sz w:val="24"/>
          <w:szCs w:val="24"/>
        </w:rPr>
        <w:t>The</w:t>
      </w:r>
      <w:r w:rsidRPr="00EF55D3">
        <w:rPr>
          <w:rFonts w:ascii="Calibri" w:hAnsi="Calibri" w:cs="Calibri"/>
          <w:spacing w:val="-16"/>
          <w:sz w:val="24"/>
          <w:szCs w:val="24"/>
        </w:rPr>
        <w:t xml:space="preserve"> </w:t>
      </w:r>
      <w:r w:rsidRPr="00EF55D3">
        <w:rPr>
          <w:rFonts w:ascii="Calibri" w:hAnsi="Calibri" w:cs="Calibri"/>
          <w:sz w:val="24"/>
          <w:szCs w:val="24"/>
        </w:rPr>
        <w:t>operations,</w:t>
      </w:r>
      <w:r w:rsidRPr="00EF55D3">
        <w:rPr>
          <w:rFonts w:ascii="Calibri" w:hAnsi="Calibri" w:cs="Calibri"/>
          <w:spacing w:val="-16"/>
          <w:sz w:val="24"/>
          <w:szCs w:val="24"/>
        </w:rPr>
        <w:t xml:space="preserve"> </w:t>
      </w:r>
      <w:r w:rsidRPr="00EF55D3">
        <w:rPr>
          <w:rFonts w:ascii="Calibri" w:hAnsi="Calibri" w:cs="Calibri"/>
          <w:sz w:val="24"/>
          <w:szCs w:val="24"/>
        </w:rPr>
        <w:t>security</w:t>
      </w:r>
      <w:r w:rsidRPr="00EF55D3">
        <w:rPr>
          <w:rFonts w:ascii="Calibri" w:hAnsi="Calibri" w:cs="Calibri"/>
          <w:spacing w:val="-15"/>
          <w:sz w:val="24"/>
          <w:szCs w:val="24"/>
        </w:rPr>
        <w:t xml:space="preserve"> </w:t>
      </w:r>
      <w:r w:rsidRPr="00EF55D3">
        <w:rPr>
          <w:rFonts w:ascii="Calibri" w:hAnsi="Calibri" w:cs="Calibri"/>
          <w:sz w:val="24"/>
          <w:szCs w:val="24"/>
        </w:rPr>
        <w:t>or</w:t>
      </w:r>
      <w:r w:rsidRPr="00EF55D3">
        <w:rPr>
          <w:rFonts w:ascii="Calibri" w:hAnsi="Calibri" w:cs="Calibri"/>
          <w:spacing w:val="-16"/>
          <w:sz w:val="24"/>
          <w:szCs w:val="24"/>
        </w:rPr>
        <w:t xml:space="preserve"> </w:t>
      </w:r>
      <w:r w:rsidRPr="00EF55D3">
        <w:rPr>
          <w:rFonts w:ascii="Calibri" w:hAnsi="Calibri" w:cs="Calibri"/>
          <w:sz w:val="24"/>
          <w:szCs w:val="24"/>
        </w:rPr>
        <w:t>efficiency</w:t>
      </w:r>
      <w:r w:rsidRPr="00EF55D3">
        <w:rPr>
          <w:rFonts w:ascii="Calibri" w:hAnsi="Calibri" w:cs="Calibri"/>
          <w:spacing w:val="-15"/>
          <w:sz w:val="24"/>
          <w:szCs w:val="24"/>
        </w:rPr>
        <w:t xml:space="preserve"> </w:t>
      </w:r>
      <w:r w:rsidRPr="00EF55D3">
        <w:rPr>
          <w:rFonts w:ascii="Calibri" w:hAnsi="Calibri" w:cs="Calibri"/>
          <w:sz w:val="24"/>
          <w:szCs w:val="24"/>
        </w:rPr>
        <w:t>of</w:t>
      </w:r>
      <w:r w:rsidRPr="00EF55D3">
        <w:rPr>
          <w:rFonts w:ascii="Calibri" w:hAnsi="Calibri" w:cs="Calibri"/>
          <w:spacing w:val="-16"/>
          <w:sz w:val="24"/>
          <w:szCs w:val="24"/>
        </w:rPr>
        <w:t xml:space="preserve"> </w:t>
      </w:r>
      <w:r w:rsidRPr="00EF55D3">
        <w:rPr>
          <w:rFonts w:ascii="Calibri" w:hAnsi="Calibri" w:cs="Calibri"/>
          <w:sz w:val="24"/>
          <w:szCs w:val="24"/>
        </w:rPr>
        <w:t>a Service is</w:t>
      </w:r>
      <w:r w:rsidRPr="00EF55D3">
        <w:rPr>
          <w:rFonts w:ascii="Calibri" w:hAnsi="Calibri" w:cs="Calibri"/>
          <w:spacing w:val="-3"/>
          <w:sz w:val="24"/>
          <w:szCs w:val="24"/>
        </w:rPr>
        <w:t xml:space="preserve"> </w:t>
      </w:r>
      <w:r w:rsidRPr="00EF55D3">
        <w:rPr>
          <w:rFonts w:ascii="Calibri" w:hAnsi="Calibri" w:cs="Calibri"/>
          <w:sz w:val="24"/>
          <w:szCs w:val="24"/>
        </w:rPr>
        <w:t>impaired</w:t>
      </w:r>
      <w:r w:rsidRPr="00EF55D3">
        <w:rPr>
          <w:rFonts w:ascii="Calibri" w:hAnsi="Calibri" w:cs="Calibri"/>
          <w:spacing w:val="-1"/>
          <w:sz w:val="24"/>
          <w:szCs w:val="24"/>
        </w:rPr>
        <w:t xml:space="preserve"> </w:t>
      </w:r>
      <w:r w:rsidRPr="00EF55D3">
        <w:rPr>
          <w:rFonts w:ascii="Calibri" w:hAnsi="Calibri" w:cs="Calibri"/>
          <w:sz w:val="24"/>
          <w:szCs w:val="24"/>
        </w:rPr>
        <w:t>by</w:t>
      </w:r>
      <w:r w:rsidRPr="00EF55D3">
        <w:rPr>
          <w:rFonts w:ascii="Calibri" w:hAnsi="Calibri" w:cs="Calibri"/>
          <w:spacing w:val="-1"/>
          <w:sz w:val="24"/>
          <w:szCs w:val="24"/>
        </w:rPr>
        <w:t xml:space="preserve"> </w:t>
      </w:r>
      <w:r w:rsidRPr="00EF55D3">
        <w:rPr>
          <w:rFonts w:ascii="Calibri" w:hAnsi="Calibri" w:cs="Calibri"/>
          <w:sz w:val="24"/>
          <w:szCs w:val="24"/>
        </w:rPr>
        <w:t>Customer’s</w:t>
      </w:r>
      <w:r w:rsidRPr="00EF55D3">
        <w:rPr>
          <w:rFonts w:ascii="Calibri" w:hAnsi="Calibri" w:cs="Calibri"/>
          <w:spacing w:val="-3"/>
          <w:sz w:val="24"/>
          <w:szCs w:val="24"/>
        </w:rPr>
        <w:t xml:space="preserve"> </w:t>
      </w:r>
      <w:r w:rsidRPr="00EF55D3">
        <w:rPr>
          <w:rFonts w:ascii="Calibri" w:hAnsi="Calibri" w:cs="Calibri"/>
          <w:sz w:val="24"/>
          <w:szCs w:val="24"/>
        </w:rPr>
        <w:t>use of Service or Customer Equipment connected to the Service</w:t>
      </w:r>
    </w:p>
    <w:p w14:paraId="78A821EC" w14:textId="5C4A1851" w:rsidR="00DB798B" w:rsidRPr="00EF55D3" w:rsidRDefault="00DB798B" w:rsidP="000E790E">
      <w:pPr>
        <w:pStyle w:val="BodyTextIndent"/>
        <w:spacing w:after="100" w:line="360" w:lineRule="auto"/>
        <w:ind w:left="0"/>
        <w:jc w:val="both"/>
        <w:rPr>
          <w:rStyle w:val="Article3"/>
          <w:rFonts w:ascii="Times New Roman" w:hAnsi="Times New Roman" w:cs="Times New Roman"/>
          <w:b/>
          <w:spacing w:val="-3"/>
          <w:sz w:val="24"/>
          <w:szCs w:val="24"/>
          <w:lang w:val="en-GB"/>
        </w:rPr>
      </w:pPr>
      <w:r w:rsidRPr="00EF55D3">
        <w:rPr>
          <w:rStyle w:val="Article3"/>
          <w:rFonts w:ascii="Times New Roman" w:hAnsi="Times New Roman" w:cs="Times New Roman"/>
          <w:b/>
          <w:spacing w:val="-3"/>
          <w:sz w:val="24"/>
          <w:szCs w:val="24"/>
          <w:lang w:val="en-GB"/>
        </w:rPr>
        <w:lastRenderedPageBreak/>
        <w:t>Jurisdiction and Arbitration</w:t>
      </w:r>
    </w:p>
    <w:p w14:paraId="1D9647E3" w14:textId="77777777" w:rsidR="007C1AC9" w:rsidRPr="00EF55D3" w:rsidRDefault="007C1AC9" w:rsidP="000E790E">
      <w:pPr>
        <w:pStyle w:val="BodyTextIndent"/>
        <w:spacing w:after="100" w:line="360" w:lineRule="auto"/>
        <w:ind w:left="0"/>
        <w:jc w:val="both"/>
        <w:rPr>
          <w:rFonts w:ascii="Times New Roman" w:hAnsi="Times New Roman" w:cs="Times New Roman"/>
          <w:sz w:val="24"/>
          <w:szCs w:val="24"/>
        </w:rPr>
      </w:pPr>
      <w:r w:rsidRPr="00EF55D3">
        <w:rPr>
          <w:rFonts w:ascii="Times New Roman" w:hAnsi="Times New Roman" w:cs="Times New Roman"/>
          <w:sz w:val="24"/>
          <w:szCs w:val="24"/>
        </w:rPr>
        <w:t xml:space="preserve">This Agreement along with Annexes shall be governed by and construed in accordance with the Laws of the Islamic Republic of Pakistan. </w:t>
      </w:r>
    </w:p>
    <w:p w14:paraId="695EC806" w14:textId="4A311652" w:rsidR="003A2697" w:rsidRPr="00EF55D3" w:rsidRDefault="007C1AC9" w:rsidP="00DB798B">
      <w:pPr>
        <w:jc w:val="both"/>
        <w:rPr>
          <w:rFonts w:ascii="Times New Roman" w:hAnsi="Times New Roman" w:cs="Times New Roman"/>
          <w:bCs/>
          <w:sz w:val="24"/>
          <w:szCs w:val="24"/>
        </w:rPr>
      </w:pPr>
      <w:r w:rsidRPr="00EF55D3">
        <w:rPr>
          <w:rFonts w:ascii="Times New Roman" w:hAnsi="Times New Roman" w:cs="Times New Roman"/>
          <w:bCs/>
          <w:sz w:val="24"/>
          <w:szCs w:val="24"/>
        </w:rPr>
        <w:t>If a dispute arises between the Parties, then all such dispute(s) shall be settled through arbitration by a sole arbitrator to be appointed with mutual consent of Parties. The arbitration shall be held under the provisions of the Arbitration Act, 1940 as amended. The arbitration shall be in held in Islamabad in English language. The award of the arbitration shall be binding on the Parties. The Parties shall bear the cost of the appointed arbitrator equally.</w:t>
      </w:r>
    </w:p>
    <w:p w14:paraId="41B274CF" w14:textId="77777777" w:rsidR="00EF55D3" w:rsidRDefault="00EF55D3" w:rsidP="0041571A">
      <w:pPr>
        <w:pStyle w:val="Heading2"/>
        <w:rPr>
          <w:sz w:val="24"/>
          <w:szCs w:val="24"/>
        </w:rPr>
      </w:pPr>
    </w:p>
    <w:p w14:paraId="3FF4DE46" w14:textId="5F830DBA" w:rsidR="0041571A" w:rsidRPr="00EF55D3" w:rsidRDefault="0041571A" w:rsidP="0041571A">
      <w:pPr>
        <w:pStyle w:val="Heading2"/>
        <w:rPr>
          <w:sz w:val="24"/>
          <w:szCs w:val="24"/>
        </w:rPr>
      </w:pPr>
      <w:r w:rsidRPr="00EF55D3">
        <w:rPr>
          <w:sz w:val="24"/>
          <w:szCs w:val="24"/>
        </w:rPr>
        <w:t>Responsibility Matrix</w:t>
      </w:r>
    </w:p>
    <w:tbl>
      <w:tblPr>
        <w:tblW w:w="9230" w:type="dxa"/>
        <w:tblLook w:val="04A0" w:firstRow="1" w:lastRow="0" w:firstColumn="1" w:lastColumn="0" w:noHBand="0" w:noVBand="1"/>
      </w:tblPr>
      <w:tblGrid>
        <w:gridCol w:w="1729"/>
        <w:gridCol w:w="1706"/>
        <w:gridCol w:w="2290"/>
        <w:gridCol w:w="3615"/>
      </w:tblGrid>
      <w:tr w:rsidR="0041571A" w:rsidRPr="00EF55D3" w14:paraId="1BEB4932" w14:textId="77777777" w:rsidTr="0065582D">
        <w:trPr>
          <w:trHeight w:val="320"/>
        </w:trPr>
        <w:tc>
          <w:tcPr>
            <w:tcW w:w="189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000049D" w14:textId="77777777" w:rsidR="0041571A" w:rsidRPr="00EF55D3" w:rsidRDefault="0041571A" w:rsidP="0065582D">
            <w:pPr>
              <w:jc w:val="center"/>
              <w:rPr>
                <w:rFonts w:ascii="Aptos Narrow" w:eastAsia="Times New Roman" w:hAnsi="Aptos Narrow" w:cs="Times New Roman"/>
                <w:b/>
                <w:bCs/>
                <w:color w:val="000000"/>
                <w:sz w:val="24"/>
                <w:szCs w:val="24"/>
                <w:lang w:eastAsia="en-GB"/>
              </w:rPr>
            </w:pPr>
            <w:r w:rsidRPr="00EF55D3">
              <w:rPr>
                <w:rFonts w:ascii="Aptos Narrow" w:eastAsia="Times New Roman" w:hAnsi="Aptos Narrow" w:cs="Times New Roman"/>
                <w:b/>
                <w:bCs/>
                <w:color w:val="000000"/>
                <w:sz w:val="24"/>
                <w:szCs w:val="24"/>
                <w:lang w:eastAsia="en-GB"/>
              </w:rPr>
              <w:t>Task</w:t>
            </w:r>
          </w:p>
        </w:tc>
        <w:tc>
          <w:tcPr>
            <w:tcW w:w="1873" w:type="dxa"/>
            <w:tcBorders>
              <w:top w:val="single" w:sz="8" w:space="0" w:color="auto"/>
              <w:left w:val="nil"/>
              <w:bottom w:val="single" w:sz="4" w:space="0" w:color="auto"/>
              <w:right w:val="single" w:sz="4" w:space="0" w:color="auto"/>
            </w:tcBorders>
            <w:shd w:val="clear" w:color="auto" w:fill="auto"/>
            <w:noWrap/>
            <w:vAlign w:val="center"/>
            <w:hideMark/>
          </w:tcPr>
          <w:p w14:paraId="0BBDC511" w14:textId="77777777" w:rsidR="0041571A" w:rsidRPr="00EF55D3" w:rsidRDefault="0041571A" w:rsidP="0065582D">
            <w:pPr>
              <w:jc w:val="center"/>
              <w:rPr>
                <w:rFonts w:ascii="Aptos Narrow" w:eastAsia="Times New Roman" w:hAnsi="Aptos Narrow" w:cs="Times New Roman"/>
                <w:b/>
                <w:bCs/>
                <w:color w:val="000000"/>
                <w:sz w:val="24"/>
                <w:szCs w:val="24"/>
                <w:lang w:eastAsia="en-GB"/>
              </w:rPr>
            </w:pPr>
            <w:r w:rsidRPr="00EF55D3">
              <w:rPr>
                <w:rFonts w:ascii="Aptos Narrow" w:eastAsia="Times New Roman" w:hAnsi="Aptos Narrow" w:cs="Times New Roman"/>
                <w:b/>
                <w:bCs/>
                <w:color w:val="000000"/>
                <w:sz w:val="24"/>
                <w:szCs w:val="24"/>
                <w:lang w:eastAsia="en-GB"/>
              </w:rPr>
              <w:t>PMCL</w:t>
            </w:r>
          </w:p>
        </w:tc>
        <w:tc>
          <w:tcPr>
            <w:tcW w:w="1465" w:type="dxa"/>
            <w:tcBorders>
              <w:top w:val="single" w:sz="8" w:space="0" w:color="auto"/>
              <w:left w:val="nil"/>
              <w:bottom w:val="single" w:sz="4" w:space="0" w:color="auto"/>
              <w:right w:val="single" w:sz="4" w:space="0" w:color="auto"/>
            </w:tcBorders>
            <w:shd w:val="clear" w:color="auto" w:fill="auto"/>
            <w:noWrap/>
            <w:vAlign w:val="center"/>
            <w:hideMark/>
          </w:tcPr>
          <w:p w14:paraId="0A3DE257" w14:textId="77777777" w:rsidR="0041571A" w:rsidRPr="00EF55D3" w:rsidRDefault="0041571A" w:rsidP="0065582D">
            <w:pPr>
              <w:jc w:val="center"/>
              <w:rPr>
                <w:rFonts w:ascii="Aptos Narrow" w:eastAsia="Times New Roman" w:hAnsi="Aptos Narrow" w:cs="Times New Roman"/>
                <w:b/>
                <w:bCs/>
                <w:color w:val="000000"/>
                <w:sz w:val="24"/>
                <w:szCs w:val="24"/>
                <w:lang w:eastAsia="en-GB"/>
              </w:rPr>
            </w:pPr>
            <w:r w:rsidRPr="00EF55D3">
              <w:rPr>
                <w:rFonts w:ascii="Aptos Narrow" w:eastAsia="Times New Roman" w:hAnsi="Aptos Narrow" w:cs="Times New Roman"/>
                <w:b/>
                <w:bCs/>
                <w:color w:val="000000"/>
                <w:sz w:val="24"/>
                <w:szCs w:val="24"/>
                <w:lang w:eastAsia="en-GB"/>
              </w:rPr>
              <w:t>Customer</w:t>
            </w:r>
          </w:p>
        </w:tc>
        <w:tc>
          <w:tcPr>
            <w:tcW w:w="3995" w:type="dxa"/>
            <w:tcBorders>
              <w:top w:val="single" w:sz="8" w:space="0" w:color="auto"/>
              <w:left w:val="nil"/>
              <w:bottom w:val="single" w:sz="4" w:space="0" w:color="auto"/>
              <w:right w:val="single" w:sz="8" w:space="0" w:color="auto"/>
            </w:tcBorders>
            <w:shd w:val="clear" w:color="auto" w:fill="auto"/>
            <w:noWrap/>
            <w:vAlign w:val="center"/>
            <w:hideMark/>
          </w:tcPr>
          <w:p w14:paraId="0320C9D3" w14:textId="77777777" w:rsidR="0041571A" w:rsidRPr="00EF55D3" w:rsidRDefault="0041571A" w:rsidP="0065582D">
            <w:pPr>
              <w:jc w:val="center"/>
              <w:rPr>
                <w:rFonts w:ascii="Aptos Narrow" w:eastAsia="Times New Roman" w:hAnsi="Aptos Narrow" w:cs="Times New Roman"/>
                <w:b/>
                <w:bCs/>
                <w:color w:val="000000"/>
                <w:sz w:val="24"/>
                <w:szCs w:val="24"/>
                <w:lang w:eastAsia="en-GB"/>
              </w:rPr>
            </w:pPr>
            <w:r w:rsidRPr="00EF55D3">
              <w:rPr>
                <w:rFonts w:ascii="Aptos Narrow" w:eastAsia="Times New Roman" w:hAnsi="Aptos Narrow" w:cs="Times New Roman"/>
                <w:b/>
                <w:bCs/>
                <w:color w:val="000000"/>
                <w:sz w:val="24"/>
                <w:szCs w:val="24"/>
                <w:lang w:eastAsia="en-GB"/>
              </w:rPr>
              <w:t>Comments</w:t>
            </w:r>
          </w:p>
        </w:tc>
      </w:tr>
      <w:tr w:rsidR="0041571A" w:rsidRPr="00EF55D3" w14:paraId="7DDD6C34" w14:textId="77777777" w:rsidTr="0065582D">
        <w:trPr>
          <w:trHeight w:val="320"/>
        </w:trPr>
        <w:tc>
          <w:tcPr>
            <w:tcW w:w="1897" w:type="dxa"/>
            <w:tcBorders>
              <w:top w:val="nil"/>
              <w:left w:val="single" w:sz="8" w:space="0" w:color="auto"/>
              <w:bottom w:val="single" w:sz="4" w:space="0" w:color="auto"/>
              <w:right w:val="single" w:sz="4" w:space="0" w:color="auto"/>
            </w:tcBorders>
            <w:shd w:val="clear" w:color="auto" w:fill="auto"/>
            <w:noWrap/>
            <w:vAlign w:val="center"/>
            <w:hideMark/>
          </w:tcPr>
          <w:p w14:paraId="2C63B6B8"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Service Activation</w:t>
            </w:r>
          </w:p>
        </w:tc>
        <w:tc>
          <w:tcPr>
            <w:tcW w:w="1873" w:type="dxa"/>
            <w:tcBorders>
              <w:top w:val="nil"/>
              <w:left w:val="nil"/>
              <w:bottom w:val="single" w:sz="4" w:space="0" w:color="auto"/>
              <w:right w:val="single" w:sz="4" w:space="0" w:color="auto"/>
            </w:tcBorders>
            <w:shd w:val="clear" w:color="auto" w:fill="auto"/>
            <w:noWrap/>
            <w:vAlign w:val="center"/>
            <w:hideMark/>
          </w:tcPr>
          <w:p w14:paraId="08657A21"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Responsible &amp; Accountable</w:t>
            </w:r>
          </w:p>
        </w:tc>
        <w:tc>
          <w:tcPr>
            <w:tcW w:w="1465" w:type="dxa"/>
            <w:tcBorders>
              <w:top w:val="nil"/>
              <w:left w:val="nil"/>
              <w:bottom w:val="single" w:sz="4" w:space="0" w:color="auto"/>
              <w:right w:val="single" w:sz="4" w:space="0" w:color="auto"/>
            </w:tcBorders>
            <w:shd w:val="clear" w:color="auto" w:fill="auto"/>
            <w:noWrap/>
            <w:vAlign w:val="center"/>
            <w:hideMark/>
          </w:tcPr>
          <w:p w14:paraId="380AE9D4"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Consult</w:t>
            </w:r>
          </w:p>
        </w:tc>
        <w:tc>
          <w:tcPr>
            <w:tcW w:w="3995" w:type="dxa"/>
            <w:tcBorders>
              <w:top w:val="nil"/>
              <w:left w:val="nil"/>
              <w:bottom w:val="single" w:sz="4" w:space="0" w:color="auto"/>
              <w:right w:val="single" w:sz="8" w:space="0" w:color="auto"/>
            </w:tcBorders>
            <w:shd w:val="clear" w:color="auto" w:fill="auto"/>
            <w:noWrap/>
            <w:vAlign w:val="center"/>
            <w:hideMark/>
          </w:tcPr>
          <w:p w14:paraId="15B93971"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Details to be provided by customer for activation and accepting link to become partner</w:t>
            </w:r>
          </w:p>
        </w:tc>
      </w:tr>
      <w:tr w:rsidR="0041571A" w:rsidRPr="00EF55D3" w14:paraId="428F432A" w14:textId="77777777" w:rsidTr="0065582D">
        <w:trPr>
          <w:trHeight w:val="320"/>
        </w:trPr>
        <w:tc>
          <w:tcPr>
            <w:tcW w:w="1897" w:type="dxa"/>
            <w:tcBorders>
              <w:top w:val="nil"/>
              <w:left w:val="single" w:sz="8" w:space="0" w:color="auto"/>
              <w:bottom w:val="single" w:sz="4" w:space="0" w:color="auto"/>
              <w:right w:val="single" w:sz="4" w:space="0" w:color="auto"/>
            </w:tcBorders>
            <w:shd w:val="clear" w:color="auto" w:fill="auto"/>
            <w:noWrap/>
            <w:vAlign w:val="center"/>
            <w:hideMark/>
          </w:tcPr>
          <w:p w14:paraId="328D0406"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Support</w:t>
            </w:r>
          </w:p>
        </w:tc>
        <w:tc>
          <w:tcPr>
            <w:tcW w:w="1873" w:type="dxa"/>
            <w:tcBorders>
              <w:top w:val="nil"/>
              <w:left w:val="nil"/>
              <w:bottom w:val="single" w:sz="4" w:space="0" w:color="auto"/>
              <w:right w:val="single" w:sz="4" w:space="0" w:color="auto"/>
            </w:tcBorders>
            <w:shd w:val="clear" w:color="auto" w:fill="auto"/>
            <w:noWrap/>
            <w:vAlign w:val="center"/>
            <w:hideMark/>
          </w:tcPr>
          <w:p w14:paraId="66E01AB1"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Responsible &amp; Accountable</w:t>
            </w:r>
          </w:p>
        </w:tc>
        <w:tc>
          <w:tcPr>
            <w:tcW w:w="1465" w:type="dxa"/>
            <w:tcBorders>
              <w:top w:val="nil"/>
              <w:left w:val="nil"/>
              <w:bottom w:val="single" w:sz="4" w:space="0" w:color="auto"/>
              <w:right w:val="single" w:sz="4" w:space="0" w:color="auto"/>
            </w:tcBorders>
            <w:shd w:val="clear" w:color="auto" w:fill="auto"/>
            <w:noWrap/>
            <w:vAlign w:val="center"/>
            <w:hideMark/>
          </w:tcPr>
          <w:p w14:paraId="3E6CE133"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themeColor="text1"/>
                <w:sz w:val="24"/>
                <w:szCs w:val="24"/>
                <w:lang w:eastAsia="en-GB"/>
              </w:rPr>
              <w:t>Inform</w:t>
            </w:r>
          </w:p>
        </w:tc>
        <w:tc>
          <w:tcPr>
            <w:tcW w:w="3995" w:type="dxa"/>
            <w:tcBorders>
              <w:top w:val="nil"/>
              <w:left w:val="nil"/>
              <w:bottom w:val="single" w:sz="4" w:space="0" w:color="auto"/>
              <w:right w:val="single" w:sz="8" w:space="0" w:color="auto"/>
            </w:tcBorders>
            <w:shd w:val="clear" w:color="auto" w:fill="auto"/>
            <w:noWrap/>
            <w:vAlign w:val="center"/>
            <w:hideMark/>
          </w:tcPr>
          <w:p w14:paraId="720846C1"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 xml:space="preserve">As per SLA </w:t>
            </w:r>
          </w:p>
        </w:tc>
      </w:tr>
      <w:tr w:rsidR="0041571A" w:rsidRPr="00EF55D3" w14:paraId="53054BE7" w14:textId="77777777" w:rsidTr="0065582D">
        <w:trPr>
          <w:trHeight w:val="340"/>
        </w:trPr>
        <w:tc>
          <w:tcPr>
            <w:tcW w:w="1897" w:type="dxa"/>
            <w:tcBorders>
              <w:top w:val="nil"/>
              <w:left w:val="single" w:sz="8" w:space="0" w:color="auto"/>
              <w:bottom w:val="single" w:sz="8" w:space="0" w:color="auto"/>
              <w:right w:val="single" w:sz="4" w:space="0" w:color="auto"/>
            </w:tcBorders>
            <w:shd w:val="clear" w:color="auto" w:fill="auto"/>
            <w:noWrap/>
            <w:vAlign w:val="center"/>
            <w:hideMark/>
          </w:tcPr>
          <w:p w14:paraId="0D106F10"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sz w:val="24"/>
                <w:szCs w:val="24"/>
                <w:lang w:eastAsia="en-GB"/>
              </w:rPr>
              <w:t>Billing &amp; Invoicing</w:t>
            </w:r>
          </w:p>
        </w:tc>
        <w:tc>
          <w:tcPr>
            <w:tcW w:w="1873" w:type="dxa"/>
            <w:tcBorders>
              <w:top w:val="nil"/>
              <w:left w:val="nil"/>
              <w:bottom w:val="single" w:sz="8" w:space="0" w:color="auto"/>
              <w:right w:val="single" w:sz="4" w:space="0" w:color="auto"/>
            </w:tcBorders>
            <w:shd w:val="clear" w:color="auto" w:fill="auto"/>
            <w:noWrap/>
            <w:vAlign w:val="center"/>
            <w:hideMark/>
          </w:tcPr>
          <w:p w14:paraId="4A817342" w14:textId="77777777" w:rsidR="0041571A" w:rsidRPr="00EF55D3" w:rsidRDefault="0041571A" w:rsidP="0065582D">
            <w:pPr>
              <w:jc w:val="center"/>
              <w:rPr>
                <w:rFonts w:ascii="Aptos Narrow" w:eastAsia="Aptos Narrow" w:hAnsi="Aptos Narrow" w:cs="Aptos Narrow"/>
                <w:sz w:val="24"/>
                <w:szCs w:val="24"/>
              </w:rPr>
            </w:pPr>
            <w:r w:rsidRPr="00EF55D3">
              <w:rPr>
                <w:rFonts w:ascii="Aptos Narrow" w:eastAsia="Times New Roman" w:hAnsi="Aptos Narrow" w:cs="Times New Roman"/>
                <w:color w:val="000000" w:themeColor="text1"/>
                <w:sz w:val="24"/>
                <w:szCs w:val="24"/>
                <w:lang w:eastAsia="en-GB"/>
              </w:rPr>
              <w:t>Accountable</w:t>
            </w:r>
          </w:p>
        </w:tc>
        <w:tc>
          <w:tcPr>
            <w:tcW w:w="1465" w:type="dxa"/>
            <w:tcBorders>
              <w:top w:val="nil"/>
              <w:left w:val="nil"/>
              <w:bottom w:val="single" w:sz="8" w:space="0" w:color="auto"/>
              <w:right w:val="single" w:sz="4" w:space="0" w:color="auto"/>
            </w:tcBorders>
            <w:shd w:val="clear" w:color="auto" w:fill="auto"/>
            <w:noWrap/>
            <w:vAlign w:val="center"/>
            <w:hideMark/>
          </w:tcPr>
          <w:p w14:paraId="632F7887" w14:textId="77777777" w:rsidR="0041571A" w:rsidRPr="00EF55D3" w:rsidRDefault="0041571A" w:rsidP="0065582D">
            <w:pPr>
              <w:jc w:val="center"/>
              <w:rPr>
                <w:rFonts w:ascii="Aptos Narrow" w:eastAsia="Times New Roman" w:hAnsi="Aptos Narrow" w:cs="Times New Roman"/>
                <w:color w:val="000000"/>
                <w:sz w:val="24"/>
                <w:szCs w:val="24"/>
                <w:lang w:eastAsia="en-GB"/>
              </w:rPr>
            </w:pPr>
            <w:proofErr w:type="spellStart"/>
            <w:r w:rsidRPr="00EF55D3">
              <w:rPr>
                <w:rFonts w:ascii="Aptos Narrow" w:eastAsia="Times New Roman" w:hAnsi="Aptos Narrow" w:cs="Times New Roman"/>
                <w:color w:val="000000" w:themeColor="text1"/>
                <w:sz w:val="24"/>
                <w:szCs w:val="24"/>
                <w:lang w:eastAsia="en-GB"/>
              </w:rPr>
              <w:t>e</w:t>
            </w:r>
            <w:proofErr w:type="spellEnd"/>
            <w:r w:rsidRPr="00EF55D3">
              <w:rPr>
                <w:rFonts w:ascii="Aptos Narrow" w:eastAsia="Times New Roman" w:hAnsi="Aptos Narrow" w:cs="Times New Roman"/>
                <w:color w:val="000000" w:themeColor="text1"/>
                <w:sz w:val="24"/>
                <w:szCs w:val="24"/>
                <w:lang w:eastAsia="en-GB"/>
              </w:rPr>
              <w:t xml:space="preserve"> Informed</w:t>
            </w:r>
          </w:p>
        </w:tc>
        <w:tc>
          <w:tcPr>
            <w:tcW w:w="3995" w:type="dxa"/>
            <w:tcBorders>
              <w:top w:val="nil"/>
              <w:left w:val="nil"/>
              <w:bottom w:val="single" w:sz="8" w:space="0" w:color="auto"/>
              <w:right w:val="single" w:sz="8" w:space="0" w:color="auto"/>
            </w:tcBorders>
            <w:shd w:val="clear" w:color="auto" w:fill="auto"/>
            <w:noWrap/>
            <w:vAlign w:val="center"/>
            <w:hideMark/>
          </w:tcPr>
          <w:p w14:paraId="2F2FACCF" w14:textId="77777777" w:rsidR="0041571A" w:rsidRPr="00EF55D3" w:rsidRDefault="0041571A" w:rsidP="0065582D">
            <w:pPr>
              <w:jc w:val="center"/>
              <w:rPr>
                <w:rFonts w:ascii="Aptos Narrow" w:eastAsia="Times New Roman" w:hAnsi="Aptos Narrow" w:cs="Times New Roman"/>
                <w:color w:val="000000"/>
                <w:sz w:val="24"/>
                <w:szCs w:val="24"/>
                <w:lang w:eastAsia="en-GB"/>
              </w:rPr>
            </w:pPr>
            <w:r w:rsidRPr="00EF55D3">
              <w:rPr>
                <w:rFonts w:ascii="Aptos Narrow" w:eastAsia="Times New Roman" w:hAnsi="Aptos Narrow" w:cs="Times New Roman"/>
                <w:color w:val="000000" w:themeColor="text1"/>
                <w:sz w:val="24"/>
                <w:szCs w:val="24"/>
                <w:lang w:eastAsia="en-GB"/>
              </w:rPr>
              <w:t>PMCL will share the timely invoices</w:t>
            </w:r>
          </w:p>
        </w:tc>
      </w:tr>
      <w:tr w:rsidR="0041571A" w:rsidRPr="00EF55D3" w14:paraId="7247CA29" w14:textId="77777777" w:rsidTr="0065582D">
        <w:trPr>
          <w:trHeight w:val="340"/>
        </w:trPr>
        <w:tc>
          <w:tcPr>
            <w:tcW w:w="1647" w:type="dxa"/>
            <w:tcBorders>
              <w:top w:val="nil"/>
              <w:left w:val="single" w:sz="8" w:space="0" w:color="auto"/>
              <w:bottom w:val="single" w:sz="8" w:space="0" w:color="auto"/>
              <w:right w:val="single" w:sz="4" w:space="0" w:color="auto"/>
            </w:tcBorders>
            <w:shd w:val="clear" w:color="auto" w:fill="auto"/>
            <w:noWrap/>
            <w:vAlign w:val="center"/>
            <w:hideMark/>
          </w:tcPr>
          <w:p w14:paraId="0D3DBA6F" w14:textId="77777777" w:rsidR="0041571A" w:rsidRPr="00EF55D3" w:rsidRDefault="0041571A" w:rsidP="0065582D">
            <w:pPr>
              <w:jc w:val="center"/>
              <w:rPr>
                <w:rFonts w:ascii="Aptos Narrow" w:eastAsia="Times New Roman" w:hAnsi="Aptos Narrow" w:cs="Times New Roman"/>
                <w:color w:val="000000" w:themeColor="text1"/>
                <w:sz w:val="24"/>
                <w:szCs w:val="24"/>
                <w:lang w:eastAsia="en-GB"/>
              </w:rPr>
            </w:pPr>
            <w:r w:rsidRPr="00EF55D3">
              <w:rPr>
                <w:rFonts w:ascii="Aptos Narrow" w:eastAsia="Times New Roman" w:hAnsi="Aptos Narrow" w:cs="Times New Roman"/>
                <w:color w:val="000000" w:themeColor="text1"/>
                <w:sz w:val="24"/>
                <w:szCs w:val="24"/>
                <w:lang w:eastAsia="en-GB"/>
              </w:rPr>
              <w:t>Payment</w:t>
            </w:r>
          </w:p>
        </w:tc>
        <w:tc>
          <w:tcPr>
            <w:tcW w:w="1627" w:type="dxa"/>
            <w:tcBorders>
              <w:top w:val="nil"/>
              <w:left w:val="nil"/>
              <w:bottom w:val="single" w:sz="8" w:space="0" w:color="auto"/>
              <w:right w:val="single" w:sz="4" w:space="0" w:color="auto"/>
            </w:tcBorders>
            <w:shd w:val="clear" w:color="auto" w:fill="auto"/>
            <w:noWrap/>
            <w:vAlign w:val="center"/>
            <w:hideMark/>
          </w:tcPr>
          <w:p w14:paraId="1425DBD0" w14:textId="77777777" w:rsidR="0041571A" w:rsidRPr="00EF55D3" w:rsidRDefault="0041571A" w:rsidP="0065582D">
            <w:pPr>
              <w:jc w:val="center"/>
              <w:rPr>
                <w:rFonts w:ascii="Aptos Narrow" w:eastAsia="Times New Roman" w:hAnsi="Aptos Narrow" w:cs="Times New Roman"/>
                <w:color w:val="000000" w:themeColor="text1"/>
                <w:sz w:val="24"/>
                <w:szCs w:val="24"/>
                <w:lang w:eastAsia="en-GB"/>
              </w:rPr>
            </w:pPr>
            <w:r w:rsidRPr="00EF55D3">
              <w:rPr>
                <w:rFonts w:ascii="Aptos Narrow" w:eastAsia="Times New Roman" w:hAnsi="Aptos Narrow" w:cs="Times New Roman"/>
                <w:color w:val="000000" w:themeColor="text1"/>
                <w:sz w:val="24"/>
                <w:szCs w:val="24"/>
                <w:lang w:eastAsia="en-GB"/>
              </w:rPr>
              <w:t>Responsible</w:t>
            </w:r>
          </w:p>
        </w:tc>
        <w:tc>
          <w:tcPr>
            <w:tcW w:w="2522" w:type="dxa"/>
            <w:tcBorders>
              <w:top w:val="nil"/>
              <w:left w:val="nil"/>
              <w:bottom w:val="single" w:sz="8" w:space="0" w:color="auto"/>
              <w:right w:val="single" w:sz="4" w:space="0" w:color="auto"/>
            </w:tcBorders>
            <w:shd w:val="clear" w:color="auto" w:fill="auto"/>
            <w:noWrap/>
            <w:vAlign w:val="center"/>
            <w:hideMark/>
          </w:tcPr>
          <w:p w14:paraId="0B6E89D7" w14:textId="77777777" w:rsidR="0041571A" w:rsidRPr="00EF55D3" w:rsidRDefault="0041571A" w:rsidP="0065582D">
            <w:pPr>
              <w:jc w:val="center"/>
              <w:rPr>
                <w:rFonts w:ascii="Aptos Narrow" w:eastAsia="Times New Roman" w:hAnsi="Aptos Narrow" w:cs="Times New Roman"/>
                <w:color w:val="000000" w:themeColor="text1"/>
                <w:sz w:val="24"/>
                <w:szCs w:val="24"/>
                <w:lang w:eastAsia="en-GB"/>
              </w:rPr>
            </w:pPr>
            <w:r w:rsidRPr="00EF55D3">
              <w:rPr>
                <w:rFonts w:ascii="Aptos Narrow" w:eastAsia="Times New Roman" w:hAnsi="Aptos Narrow" w:cs="Times New Roman"/>
                <w:color w:val="000000" w:themeColor="text1"/>
                <w:sz w:val="24"/>
                <w:szCs w:val="24"/>
                <w:lang w:eastAsia="en-GB"/>
              </w:rPr>
              <w:t>Accountable</w:t>
            </w:r>
          </w:p>
        </w:tc>
        <w:tc>
          <w:tcPr>
            <w:tcW w:w="3434" w:type="dxa"/>
            <w:tcBorders>
              <w:top w:val="nil"/>
              <w:left w:val="nil"/>
              <w:bottom w:val="single" w:sz="8" w:space="0" w:color="auto"/>
              <w:right w:val="single" w:sz="8" w:space="0" w:color="auto"/>
            </w:tcBorders>
            <w:shd w:val="clear" w:color="auto" w:fill="auto"/>
            <w:noWrap/>
            <w:vAlign w:val="center"/>
            <w:hideMark/>
          </w:tcPr>
          <w:p w14:paraId="2AAAB754" w14:textId="77777777" w:rsidR="0041571A" w:rsidRPr="00EF55D3" w:rsidRDefault="0041571A" w:rsidP="0065582D">
            <w:pPr>
              <w:jc w:val="center"/>
              <w:rPr>
                <w:rFonts w:ascii="Aptos Narrow" w:eastAsia="Times New Roman" w:hAnsi="Aptos Narrow" w:cs="Times New Roman"/>
                <w:color w:val="000000" w:themeColor="text1"/>
                <w:sz w:val="24"/>
                <w:szCs w:val="24"/>
                <w:lang w:eastAsia="en-GB"/>
              </w:rPr>
            </w:pPr>
            <w:r w:rsidRPr="00EF55D3">
              <w:rPr>
                <w:rFonts w:ascii="Aptos Narrow" w:eastAsia="Times New Roman" w:hAnsi="Aptos Narrow" w:cs="Times New Roman"/>
                <w:color w:val="000000" w:themeColor="text1"/>
                <w:sz w:val="24"/>
                <w:szCs w:val="24"/>
                <w:lang w:eastAsia="en-GB"/>
              </w:rPr>
              <w:t>Customer is responsible for timely payment processing</w:t>
            </w:r>
          </w:p>
        </w:tc>
      </w:tr>
    </w:tbl>
    <w:p w14:paraId="351A48D6" w14:textId="77777777" w:rsidR="0041571A" w:rsidRPr="00EF55D3" w:rsidRDefault="0041571A" w:rsidP="0041571A">
      <w:pPr>
        <w:pStyle w:val="Heading2"/>
        <w:rPr>
          <w:sz w:val="24"/>
          <w:szCs w:val="24"/>
        </w:rPr>
      </w:pPr>
    </w:p>
    <w:p w14:paraId="4C69026C" w14:textId="77777777" w:rsidR="0041571A" w:rsidRPr="00EF55D3" w:rsidRDefault="0041571A" w:rsidP="0041571A">
      <w:pPr>
        <w:pStyle w:val="Heading2"/>
        <w:rPr>
          <w:sz w:val="24"/>
          <w:szCs w:val="24"/>
        </w:rPr>
      </w:pPr>
      <w:r w:rsidRPr="00EF55D3">
        <w:rPr>
          <w:sz w:val="24"/>
          <w:szCs w:val="24"/>
        </w:rPr>
        <w:t>Escalation</w:t>
      </w:r>
      <w:r w:rsidRPr="00EF55D3">
        <w:rPr>
          <w:spacing w:val="4"/>
          <w:sz w:val="24"/>
          <w:szCs w:val="24"/>
        </w:rPr>
        <w:t xml:space="preserve"> </w:t>
      </w:r>
      <w:r w:rsidRPr="00EF55D3">
        <w:rPr>
          <w:sz w:val="24"/>
          <w:szCs w:val="24"/>
        </w:rPr>
        <w:t>Matrix</w:t>
      </w:r>
    </w:p>
    <w:p w14:paraId="738ECA6A" w14:textId="77777777" w:rsidR="0041571A" w:rsidRPr="00EF55D3" w:rsidRDefault="0041571A" w:rsidP="0041571A">
      <w:pPr>
        <w:pStyle w:val="BodyText"/>
        <w:spacing w:before="1"/>
        <w:rPr>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4957"/>
      </w:tblGrid>
      <w:tr w:rsidR="0041571A" w:rsidRPr="00EF55D3" w14:paraId="50D81E6D" w14:textId="77777777" w:rsidTr="00EF55D3">
        <w:trPr>
          <w:trHeight w:val="772"/>
        </w:trPr>
        <w:tc>
          <w:tcPr>
            <w:tcW w:w="992" w:type="dxa"/>
          </w:tcPr>
          <w:p w14:paraId="47F834E6" w14:textId="77777777" w:rsidR="0041571A" w:rsidRPr="00EF55D3" w:rsidRDefault="0041571A" w:rsidP="0065582D">
            <w:pPr>
              <w:pStyle w:val="TableParagraph"/>
              <w:spacing w:before="21"/>
              <w:ind w:left="0"/>
              <w:jc w:val="center"/>
              <w:rPr>
                <w:b/>
                <w:sz w:val="24"/>
                <w:szCs w:val="24"/>
              </w:rPr>
            </w:pPr>
          </w:p>
          <w:p w14:paraId="18124714" w14:textId="77777777" w:rsidR="0041571A" w:rsidRPr="00EF55D3" w:rsidRDefault="0041571A" w:rsidP="0065582D">
            <w:pPr>
              <w:pStyle w:val="TableParagraph"/>
              <w:ind w:left="3"/>
              <w:jc w:val="center"/>
              <w:rPr>
                <w:b/>
                <w:sz w:val="24"/>
                <w:szCs w:val="24"/>
              </w:rPr>
            </w:pPr>
            <w:r w:rsidRPr="00EF55D3">
              <w:rPr>
                <w:b/>
                <w:sz w:val="24"/>
                <w:szCs w:val="24"/>
              </w:rPr>
              <w:t>Level</w:t>
            </w:r>
            <w:r w:rsidRPr="00EF55D3">
              <w:rPr>
                <w:b/>
                <w:spacing w:val="-7"/>
                <w:sz w:val="24"/>
                <w:szCs w:val="24"/>
              </w:rPr>
              <w:t xml:space="preserve"> </w:t>
            </w:r>
            <w:r w:rsidRPr="00EF55D3">
              <w:rPr>
                <w:b/>
                <w:spacing w:val="-10"/>
                <w:sz w:val="24"/>
                <w:szCs w:val="24"/>
              </w:rPr>
              <w:t>1</w:t>
            </w:r>
          </w:p>
        </w:tc>
        <w:tc>
          <w:tcPr>
            <w:tcW w:w="4957" w:type="dxa"/>
          </w:tcPr>
          <w:p w14:paraId="103D96D8" w14:textId="77777777" w:rsidR="0041571A" w:rsidRPr="00EF55D3" w:rsidRDefault="0041571A" w:rsidP="0065582D">
            <w:pPr>
              <w:pStyle w:val="TableParagraph"/>
              <w:spacing w:line="221" w:lineRule="exact"/>
              <w:ind w:left="105"/>
              <w:jc w:val="center"/>
              <w:rPr>
                <w:sz w:val="24"/>
                <w:szCs w:val="24"/>
              </w:rPr>
            </w:pPr>
            <w:r w:rsidRPr="00EF55D3">
              <w:rPr>
                <w:sz w:val="24"/>
                <w:szCs w:val="24"/>
              </w:rPr>
              <w:t>Self</w:t>
            </w:r>
            <w:r w:rsidRPr="00EF55D3">
              <w:rPr>
                <w:spacing w:val="-5"/>
                <w:sz w:val="24"/>
                <w:szCs w:val="24"/>
              </w:rPr>
              <w:t xml:space="preserve"> </w:t>
            </w:r>
            <w:r w:rsidRPr="00EF55D3">
              <w:rPr>
                <w:sz w:val="24"/>
                <w:szCs w:val="24"/>
              </w:rPr>
              <w:t>Service</w:t>
            </w:r>
            <w:r w:rsidRPr="00EF55D3">
              <w:rPr>
                <w:spacing w:val="-6"/>
                <w:sz w:val="24"/>
                <w:szCs w:val="24"/>
              </w:rPr>
              <w:t xml:space="preserve"> </w:t>
            </w:r>
            <w:r w:rsidRPr="00EF55D3">
              <w:rPr>
                <w:spacing w:val="-2"/>
                <w:sz w:val="24"/>
                <w:szCs w:val="24"/>
              </w:rPr>
              <w:t>Portal</w:t>
            </w:r>
          </w:p>
          <w:p w14:paraId="3134FF8B" w14:textId="77777777" w:rsidR="00EF55D3" w:rsidRDefault="0041571A" w:rsidP="0065582D">
            <w:pPr>
              <w:pStyle w:val="TableParagraph"/>
              <w:spacing w:before="15" w:line="254" w:lineRule="auto"/>
              <w:ind w:left="105"/>
              <w:jc w:val="center"/>
              <w:rPr>
                <w:color w:val="0462C1"/>
                <w:spacing w:val="-2"/>
                <w:sz w:val="24"/>
                <w:szCs w:val="24"/>
              </w:rPr>
            </w:pPr>
            <w:hyperlink r:id="rId6">
              <w:r w:rsidRPr="00EF55D3">
                <w:rPr>
                  <w:color w:val="0462C1"/>
                  <w:spacing w:val="-2"/>
                  <w:sz w:val="24"/>
                  <w:szCs w:val="24"/>
                  <w:u w:val="single" w:color="0462C1"/>
                </w:rPr>
                <w:t>cloud.support@jazz.com.pk</w:t>
              </w:r>
            </w:hyperlink>
            <w:r w:rsidRPr="00EF55D3">
              <w:rPr>
                <w:color w:val="0462C1"/>
                <w:spacing w:val="-2"/>
                <w:sz w:val="24"/>
                <w:szCs w:val="24"/>
              </w:rPr>
              <w:t xml:space="preserve"> </w:t>
            </w:r>
          </w:p>
          <w:p w14:paraId="25D0A85F" w14:textId="58041F63" w:rsidR="0041571A" w:rsidRPr="00EF55D3" w:rsidRDefault="0041571A" w:rsidP="0065582D">
            <w:pPr>
              <w:pStyle w:val="TableParagraph"/>
              <w:spacing w:before="15" w:line="254" w:lineRule="auto"/>
              <w:ind w:left="105"/>
              <w:jc w:val="center"/>
              <w:rPr>
                <w:sz w:val="24"/>
                <w:szCs w:val="24"/>
              </w:rPr>
            </w:pPr>
            <w:r w:rsidRPr="00EF55D3">
              <w:rPr>
                <w:sz w:val="24"/>
                <w:szCs w:val="24"/>
              </w:rPr>
              <w:t>0304 111 0365</w:t>
            </w:r>
          </w:p>
        </w:tc>
      </w:tr>
      <w:tr w:rsidR="0041571A" w:rsidRPr="00EF55D3" w14:paraId="01967391" w14:textId="77777777" w:rsidTr="00EF55D3">
        <w:trPr>
          <w:trHeight w:val="239"/>
        </w:trPr>
        <w:tc>
          <w:tcPr>
            <w:tcW w:w="992" w:type="dxa"/>
          </w:tcPr>
          <w:p w14:paraId="0E14143E" w14:textId="77777777" w:rsidR="0041571A" w:rsidRPr="00EF55D3" w:rsidRDefault="0041571A" w:rsidP="0065582D">
            <w:pPr>
              <w:pStyle w:val="TableParagraph"/>
              <w:spacing w:line="220" w:lineRule="exact"/>
              <w:ind w:left="3"/>
              <w:jc w:val="center"/>
              <w:rPr>
                <w:b/>
                <w:sz w:val="24"/>
                <w:szCs w:val="24"/>
              </w:rPr>
            </w:pPr>
            <w:r w:rsidRPr="00EF55D3">
              <w:rPr>
                <w:b/>
                <w:sz w:val="24"/>
                <w:szCs w:val="24"/>
              </w:rPr>
              <w:t>Level</w:t>
            </w:r>
            <w:r w:rsidRPr="00EF55D3">
              <w:rPr>
                <w:b/>
                <w:spacing w:val="-7"/>
                <w:sz w:val="24"/>
                <w:szCs w:val="24"/>
              </w:rPr>
              <w:t xml:space="preserve"> </w:t>
            </w:r>
            <w:r w:rsidRPr="00EF55D3">
              <w:rPr>
                <w:b/>
                <w:spacing w:val="-10"/>
                <w:sz w:val="24"/>
                <w:szCs w:val="24"/>
              </w:rPr>
              <w:t>2</w:t>
            </w:r>
          </w:p>
        </w:tc>
        <w:tc>
          <w:tcPr>
            <w:tcW w:w="4957" w:type="dxa"/>
          </w:tcPr>
          <w:p w14:paraId="33593D6E" w14:textId="77777777" w:rsidR="0041571A" w:rsidRPr="00EF55D3" w:rsidRDefault="0041571A" w:rsidP="0065582D">
            <w:pPr>
              <w:pStyle w:val="TableParagraph"/>
              <w:spacing w:line="220" w:lineRule="exact"/>
              <w:ind w:left="105"/>
              <w:jc w:val="center"/>
              <w:rPr>
                <w:sz w:val="24"/>
                <w:szCs w:val="24"/>
              </w:rPr>
            </w:pPr>
            <w:r w:rsidRPr="00EF55D3">
              <w:rPr>
                <w:sz w:val="24"/>
                <w:szCs w:val="24"/>
              </w:rPr>
              <w:t>Assigned</w:t>
            </w:r>
            <w:r w:rsidRPr="00EF55D3">
              <w:rPr>
                <w:spacing w:val="-8"/>
                <w:sz w:val="24"/>
                <w:szCs w:val="24"/>
              </w:rPr>
              <w:t xml:space="preserve"> </w:t>
            </w:r>
            <w:r w:rsidRPr="00EF55D3">
              <w:rPr>
                <w:sz w:val="24"/>
                <w:szCs w:val="24"/>
              </w:rPr>
              <w:t>Account</w:t>
            </w:r>
            <w:r w:rsidRPr="00EF55D3">
              <w:rPr>
                <w:spacing w:val="-8"/>
                <w:sz w:val="24"/>
                <w:szCs w:val="24"/>
              </w:rPr>
              <w:t xml:space="preserve"> </w:t>
            </w:r>
            <w:r w:rsidRPr="00EF55D3">
              <w:rPr>
                <w:spacing w:val="-2"/>
                <w:sz w:val="24"/>
                <w:szCs w:val="24"/>
              </w:rPr>
              <w:t>Manager from technical team</w:t>
            </w:r>
          </w:p>
        </w:tc>
      </w:tr>
      <w:tr w:rsidR="0041571A" w:rsidRPr="00EF55D3" w14:paraId="73267A38" w14:textId="77777777" w:rsidTr="00EF55D3">
        <w:trPr>
          <w:trHeight w:val="547"/>
        </w:trPr>
        <w:tc>
          <w:tcPr>
            <w:tcW w:w="992" w:type="dxa"/>
          </w:tcPr>
          <w:p w14:paraId="03DC238C" w14:textId="77777777" w:rsidR="0041571A" w:rsidRPr="00EF55D3" w:rsidRDefault="0041571A" w:rsidP="0065582D">
            <w:pPr>
              <w:pStyle w:val="TableParagraph"/>
              <w:ind w:left="3"/>
              <w:jc w:val="center"/>
              <w:rPr>
                <w:b/>
                <w:sz w:val="24"/>
                <w:szCs w:val="24"/>
              </w:rPr>
            </w:pPr>
            <w:r w:rsidRPr="00EF55D3">
              <w:rPr>
                <w:b/>
                <w:sz w:val="24"/>
                <w:szCs w:val="24"/>
              </w:rPr>
              <w:t>Level</w:t>
            </w:r>
            <w:r w:rsidRPr="00EF55D3">
              <w:rPr>
                <w:b/>
                <w:spacing w:val="-7"/>
                <w:sz w:val="24"/>
                <w:szCs w:val="24"/>
              </w:rPr>
              <w:t xml:space="preserve"> </w:t>
            </w:r>
            <w:r w:rsidRPr="00EF55D3">
              <w:rPr>
                <w:b/>
                <w:spacing w:val="-10"/>
                <w:sz w:val="24"/>
                <w:szCs w:val="24"/>
              </w:rPr>
              <w:t>3</w:t>
            </w:r>
          </w:p>
        </w:tc>
        <w:tc>
          <w:tcPr>
            <w:tcW w:w="4957" w:type="dxa"/>
          </w:tcPr>
          <w:p w14:paraId="2F4C693C" w14:textId="77777777" w:rsidR="0041571A" w:rsidRPr="00EF55D3" w:rsidRDefault="0041571A" w:rsidP="0065582D">
            <w:pPr>
              <w:pStyle w:val="TableParagraph"/>
              <w:spacing w:line="224" w:lineRule="exact"/>
              <w:ind w:left="105"/>
              <w:jc w:val="center"/>
              <w:rPr>
                <w:sz w:val="24"/>
                <w:szCs w:val="24"/>
              </w:rPr>
            </w:pPr>
            <w:r w:rsidRPr="00EF55D3">
              <w:rPr>
                <w:sz w:val="24"/>
                <w:szCs w:val="24"/>
              </w:rPr>
              <w:t>Yasim Zaman Kiani</w:t>
            </w:r>
          </w:p>
          <w:p w14:paraId="216DEAB1" w14:textId="77777777" w:rsidR="0041571A" w:rsidRPr="00EF55D3" w:rsidRDefault="0041571A" w:rsidP="0065582D">
            <w:pPr>
              <w:pStyle w:val="TableParagraph"/>
              <w:spacing w:line="224" w:lineRule="exact"/>
              <w:ind w:left="105"/>
              <w:jc w:val="center"/>
              <w:rPr>
                <w:sz w:val="24"/>
                <w:szCs w:val="24"/>
              </w:rPr>
            </w:pPr>
            <w:r w:rsidRPr="00EF55D3">
              <w:rPr>
                <w:sz w:val="24"/>
                <w:szCs w:val="24"/>
              </w:rPr>
              <w:t>Manager Platform &amp; Innovation</w:t>
            </w:r>
          </w:p>
          <w:p w14:paraId="10D159DD" w14:textId="77777777" w:rsidR="0041571A" w:rsidRPr="00EF55D3" w:rsidRDefault="0041571A" w:rsidP="0065582D">
            <w:pPr>
              <w:pStyle w:val="TableParagraph"/>
              <w:spacing w:line="224" w:lineRule="exact"/>
              <w:ind w:left="105"/>
              <w:jc w:val="center"/>
              <w:rPr>
                <w:sz w:val="24"/>
                <w:szCs w:val="24"/>
              </w:rPr>
            </w:pPr>
            <w:r w:rsidRPr="00EF55D3">
              <w:rPr>
                <w:sz w:val="24"/>
                <w:szCs w:val="24"/>
              </w:rPr>
              <w:t>0307 1505041</w:t>
            </w:r>
          </w:p>
          <w:p w14:paraId="4A712F0A" w14:textId="77777777" w:rsidR="0041571A" w:rsidRPr="00EF55D3" w:rsidRDefault="0041571A" w:rsidP="0065582D">
            <w:pPr>
              <w:pStyle w:val="TableParagraph"/>
              <w:spacing w:line="224" w:lineRule="exact"/>
              <w:ind w:left="105"/>
              <w:jc w:val="center"/>
              <w:rPr>
                <w:sz w:val="24"/>
                <w:szCs w:val="24"/>
              </w:rPr>
            </w:pPr>
            <w:r w:rsidRPr="00EF55D3">
              <w:rPr>
                <w:sz w:val="24"/>
                <w:szCs w:val="24"/>
              </w:rPr>
              <w:t>Yasim.kiani@jazz.com.pk</w:t>
            </w:r>
          </w:p>
        </w:tc>
      </w:tr>
    </w:tbl>
    <w:p w14:paraId="6F58E277" w14:textId="77777777" w:rsidR="0041571A" w:rsidRPr="00EF55D3" w:rsidRDefault="0041571A" w:rsidP="00EF55D3">
      <w:pPr>
        <w:jc w:val="both"/>
        <w:rPr>
          <w:rFonts w:ascii="Times New Roman" w:hAnsi="Times New Roman" w:cs="Times New Roman"/>
          <w:sz w:val="24"/>
          <w:szCs w:val="24"/>
        </w:rPr>
      </w:pPr>
    </w:p>
    <w:sectPr w:rsidR="0041571A" w:rsidRPr="00EF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BCC"/>
    <w:multiLevelType w:val="multilevel"/>
    <w:tmpl w:val="3F76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14632"/>
    <w:multiLevelType w:val="hybridMultilevel"/>
    <w:tmpl w:val="00808D1A"/>
    <w:lvl w:ilvl="0" w:tplc="C61219B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072A8"/>
    <w:multiLevelType w:val="multilevel"/>
    <w:tmpl w:val="DBB8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D3C28"/>
    <w:multiLevelType w:val="multilevel"/>
    <w:tmpl w:val="09EA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14725"/>
    <w:multiLevelType w:val="hybridMultilevel"/>
    <w:tmpl w:val="8DD6B8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8463F"/>
    <w:multiLevelType w:val="multilevel"/>
    <w:tmpl w:val="557A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C1939"/>
    <w:multiLevelType w:val="multilevel"/>
    <w:tmpl w:val="AF1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4003D"/>
    <w:multiLevelType w:val="multilevel"/>
    <w:tmpl w:val="893E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16A33"/>
    <w:multiLevelType w:val="hybridMultilevel"/>
    <w:tmpl w:val="0270F8C4"/>
    <w:lvl w:ilvl="0" w:tplc="8D6625D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06EF2"/>
    <w:multiLevelType w:val="multilevel"/>
    <w:tmpl w:val="191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C1ED6"/>
    <w:multiLevelType w:val="multilevel"/>
    <w:tmpl w:val="3A5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419BD"/>
    <w:multiLevelType w:val="hybridMultilevel"/>
    <w:tmpl w:val="1EA6093A"/>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8941BB0"/>
    <w:multiLevelType w:val="hybridMultilevel"/>
    <w:tmpl w:val="0F4C4E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D372AB"/>
    <w:multiLevelType w:val="multilevel"/>
    <w:tmpl w:val="8FE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E0FD8"/>
    <w:multiLevelType w:val="multilevel"/>
    <w:tmpl w:val="2E3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A571A"/>
    <w:multiLevelType w:val="multilevel"/>
    <w:tmpl w:val="1A70A0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Verdana" w:eastAsia="Times New Roman" w:hAnsi="Verdana" w:cs="Times New Roman"/>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F318D"/>
    <w:multiLevelType w:val="multilevel"/>
    <w:tmpl w:val="48B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B16E9"/>
    <w:multiLevelType w:val="multilevel"/>
    <w:tmpl w:val="4C0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61E25"/>
    <w:multiLevelType w:val="multilevel"/>
    <w:tmpl w:val="7560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973F6"/>
    <w:multiLevelType w:val="hybridMultilevel"/>
    <w:tmpl w:val="0F4C4EB2"/>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4F83FD6"/>
    <w:multiLevelType w:val="multilevel"/>
    <w:tmpl w:val="578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E4FDA"/>
    <w:multiLevelType w:val="multilevel"/>
    <w:tmpl w:val="5E6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06DF9"/>
    <w:multiLevelType w:val="multilevel"/>
    <w:tmpl w:val="5EFE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082118">
    <w:abstractNumId w:val="15"/>
  </w:num>
  <w:num w:numId="2" w16cid:durableId="1985039492">
    <w:abstractNumId w:val="8"/>
  </w:num>
  <w:num w:numId="3" w16cid:durableId="78253550">
    <w:abstractNumId w:val="22"/>
  </w:num>
  <w:num w:numId="4" w16cid:durableId="105078799">
    <w:abstractNumId w:val="0"/>
  </w:num>
  <w:num w:numId="5" w16cid:durableId="1258095781">
    <w:abstractNumId w:val="16"/>
  </w:num>
  <w:num w:numId="6" w16cid:durableId="1922987788">
    <w:abstractNumId w:val="20"/>
  </w:num>
  <w:num w:numId="7" w16cid:durableId="1642692078">
    <w:abstractNumId w:val="7"/>
  </w:num>
  <w:num w:numId="8" w16cid:durableId="1820608034">
    <w:abstractNumId w:val="21"/>
  </w:num>
  <w:num w:numId="9" w16cid:durableId="1739862518">
    <w:abstractNumId w:val="17"/>
  </w:num>
  <w:num w:numId="10" w16cid:durableId="1805584881">
    <w:abstractNumId w:val="5"/>
  </w:num>
  <w:num w:numId="11" w16cid:durableId="141312124">
    <w:abstractNumId w:val="3"/>
  </w:num>
  <w:num w:numId="12" w16cid:durableId="662052260">
    <w:abstractNumId w:val="6"/>
  </w:num>
  <w:num w:numId="13" w16cid:durableId="559875165">
    <w:abstractNumId w:val="14"/>
  </w:num>
  <w:num w:numId="14" w16cid:durableId="181282685">
    <w:abstractNumId w:val="10"/>
  </w:num>
  <w:num w:numId="15" w16cid:durableId="1020934192">
    <w:abstractNumId w:val="13"/>
  </w:num>
  <w:num w:numId="16" w16cid:durableId="317072775">
    <w:abstractNumId w:val="9"/>
  </w:num>
  <w:num w:numId="17" w16cid:durableId="19838053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7167887">
    <w:abstractNumId w:val="1"/>
  </w:num>
  <w:num w:numId="19" w16cid:durableId="2093963468">
    <w:abstractNumId w:val="23"/>
  </w:num>
  <w:num w:numId="20" w16cid:durableId="186676662">
    <w:abstractNumId w:val="2"/>
  </w:num>
  <w:num w:numId="21" w16cid:durableId="169415078">
    <w:abstractNumId w:val="18"/>
  </w:num>
  <w:num w:numId="22" w16cid:durableId="1520850294">
    <w:abstractNumId w:val="4"/>
  </w:num>
  <w:num w:numId="23" w16cid:durableId="1391921307">
    <w:abstractNumId w:val="19"/>
  </w:num>
  <w:num w:numId="24" w16cid:durableId="1298562691">
    <w:abstractNumId w:val="11"/>
  </w:num>
  <w:num w:numId="25" w16cid:durableId="1608737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5B"/>
    <w:rsid w:val="00001B5F"/>
    <w:rsid w:val="0000799C"/>
    <w:rsid w:val="00065B41"/>
    <w:rsid w:val="00075D46"/>
    <w:rsid w:val="000D0CC6"/>
    <w:rsid w:val="000E790E"/>
    <w:rsid w:val="00145A02"/>
    <w:rsid w:val="00151BE9"/>
    <w:rsid w:val="002735D4"/>
    <w:rsid w:val="00286260"/>
    <w:rsid w:val="002A329A"/>
    <w:rsid w:val="002D5396"/>
    <w:rsid w:val="003635E0"/>
    <w:rsid w:val="003822FA"/>
    <w:rsid w:val="00383D37"/>
    <w:rsid w:val="00385374"/>
    <w:rsid w:val="003A2697"/>
    <w:rsid w:val="003B721C"/>
    <w:rsid w:val="003D0390"/>
    <w:rsid w:val="0041571A"/>
    <w:rsid w:val="004239E6"/>
    <w:rsid w:val="00440AC9"/>
    <w:rsid w:val="0044604C"/>
    <w:rsid w:val="00450B3A"/>
    <w:rsid w:val="004C36DD"/>
    <w:rsid w:val="004D05EA"/>
    <w:rsid w:val="004D7627"/>
    <w:rsid w:val="004E5F2E"/>
    <w:rsid w:val="00515E5D"/>
    <w:rsid w:val="00523C30"/>
    <w:rsid w:val="005411C8"/>
    <w:rsid w:val="00545ECC"/>
    <w:rsid w:val="00571477"/>
    <w:rsid w:val="0058244E"/>
    <w:rsid w:val="005E0041"/>
    <w:rsid w:val="005E3A1F"/>
    <w:rsid w:val="0063544D"/>
    <w:rsid w:val="006901D1"/>
    <w:rsid w:val="006D73D9"/>
    <w:rsid w:val="006D7F7D"/>
    <w:rsid w:val="006F2E3A"/>
    <w:rsid w:val="00766F29"/>
    <w:rsid w:val="007B6662"/>
    <w:rsid w:val="007C1AC9"/>
    <w:rsid w:val="007E0E05"/>
    <w:rsid w:val="007E1F22"/>
    <w:rsid w:val="008167D6"/>
    <w:rsid w:val="008438B3"/>
    <w:rsid w:val="00852792"/>
    <w:rsid w:val="00865864"/>
    <w:rsid w:val="00896990"/>
    <w:rsid w:val="008F7E63"/>
    <w:rsid w:val="00940467"/>
    <w:rsid w:val="0097153B"/>
    <w:rsid w:val="00A067E7"/>
    <w:rsid w:val="00AD058E"/>
    <w:rsid w:val="00AE2354"/>
    <w:rsid w:val="00B40566"/>
    <w:rsid w:val="00B62C67"/>
    <w:rsid w:val="00B77FFE"/>
    <w:rsid w:val="00C82648"/>
    <w:rsid w:val="00C90447"/>
    <w:rsid w:val="00CA2DA5"/>
    <w:rsid w:val="00CA40D0"/>
    <w:rsid w:val="00CB4D4A"/>
    <w:rsid w:val="00D14A1B"/>
    <w:rsid w:val="00D15B3D"/>
    <w:rsid w:val="00D61A4E"/>
    <w:rsid w:val="00DB798B"/>
    <w:rsid w:val="00DE2556"/>
    <w:rsid w:val="00DF79A8"/>
    <w:rsid w:val="00E23D5B"/>
    <w:rsid w:val="00E7612F"/>
    <w:rsid w:val="00EA7DD5"/>
    <w:rsid w:val="00EB3B92"/>
    <w:rsid w:val="00EF55D3"/>
    <w:rsid w:val="00F0650A"/>
    <w:rsid w:val="00F27C20"/>
    <w:rsid w:val="00F372FD"/>
    <w:rsid w:val="00F550B4"/>
    <w:rsid w:val="00F77C0B"/>
    <w:rsid w:val="00F83B13"/>
    <w:rsid w:val="00FA194A"/>
    <w:rsid w:val="00FC0D3D"/>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3E86"/>
  <w15:chartTrackingRefBased/>
  <w15:docId w15:val="{0D667036-12FA-4EDB-A5F6-7DEDBFD0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D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1B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1B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D5B"/>
    <w:rPr>
      <w:rFonts w:ascii="Times New Roman" w:eastAsia="Times New Roman" w:hAnsi="Times New Roman" w:cs="Times New Roman"/>
      <w:b/>
      <w:bCs/>
      <w:sz w:val="36"/>
      <w:szCs w:val="36"/>
    </w:rPr>
  </w:style>
  <w:style w:type="paragraph" w:styleId="NormalWeb">
    <w:name w:val="Normal (Web)"/>
    <w:basedOn w:val="Normal"/>
    <w:uiPriority w:val="99"/>
    <w:unhideWhenUsed/>
    <w:rsid w:val="00E23D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D5B"/>
    <w:rPr>
      <w:color w:val="0000FF"/>
      <w:u w:val="single"/>
    </w:rPr>
  </w:style>
  <w:style w:type="paragraph" w:styleId="ListParagraph">
    <w:name w:val="List Paragraph"/>
    <w:aliases w:val="Bullet List,numbered,FooterText,lp1,Proposal Bullet List,Bulleted Text,List Paragraph1,List Paragraph Char Char,b1,Number_1,new,List Paragraph2,SGLText List Paragraph,List Paragraph11,Normal Sentence,List Paragraph111,iQuest List Paragraph"/>
    <w:basedOn w:val="Normal"/>
    <w:link w:val="ListParagraphChar"/>
    <w:uiPriority w:val="34"/>
    <w:qFormat/>
    <w:rsid w:val="00E23D5B"/>
    <w:pPr>
      <w:ind w:left="720"/>
      <w:contextualSpacing/>
    </w:pPr>
  </w:style>
  <w:style w:type="paragraph" w:styleId="BodyText3">
    <w:name w:val="Body Text 3"/>
    <w:basedOn w:val="Normal"/>
    <w:link w:val="BodyText3Char"/>
    <w:rsid w:val="00766F29"/>
    <w:pPr>
      <w:spacing w:after="0" w:line="240" w:lineRule="auto"/>
      <w:jc w:val="both"/>
    </w:pPr>
    <w:rPr>
      <w:rFonts w:ascii="Times New Roman" w:eastAsia="Times New Roman" w:hAnsi="Times New Roman" w:cs="Times New Roman"/>
      <w:b/>
      <w:sz w:val="24"/>
      <w:szCs w:val="20"/>
      <w:lang w:val="en-GB"/>
    </w:rPr>
  </w:style>
  <w:style w:type="character" w:customStyle="1" w:styleId="BodyText3Char">
    <w:name w:val="Body Text 3 Char"/>
    <w:basedOn w:val="DefaultParagraphFont"/>
    <w:link w:val="BodyText3"/>
    <w:rsid w:val="00766F29"/>
    <w:rPr>
      <w:rFonts w:ascii="Times New Roman" w:eastAsia="Times New Roman" w:hAnsi="Times New Roman" w:cs="Times New Roman"/>
      <w:b/>
      <w:sz w:val="24"/>
      <w:szCs w:val="20"/>
      <w:lang w:val="en-GB"/>
    </w:rPr>
  </w:style>
  <w:style w:type="paragraph" w:styleId="BodyTextIndent">
    <w:name w:val="Body Text Indent"/>
    <w:basedOn w:val="Normal"/>
    <w:link w:val="BodyTextIndentChar"/>
    <w:uiPriority w:val="99"/>
    <w:unhideWhenUsed/>
    <w:rsid w:val="00DB798B"/>
    <w:pPr>
      <w:spacing w:after="120"/>
      <w:ind w:left="360"/>
    </w:pPr>
  </w:style>
  <w:style w:type="character" w:customStyle="1" w:styleId="BodyTextIndentChar">
    <w:name w:val="Body Text Indent Char"/>
    <w:basedOn w:val="DefaultParagraphFont"/>
    <w:link w:val="BodyTextIndent"/>
    <w:uiPriority w:val="99"/>
    <w:rsid w:val="00DB798B"/>
  </w:style>
  <w:style w:type="character" w:customStyle="1" w:styleId="Article3">
    <w:name w:val="Article 3"/>
    <w:basedOn w:val="DefaultParagraphFont"/>
    <w:rsid w:val="00DB798B"/>
  </w:style>
  <w:style w:type="character" w:styleId="Strong">
    <w:name w:val="Strong"/>
    <w:basedOn w:val="DefaultParagraphFont"/>
    <w:uiPriority w:val="22"/>
    <w:qFormat/>
    <w:rsid w:val="00F550B4"/>
    <w:rPr>
      <w:b/>
      <w:bCs/>
    </w:rPr>
  </w:style>
  <w:style w:type="paragraph" w:customStyle="1" w:styleId="ProductList-Body">
    <w:name w:val="Product List - Body"/>
    <w:basedOn w:val="Normal"/>
    <w:link w:val="ProductList-BodyChar"/>
    <w:qFormat/>
    <w:rsid w:val="006D73D9"/>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73D9"/>
    <w:rPr>
      <w:sz w:val="18"/>
    </w:rPr>
  </w:style>
  <w:style w:type="paragraph" w:customStyle="1" w:styleId="ProductList-ClauseHeading">
    <w:name w:val="Product List - Clause Heading"/>
    <w:basedOn w:val="ProductList-Body"/>
    <w:next w:val="ProductList-Body"/>
    <w:qFormat/>
    <w:rsid w:val="00852792"/>
    <w:rPr>
      <w:b/>
      <w:color w:val="00188F"/>
    </w:rPr>
  </w:style>
  <w:style w:type="character" w:styleId="CommentReference">
    <w:name w:val="annotation reference"/>
    <w:basedOn w:val="DefaultParagraphFont"/>
    <w:uiPriority w:val="99"/>
    <w:semiHidden/>
    <w:unhideWhenUsed/>
    <w:rsid w:val="0063544D"/>
    <w:rPr>
      <w:sz w:val="16"/>
      <w:szCs w:val="16"/>
    </w:rPr>
  </w:style>
  <w:style w:type="paragraph" w:styleId="CommentText">
    <w:name w:val="annotation text"/>
    <w:basedOn w:val="Normal"/>
    <w:link w:val="CommentTextChar"/>
    <w:uiPriority w:val="99"/>
    <w:unhideWhenUsed/>
    <w:rsid w:val="0063544D"/>
    <w:pPr>
      <w:spacing w:line="240" w:lineRule="auto"/>
    </w:pPr>
    <w:rPr>
      <w:sz w:val="20"/>
      <w:szCs w:val="20"/>
    </w:rPr>
  </w:style>
  <w:style w:type="character" w:customStyle="1" w:styleId="CommentTextChar">
    <w:name w:val="Comment Text Char"/>
    <w:basedOn w:val="DefaultParagraphFont"/>
    <w:link w:val="CommentText"/>
    <w:uiPriority w:val="99"/>
    <w:rsid w:val="0063544D"/>
    <w:rPr>
      <w:sz w:val="20"/>
      <w:szCs w:val="20"/>
    </w:rPr>
  </w:style>
  <w:style w:type="paragraph" w:styleId="CommentSubject">
    <w:name w:val="annotation subject"/>
    <w:basedOn w:val="CommentText"/>
    <w:next w:val="CommentText"/>
    <w:link w:val="CommentSubjectChar"/>
    <w:uiPriority w:val="99"/>
    <w:semiHidden/>
    <w:unhideWhenUsed/>
    <w:rsid w:val="0063544D"/>
    <w:rPr>
      <w:b/>
      <w:bCs/>
    </w:rPr>
  </w:style>
  <w:style w:type="character" w:customStyle="1" w:styleId="CommentSubjectChar">
    <w:name w:val="Comment Subject Char"/>
    <w:basedOn w:val="CommentTextChar"/>
    <w:link w:val="CommentSubject"/>
    <w:uiPriority w:val="99"/>
    <w:semiHidden/>
    <w:rsid w:val="0063544D"/>
    <w:rPr>
      <w:b/>
      <w:bCs/>
      <w:sz w:val="20"/>
      <w:szCs w:val="20"/>
    </w:rPr>
  </w:style>
  <w:style w:type="character" w:customStyle="1" w:styleId="ListParagraphChar">
    <w:name w:val="List Paragraph Char"/>
    <w:aliases w:val="Bullet List Char,numbered Char,FooterText Char,lp1 Char,Proposal Bullet List Char,Bulleted Text Char,List Paragraph1 Char,List Paragraph Char Char Char,b1 Char,Number_1 Char,new Char,List Paragraph2 Char,SGLText List Paragraph Char"/>
    <w:basedOn w:val="DefaultParagraphFont"/>
    <w:link w:val="ListParagraph"/>
    <w:uiPriority w:val="34"/>
    <w:qFormat/>
    <w:locked/>
    <w:rsid w:val="00CA2DA5"/>
  </w:style>
  <w:style w:type="character" w:customStyle="1" w:styleId="Heading3Char">
    <w:name w:val="Heading 3 Char"/>
    <w:basedOn w:val="DefaultParagraphFont"/>
    <w:link w:val="Heading3"/>
    <w:uiPriority w:val="9"/>
    <w:semiHidden/>
    <w:rsid w:val="00151B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51BE9"/>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571477"/>
    <w:pPr>
      <w:spacing w:after="0" w:line="240" w:lineRule="auto"/>
    </w:pPr>
  </w:style>
  <w:style w:type="paragraph" w:styleId="BodyText">
    <w:name w:val="Body Text"/>
    <w:basedOn w:val="Normal"/>
    <w:link w:val="BodyTextChar"/>
    <w:uiPriority w:val="99"/>
    <w:unhideWhenUsed/>
    <w:rsid w:val="003B721C"/>
    <w:pPr>
      <w:spacing w:after="120"/>
    </w:pPr>
  </w:style>
  <w:style w:type="character" w:customStyle="1" w:styleId="BodyTextChar">
    <w:name w:val="Body Text Char"/>
    <w:basedOn w:val="DefaultParagraphFont"/>
    <w:link w:val="BodyText"/>
    <w:uiPriority w:val="99"/>
    <w:rsid w:val="003B721C"/>
  </w:style>
  <w:style w:type="character" w:styleId="Mention">
    <w:name w:val="Mention"/>
    <w:basedOn w:val="DefaultParagraphFont"/>
    <w:uiPriority w:val="99"/>
    <w:unhideWhenUsed/>
    <w:rsid w:val="003B721C"/>
    <w:rPr>
      <w:color w:val="2B579A"/>
      <w:shd w:val="clear" w:color="auto" w:fill="E1DFDD"/>
    </w:rPr>
  </w:style>
  <w:style w:type="paragraph" w:customStyle="1" w:styleId="TableParagraph">
    <w:name w:val="Table Paragraph"/>
    <w:basedOn w:val="Normal"/>
    <w:uiPriority w:val="1"/>
    <w:qFormat/>
    <w:rsid w:val="0041571A"/>
    <w:pPr>
      <w:widowControl w:val="0"/>
      <w:autoSpaceDE w:val="0"/>
      <w:autoSpaceDN w:val="0"/>
      <w:spacing w:before="13" w:after="0" w:line="240" w:lineRule="auto"/>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4479">
      <w:bodyDiv w:val="1"/>
      <w:marLeft w:val="0"/>
      <w:marRight w:val="0"/>
      <w:marTop w:val="0"/>
      <w:marBottom w:val="0"/>
      <w:divBdr>
        <w:top w:val="none" w:sz="0" w:space="0" w:color="auto"/>
        <w:left w:val="none" w:sz="0" w:space="0" w:color="auto"/>
        <w:bottom w:val="none" w:sz="0" w:space="0" w:color="auto"/>
        <w:right w:val="none" w:sz="0" w:space="0" w:color="auto"/>
      </w:divBdr>
    </w:div>
    <w:div w:id="191768457">
      <w:bodyDiv w:val="1"/>
      <w:marLeft w:val="0"/>
      <w:marRight w:val="0"/>
      <w:marTop w:val="0"/>
      <w:marBottom w:val="0"/>
      <w:divBdr>
        <w:top w:val="none" w:sz="0" w:space="0" w:color="auto"/>
        <w:left w:val="none" w:sz="0" w:space="0" w:color="auto"/>
        <w:bottom w:val="none" w:sz="0" w:space="0" w:color="auto"/>
        <w:right w:val="none" w:sz="0" w:space="0" w:color="auto"/>
      </w:divBdr>
    </w:div>
    <w:div w:id="457576548">
      <w:bodyDiv w:val="1"/>
      <w:marLeft w:val="0"/>
      <w:marRight w:val="0"/>
      <w:marTop w:val="0"/>
      <w:marBottom w:val="0"/>
      <w:divBdr>
        <w:top w:val="none" w:sz="0" w:space="0" w:color="auto"/>
        <w:left w:val="none" w:sz="0" w:space="0" w:color="auto"/>
        <w:bottom w:val="none" w:sz="0" w:space="0" w:color="auto"/>
        <w:right w:val="none" w:sz="0" w:space="0" w:color="auto"/>
      </w:divBdr>
    </w:div>
    <w:div w:id="556823453">
      <w:bodyDiv w:val="1"/>
      <w:marLeft w:val="0"/>
      <w:marRight w:val="0"/>
      <w:marTop w:val="0"/>
      <w:marBottom w:val="0"/>
      <w:divBdr>
        <w:top w:val="none" w:sz="0" w:space="0" w:color="auto"/>
        <w:left w:val="none" w:sz="0" w:space="0" w:color="auto"/>
        <w:bottom w:val="none" w:sz="0" w:space="0" w:color="auto"/>
        <w:right w:val="none" w:sz="0" w:space="0" w:color="auto"/>
      </w:divBdr>
    </w:div>
    <w:div w:id="575672719">
      <w:bodyDiv w:val="1"/>
      <w:marLeft w:val="0"/>
      <w:marRight w:val="0"/>
      <w:marTop w:val="0"/>
      <w:marBottom w:val="0"/>
      <w:divBdr>
        <w:top w:val="none" w:sz="0" w:space="0" w:color="auto"/>
        <w:left w:val="none" w:sz="0" w:space="0" w:color="auto"/>
        <w:bottom w:val="none" w:sz="0" w:space="0" w:color="auto"/>
        <w:right w:val="none" w:sz="0" w:space="0" w:color="auto"/>
      </w:divBdr>
    </w:div>
    <w:div w:id="846754832">
      <w:bodyDiv w:val="1"/>
      <w:marLeft w:val="0"/>
      <w:marRight w:val="0"/>
      <w:marTop w:val="0"/>
      <w:marBottom w:val="0"/>
      <w:divBdr>
        <w:top w:val="none" w:sz="0" w:space="0" w:color="auto"/>
        <w:left w:val="none" w:sz="0" w:space="0" w:color="auto"/>
        <w:bottom w:val="none" w:sz="0" w:space="0" w:color="auto"/>
        <w:right w:val="none" w:sz="0" w:space="0" w:color="auto"/>
      </w:divBdr>
    </w:div>
    <w:div w:id="1456295875">
      <w:bodyDiv w:val="1"/>
      <w:marLeft w:val="0"/>
      <w:marRight w:val="0"/>
      <w:marTop w:val="0"/>
      <w:marBottom w:val="0"/>
      <w:divBdr>
        <w:top w:val="none" w:sz="0" w:space="0" w:color="auto"/>
        <w:left w:val="none" w:sz="0" w:space="0" w:color="auto"/>
        <w:bottom w:val="none" w:sz="0" w:space="0" w:color="auto"/>
        <w:right w:val="none" w:sz="0" w:space="0" w:color="auto"/>
      </w:divBdr>
      <w:divsChild>
        <w:div w:id="609632326">
          <w:marLeft w:val="0"/>
          <w:marRight w:val="0"/>
          <w:marTop w:val="0"/>
          <w:marBottom w:val="0"/>
          <w:divBdr>
            <w:top w:val="none" w:sz="0" w:space="0" w:color="auto"/>
            <w:left w:val="none" w:sz="0" w:space="0" w:color="auto"/>
            <w:bottom w:val="none" w:sz="0" w:space="0" w:color="auto"/>
            <w:right w:val="none" w:sz="0" w:space="0" w:color="auto"/>
          </w:divBdr>
          <w:divsChild>
            <w:div w:id="2109499997">
              <w:marLeft w:val="0"/>
              <w:marRight w:val="0"/>
              <w:marTop w:val="0"/>
              <w:marBottom w:val="0"/>
              <w:divBdr>
                <w:top w:val="none" w:sz="0" w:space="0" w:color="auto"/>
                <w:left w:val="none" w:sz="0" w:space="0" w:color="auto"/>
                <w:bottom w:val="none" w:sz="0" w:space="0" w:color="auto"/>
                <w:right w:val="none" w:sz="0" w:space="0" w:color="auto"/>
              </w:divBdr>
              <w:divsChild>
                <w:div w:id="1836409276">
                  <w:marLeft w:val="0"/>
                  <w:marRight w:val="0"/>
                  <w:marTop w:val="0"/>
                  <w:marBottom w:val="0"/>
                  <w:divBdr>
                    <w:top w:val="none" w:sz="0" w:space="0" w:color="auto"/>
                    <w:left w:val="none" w:sz="0" w:space="0" w:color="auto"/>
                    <w:bottom w:val="none" w:sz="0" w:space="0" w:color="auto"/>
                    <w:right w:val="none" w:sz="0" w:space="0" w:color="auto"/>
                  </w:divBdr>
                  <w:divsChild>
                    <w:div w:id="1859074585">
                      <w:marLeft w:val="0"/>
                      <w:marRight w:val="0"/>
                      <w:marTop w:val="0"/>
                      <w:marBottom w:val="0"/>
                      <w:divBdr>
                        <w:top w:val="none" w:sz="0" w:space="0" w:color="auto"/>
                        <w:left w:val="none" w:sz="0" w:space="0" w:color="auto"/>
                        <w:bottom w:val="none" w:sz="0" w:space="0" w:color="auto"/>
                        <w:right w:val="none" w:sz="0" w:space="0" w:color="auto"/>
                      </w:divBdr>
                      <w:divsChild>
                        <w:div w:id="595986966">
                          <w:marLeft w:val="0"/>
                          <w:marRight w:val="0"/>
                          <w:marTop w:val="0"/>
                          <w:marBottom w:val="0"/>
                          <w:divBdr>
                            <w:top w:val="none" w:sz="0" w:space="0" w:color="auto"/>
                            <w:left w:val="none" w:sz="0" w:space="0" w:color="auto"/>
                            <w:bottom w:val="none" w:sz="0" w:space="0" w:color="auto"/>
                            <w:right w:val="none" w:sz="0" w:space="0" w:color="auto"/>
                          </w:divBdr>
                          <w:divsChild>
                            <w:div w:id="17306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23265">
      <w:bodyDiv w:val="1"/>
      <w:marLeft w:val="0"/>
      <w:marRight w:val="0"/>
      <w:marTop w:val="0"/>
      <w:marBottom w:val="0"/>
      <w:divBdr>
        <w:top w:val="none" w:sz="0" w:space="0" w:color="auto"/>
        <w:left w:val="none" w:sz="0" w:space="0" w:color="auto"/>
        <w:bottom w:val="none" w:sz="0" w:space="0" w:color="auto"/>
        <w:right w:val="none" w:sz="0" w:space="0" w:color="auto"/>
      </w:divBdr>
      <w:divsChild>
        <w:div w:id="1983192252">
          <w:marLeft w:val="0"/>
          <w:marRight w:val="0"/>
          <w:marTop w:val="0"/>
          <w:marBottom w:val="0"/>
          <w:divBdr>
            <w:top w:val="none" w:sz="0" w:space="0" w:color="auto"/>
            <w:left w:val="none" w:sz="0" w:space="0" w:color="auto"/>
            <w:bottom w:val="none" w:sz="0" w:space="0" w:color="auto"/>
            <w:right w:val="none" w:sz="0" w:space="0" w:color="auto"/>
          </w:divBdr>
          <w:divsChild>
            <w:div w:id="1421487250">
              <w:marLeft w:val="0"/>
              <w:marRight w:val="0"/>
              <w:marTop w:val="0"/>
              <w:marBottom w:val="0"/>
              <w:divBdr>
                <w:top w:val="none" w:sz="0" w:space="0" w:color="auto"/>
                <w:left w:val="none" w:sz="0" w:space="0" w:color="auto"/>
                <w:bottom w:val="none" w:sz="0" w:space="0" w:color="auto"/>
                <w:right w:val="none" w:sz="0" w:space="0" w:color="auto"/>
              </w:divBdr>
              <w:divsChild>
                <w:div w:id="522594326">
                  <w:marLeft w:val="0"/>
                  <w:marRight w:val="0"/>
                  <w:marTop w:val="0"/>
                  <w:marBottom w:val="0"/>
                  <w:divBdr>
                    <w:top w:val="none" w:sz="0" w:space="0" w:color="auto"/>
                    <w:left w:val="none" w:sz="0" w:space="0" w:color="auto"/>
                    <w:bottom w:val="none" w:sz="0" w:space="0" w:color="auto"/>
                    <w:right w:val="none" w:sz="0" w:space="0" w:color="auto"/>
                  </w:divBdr>
                  <w:divsChild>
                    <w:div w:id="30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3252">
      <w:bodyDiv w:val="1"/>
      <w:marLeft w:val="0"/>
      <w:marRight w:val="0"/>
      <w:marTop w:val="0"/>
      <w:marBottom w:val="0"/>
      <w:divBdr>
        <w:top w:val="none" w:sz="0" w:space="0" w:color="auto"/>
        <w:left w:val="none" w:sz="0" w:space="0" w:color="auto"/>
        <w:bottom w:val="none" w:sz="0" w:space="0" w:color="auto"/>
        <w:right w:val="none" w:sz="0" w:space="0" w:color="auto"/>
      </w:divBdr>
    </w:div>
    <w:div w:id="1898011891">
      <w:bodyDiv w:val="1"/>
      <w:marLeft w:val="0"/>
      <w:marRight w:val="0"/>
      <w:marTop w:val="0"/>
      <w:marBottom w:val="0"/>
      <w:divBdr>
        <w:top w:val="none" w:sz="0" w:space="0" w:color="auto"/>
        <w:left w:val="none" w:sz="0" w:space="0" w:color="auto"/>
        <w:bottom w:val="none" w:sz="0" w:space="0" w:color="auto"/>
        <w:right w:val="none" w:sz="0" w:space="0" w:color="auto"/>
      </w:divBdr>
    </w:div>
    <w:div w:id="1926454762">
      <w:bodyDiv w:val="1"/>
      <w:marLeft w:val="0"/>
      <w:marRight w:val="0"/>
      <w:marTop w:val="0"/>
      <w:marBottom w:val="0"/>
      <w:divBdr>
        <w:top w:val="none" w:sz="0" w:space="0" w:color="auto"/>
        <w:left w:val="none" w:sz="0" w:space="0" w:color="auto"/>
        <w:bottom w:val="none" w:sz="0" w:space="0" w:color="auto"/>
        <w:right w:val="none" w:sz="0" w:space="0" w:color="auto"/>
      </w:divBdr>
    </w:div>
    <w:div w:id="1928687466">
      <w:bodyDiv w:val="1"/>
      <w:marLeft w:val="0"/>
      <w:marRight w:val="0"/>
      <w:marTop w:val="0"/>
      <w:marBottom w:val="0"/>
      <w:divBdr>
        <w:top w:val="none" w:sz="0" w:space="0" w:color="auto"/>
        <w:left w:val="none" w:sz="0" w:space="0" w:color="auto"/>
        <w:bottom w:val="none" w:sz="0" w:space="0" w:color="auto"/>
        <w:right w:val="none" w:sz="0" w:space="0" w:color="auto"/>
      </w:divBdr>
      <w:divsChild>
        <w:div w:id="1765221678">
          <w:marLeft w:val="0"/>
          <w:marRight w:val="0"/>
          <w:marTop w:val="0"/>
          <w:marBottom w:val="0"/>
          <w:divBdr>
            <w:top w:val="none" w:sz="0" w:space="0" w:color="auto"/>
            <w:left w:val="none" w:sz="0" w:space="0" w:color="auto"/>
            <w:bottom w:val="none" w:sz="0" w:space="0" w:color="auto"/>
            <w:right w:val="none" w:sz="0" w:space="0" w:color="auto"/>
          </w:divBdr>
          <w:divsChild>
            <w:div w:id="540869772">
              <w:marLeft w:val="0"/>
              <w:marRight w:val="0"/>
              <w:marTop w:val="0"/>
              <w:marBottom w:val="0"/>
              <w:divBdr>
                <w:top w:val="none" w:sz="0" w:space="0" w:color="auto"/>
                <w:left w:val="none" w:sz="0" w:space="0" w:color="auto"/>
                <w:bottom w:val="none" w:sz="0" w:space="0" w:color="auto"/>
                <w:right w:val="none" w:sz="0" w:space="0" w:color="auto"/>
              </w:divBdr>
              <w:divsChild>
                <w:div w:id="1501651952">
                  <w:marLeft w:val="0"/>
                  <w:marRight w:val="0"/>
                  <w:marTop w:val="0"/>
                  <w:marBottom w:val="0"/>
                  <w:divBdr>
                    <w:top w:val="none" w:sz="0" w:space="0" w:color="auto"/>
                    <w:left w:val="none" w:sz="0" w:space="0" w:color="auto"/>
                    <w:bottom w:val="none" w:sz="0" w:space="0" w:color="auto"/>
                    <w:right w:val="none" w:sz="0" w:space="0" w:color="auto"/>
                  </w:divBdr>
                  <w:divsChild>
                    <w:div w:id="7397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loud.support@jazz.com.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57BE9-4A16-C441-825A-F635D25C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dc:creator>
  <cp:keywords/>
  <dc:description/>
  <cp:lastModifiedBy>Muhammad Ali Amjad/BIZ/ISB</cp:lastModifiedBy>
  <cp:revision>2</cp:revision>
  <cp:lastPrinted>2024-12-11T06:07:00Z</cp:lastPrinted>
  <dcterms:created xsi:type="dcterms:W3CDTF">2024-12-12T06:57:00Z</dcterms:created>
  <dcterms:modified xsi:type="dcterms:W3CDTF">2024-12-12T06:57:00Z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86e226-cfd0-4c2d-b2ff-bd9be0eaa4b4_Enabled">
    <vt:lpwstr>true</vt:lpwstr>
  </property>
  <property fmtid="{D5CDD505-2E9C-101B-9397-08002B2CF9AE}" pid="3" name="MSIP_Label_0886e226-cfd0-4c2d-b2ff-bd9be0eaa4b4_SetDate">
    <vt:lpwstr>2024-08-23T09:32:27Z</vt:lpwstr>
  </property>
  <property fmtid="{D5CDD505-2E9C-101B-9397-08002B2CF9AE}" pid="4" name="MSIP_Label_0886e226-cfd0-4c2d-b2ff-bd9be0eaa4b4_Method">
    <vt:lpwstr>Standard</vt:lpwstr>
  </property>
  <property fmtid="{D5CDD505-2E9C-101B-9397-08002B2CF9AE}" pid="5" name="MSIP_Label_0886e226-cfd0-4c2d-b2ff-bd9be0eaa4b4_Name">
    <vt:lpwstr>Internal</vt:lpwstr>
  </property>
  <property fmtid="{D5CDD505-2E9C-101B-9397-08002B2CF9AE}" pid="6" name="MSIP_Label_0886e226-cfd0-4c2d-b2ff-bd9be0eaa4b4_SiteId">
    <vt:lpwstr>5764b349-a60c-4df1-8cf5-62d06dd5b2c3</vt:lpwstr>
  </property>
  <property fmtid="{D5CDD505-2E9C-101B-9397-08002B2CF9AE}" pid="7" name="MSIP_Label_0886e226-cfd0-4c2d-b2ff-bd9be0eaa4b4_ActionId">
    <vt:lpwstr>1c5759f4-7347-4a3e-9e49-6fe6f9e3f217</vt:lpwstr>
  </property>
  <property fmtid="{D5CDD505-2E9C-101B-9397-08002B2CF9AE}" pid="8" name="MSIP_Label_0886e226-cfd0-4c2d-b2ff-bd9be0eaa4b4_ContentBits">
    <vt:lpwstr>0</vt:lpwstr>
  </property>
</Properties>
</file>