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C22" w:rsidRDefault="00587C22">
      <w:pPr>
        <w:spacing w:after="80"/>
      </w:pPr>
    </w:p>
    <w:p w:rsidR="00587C22" w:rsidRDefault="004A3604">
      <w:pPr>
        <w:spacing w:after="200"/>
        <w:jc w:val="center"/>
      </w:pPr>
      <w:r>
        <w:rPr>
          <w:noProof/>
        </w:rPr>
        <w:drawing>
          <wp:inline distT="0" distB="0" distL="0" distR="0" wp14:anchorId="42D596AC" wp14:editId="17021869">
            <wp:extent cx="996950" cy="996950"/>
            <wp:effectExtent l="0" t="0" r="0" b="0"/>
            <wp:docPr id="1" name="fahm-logo" descr="FAHM Biotech logo" title="FAH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6950" cy="996950"/>
                    </a:xfrm>
                    <a:prstGeom prst="rect">
                      <a:avLst/>
                    </a:prstGeom>
                  </pic:spPr>
                </pic:pic>
              </a:graphicData>
            </a:graphic>
          </wp:inline>
        </w:drawing>
      </w:r>
    </w:p>
    <w:p w:rsidR="00587C22" w:rsidRDefault="004A3604">
      <w:pPr>
        <w:spacing w:after="80"/>
        <w:jc w:val="center"/>
      </w:pPr>
      <w:r>
        <w:rPr>
          <w:b/>
          <w:bCs/>
          <w:color w:val="0F6040"/>
          <w:sz w:val="40"/>
          <w:szCs w:val="40"/>
        </w:rPr>
        <w:t>Mammogram Classification System</w:t>
      </w:r>
    </w:p>
    <w:p w:rsidR="00587C22" w:rsidRDefault="004A3604">
      <w:pPr>
        <w:spacing w:after="160"/>
        <w:jc w:val="center"/>
      </w:pPr>
      <w:r>
        <w:rPr>
          <w:color w:val="1A8C5A"/>
          <w:sz w:val="28"/>
          <w:szCs w:val="28"/>
        </w:rPr>
        <w:t>Technical Assessment Report</w:t>
      </w:r>
    </w:p>
    <w:p w:rsidR="00587C22" w:rsidRDefault="00587C22">
      <w:pPr>
        <w:pBdr>
          <w:bottom w:val="single" w:sz="18" w:space="1" w:color="1A8C5A"/>
        </w:pBdr>
        <w:spacing w:after="120"/>
        <w:jc w:val="center"/>
      </w:pPr>
    </w:p>
    <w:p w:rsidR="00587C22" w:rsidRPr="00412607" w:rsidRDefault="00587C22">
      <w:pPr>
        <w:spacing w:after="60"/>
        <w:rPr>
          <w:color w:val="000000" w:themeColor="text1"/>
        </w:rPr>
      </w:pPr>
    </w:p>
    <w:p w:rsidR="00587C22" w:rsidRPr="00412607" w:rsidRDefault="00E11AE7" w:rsidP="003109FE">
      <w:pPr>
        <w:spacing w:after="40"/>
        <w:ind w:left="2160"/>
        <w:jc w:val="both"/>
        <w:rPr>
          <w:b/>
          <w:bCs/>
          <w:color w:val="000000" w:themeColor="text1"/>
          <w:sz w:val="28"/>
          <w:szCs w:val="30"/>
        </w:rPr>
      </w:pPr>
      <w:r w:rsidRPr="00412607">
        <w:rPr>
          <w:b/>
          <w:bCs/>
          <w:color w:val="000000" w:themeColor="text1"/>
          <w:sz w:val="28"/>
          <w:szCs w:val="30"/>
        </w:rPr>
        <w:t>Submitted b</w:t>
      </w:r>
      <w:r w:rsidR="003109FE" w:rsidRPr="00412607">
        <w:rPr>
          <w:b/>
          <w:bCs/>
          <w:color w:val="000000" w:themeColor="text1"/>
          <w:sz w:val="28"/>
          <w:szCs w:val="30"/>
        </w:rPr>
        <w:t xml:space="preserve">y: </w:t>
      </w:r>
      <w:r w:rsidR="004A3604" w:rsidRPr="00412607">
        <w:rPr>
          <w:b/>
          <w:bCs/>
          <w:color w:val="000000" w:themeColor="text1"/>
          <w:sz w:val="28"/>
          <w:szCs w:val="30"/>
        </w:rPr>
        <w:t>Muhammad Adeel</w:t>
      </w:r>
      <w:r w:rsidR="003109FE" w:rsidRPr="00412607">
        <w:rPr>
          <w:b/>
          <w:bCs/>
          <w:color w:val="000000" w:themeColor="text1"/>
          <w:sz w:val="28"/>
          <w:szCs w:val="30"/>
        </w:rPr>
        <w:t xml:space="preserve"> Shah</w:t>
      </w:r>
    </w:p>
    <w:p w:rsidR="003109FE" w:rsidRPr="00412607" w:rsidRDefault="003109FE" w:rsidP="003109FE">
      <w:pPr>
        <w:spacing w:after="40"/>
        <w:ind w:left="2160"/>
        <w:jc w:val="both"/>
        <w:rPr>
          <w:b/>
          <w:bCs/>
          <w:color w:val="000000" w:themeColor="text1"/>
          <w:sz w:val="28"/>
          <w:szCs w:val="30"/>
        </w:rPr>
      </w:pPr>
      <w:r w:rsidRPr="00412607">
        <w:rPr>
          <w:b/>
          <w:bCs/>
          <w:color w:val="000000" w:themeColor="text1"/>
          <w:sz w:val="28"/>
          <w:szCs w:val="30"/>
        </w:rPr>
        <w:t>Submitted to : FAHM Biotech</w:t>
      </w:r>
    </w:p>
    <w:p w:rsidR="00587C22" w:rsidRPr="00412607" w:rsidRDefault="00E11AE7" w:rsidP="003109FE">
      <w:pPr>
        <w:spacing w:after="40"/>
        <w:ind w:left="2160"/>
        <w:jc w:val="both"/>
        <w:rPr>
          <w:color w:val="000000" w:themeColor="text1"/>
          <w:sz w:val="20"/>
        </w:rPr>
      </w:pPr>
      <w:r w:rsidRPr="00412607">
        <w:rPr>
          <w:b/>
          <w:bCs/>
          <w:color w:val="000000" w:themeColor="text1"/>
          <w:sz w:val="28"/>
          <w:szCs w:val="30"/>
        </w:rPr>
        <w:t xml:space="preserve">Dated             : 05 </w:t>
      </w:r>
      <w:r w:rsidR="003109FE" w:rsidRPr="00412607">
        <w:rPr>
          <w:b/>
          <w:bCs/>
          <w:color w:val="000000" w:themeColor="text1"/>
          <w:sz w:val="28"/>
          <w:szCs w:val="30"/>
        </w:rPr>
        <w:t>June 2026</w:t>
      </w:r>
    </w:p>
    <w:p w:rsidR="00587C22" w:rsidRPr="00412607" w:rsidRDefault="004A3604">
      <w:pPr>
        <w:pStyle w:val="Heading1"/>
        <w:rPr>
          <w:color w:val="000000" w:themeColor="text1"/>
        </w:rPr>
      </w:pPr>
      <w:r w:rsidRPr="00412607">
        <w:rPr>
          <w:color w:val="000000" w:themeColor="text1"/>
        </w:rPr>
        <w:t>Live Links &amp; Repositories</w:t>
      </w:r>
    </w:p>
    <w:p w:rsidR="00587C22" w:rsidRPr="00412607" w:rsidRDefault="00587C22">
      <w:pPr>
        <w:pBdr>
          <w:bottom w:val="single" w:sz="6" w:space="4" w:color="1A8C5A"/>
        </w:pBdr>
        <w:spacing w:after="100"/>
        <w:rPr>
          <w:color w:val="000000" w:themeColor="text1"/>
        </w:rPr>
      </w:pPr>
    </w:p>
    <w:p w:rsidR="00587C22" w:rsidRPr="00412607" w:rsidRDefault="00587C22">
      <w:pPr>
        <w:spacing w:after="60"/>
        <w:rPr>
          <w:color w:val="000000" w:themeColor="text1"/>
        </w:rPr>
      </w:pP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Live Web Application (Frontend): </w:t>
      </w:r>
    </w:p>
    <w:p w:rsidR="00587C22" w:rsidRPr="00412607" w:rsidRDefault="004055DA" w:rsidP="00412607">
      <w:pPr>
        <w:spacing w:before="40" w:after="40"/>
        <w:ind w:firstLine="720"/>
        <w:rPr>
          <w:color w:val="5B9BD5" w:themeColor="accent1"/>
        </w:rPr>
      </w:pPr>
      <w:hyperlink r:id="rId8" w:history="1">
        <w:r w:rsidR="004A3604" w:rsidRPr="00412607">
          <w:rPr>
            <w:color w:val="5B9BD5" w:themeColor="accent1"/>
            <w:u w:val="single"/>
          </w:rPr>
          <w:t>https://fahm-mammogram-classifier.vercel.app</w:t>
        </w:r>
      </w:hyperlink>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Live Backend API (Docs): </w:t>
      </w:r>
    </w:p>
    <w:p w:rsidR="00587C22" w:rsidRPr="00412607" w:rsidRDefault="004055DA" w:rsidP="00412607">
      <w:pPr>
        <w:spacing w:before="40" w:after="40"/>
        <w:ind w:firstLine="720"/>
        <w:rPr>
          <w:color w:val="5B9BD5" w:themeColor="accent1"/>
        </w:rPr>
      </w:pPr>
      <w:hyperlink r:id="rId9" w:history="1">
        <w:r w:rsidR="004A3604" w:rsidRPr="00412607">
          <w:rPr>
            <w:color w:val="5B9BD5" w:themeColor="accent1"/>
            <w:u w:val="single"/>
          </w:rPr>
          <w:t>https://adeel41-mammogram-classifier.hf.space/docs</w:t>
        </w:r>
      </w:hyperlink>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Master GitHub Repository: </w:t>
      </w:r>
      <w:r w:rsidRPr="00412607">
        <w:rPr>
          <w:color w:val="000000" w:themeColor="text1"/>
        </w:rPr>
        <w:t>Full-stack source code, Docker configurations, backend, frontend, and ML scripts</w:t>
      </w:r>
    </w:p>
    <w:p w:rsidR="00587C22" w:rsidRPr="00412607" w:rsidRDefault="004055DA" w:rsidP="00412607">
      <w:pPr>
        <w:spacing w:before="40" w:after="40"/>
        <w:ind w:firstLine="720"/>
        <w:rPr>
          <w:color w:val="5B9BD5" w:themeColor="accent1"/>
        </w:rPr>
      </w:pPr>
      <w:hyperlink r:id="rId10" w:history="1">
        <w:r w:rsidR="004A3604" w:rsidRPr="00412607">
          <w:rPr>
            <w:color w:val="5B9BD5" w:themeColor="accent1"/>
            <w:u w:val="single"/>
          </w:rPr>
          <w:t>https://github.com/adeelshah41/fahm-technical-assessment</w:t>
        </w:r>
      </w:hyperlink>
    </w:p>
    <w:p w:rsidR="00587C22" w:rsidRPr="00412607" w:rsidRDefault="004A3604" w:rsidP="004E2F72">
      <w:pPr>
        <w:pStyle w:val="ListParagraph"/>
        <w:numPr>
          <w:ilvl w:val="0"/>
          <w:numId w:val="2"/>
        </w:numPr>
        <w:spacing w:before="40" w:after="40"/>
        <w:rPr>
          <w:color w:val="000000" w:themeColor="text1"/>
        </w:rPr>
      </w:pPr>
      <w:bookmarkStart w:id="0" w:name="_GoBack"/>
      <w:r w:rsidRPr="00412607">
        <w:rPr>
          <w:b/>
          <w:bCs/>
          <w:color w:val="000000" w:themeColor="text1"/>
        </w:rPr>
        <w:t xml:space="preserve">Reproducible Notebook: </w:t>
      </w:r>
      <w:r w:rsidRPr="00412607">
        <w:rPr>
          <w:color w:val="000000" w:themeColor="text1"/>
        </w:rPr>
        <w:t>Located at docs/cbism.ipynb for complete model training and evaluation tracking</w:t>
      </w:r>
    </w:p>
    <w:bookmarkEnd w:id="0"/>
    <w:p w:rsidR="00587C22" w:rsidRPr="00412607" w:rsidRDefault="004A3604" w:rsidP="00412607">
      <w:pPr>
        <w:pStyle w:val="Heading1"/>
        <w:rPr>
          <w:color w:val="000000" w:themeColor="text1"/>
        </w:rPr>
      </w:pPr>
      <w:r w:rsidRPr="00412607">
        <w:rPr>
          <w:color w:val="000000" w:themeColor="text1"/>
        </w:rPr>
        <w:t>1. Architecture Overview</w:t>
      </w:r>
    </w:p>
    <w:p w:rsidR="00587C22" w:rsidRPr="00412607" w:rsidRDefault="00587C22">
      <w:pPr>
        <w:spacing w:after="60"/>
        <w:rPr>
          <w:color w:val="000000" w:themeColor="text1"/>
        </w:rPr>
      </w:pPr>
    </w:p>
    <w:p w:rsidR="00587C22" w:rsidRPr="00412607" w:rsidRDefault="004A3604" w:rsidP="003109FE">
      <w:pPr>
        <w:spacing w:before="60" w:after="60"/>
        <w:rPr>
          <w:color w:val="000000" w:themeColor="text1"/>
        </w:rPr>
      </w:pPr>
      <w:r w:rsidRPr="00412607">
        <w:rPr>
          <w:color w:val="000000" w:themeColor="text1"/>
        </w:rPr>
        <w:t>The FAHM Biotech Mammogram Classifier is built as a secure, production-grade, decoupled full-stack application leveraging serverless hosting and containerized environments.</w:t>
      </w:r>
    </w:p>
    <w:p w:rsidR="00587C22" w:rsidRPr="00412607" w:rsidRDefault="004A3604">
      <w:pPr>
        <w:pStyle w:val="Heading2"/>
        <w:rPr>
          <w:color w:val="000000" w:themeColor="text1"/>
        </w:rPr>
      </w:pPr>
      <w:r w:rsidRPr="00412607">
        <w:rPr>
          <w:color w:val="000000" w:themeColor="text1"/>
        </w:rPr>
        <w:t>System Architecture</w:t>
      </w:r>
    </w:p>
    <w:p w:rsidR="00412607" w:rsidRPr="00412607" w:rsidRDefault="00412607">
      <w:pPr>
        <w:pStyle w:val="Heading2"/>
        <w:rPr>
          <w:b w:val="0"/>
          <w:bCs w:val="0"/>
          <w:noProof/>
          <w:color w:val="000000" w:themeColor="text1"/>
          <w:sz w:val="22"/>
          <w:szCs w:val="22"/>
        </w:rPr>
      </w:pPr>
      <w:r w:rsidRPr="00412607">
        <w:rPr>
          <w:b w:val="0"/>
          <w:bCs w:val="0"/>
          <w:noProof/>
          <w:color w:val="000000" w:themeColor="text1"/>
          <w:sz w:val="22"/>
          <w:szCs w:val="22"/>
        </w:rPr>
        <w:drawing>
          <wp:inline distT="0" distB="0" distL="0" distR="0" wp14:anchorId="0062B9CB" wp14:editId="667E435C">
            <wp:extent cx="5943600" cy="1291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91590"/>
                    </a:xfrm>
                    <a:prstGeom prst="rect">
                      <a:avLst/>
                    </a:prstGeom>
                  </pic:spPr>
                </pic:pic>
              </a:graphicData>
            </a:graphic>
          </wp:inline>
        </w:drawing>
      </w:r>
    </w:p>
    <w:p w:rsidR="00587C22" w:rsidRPr="00412607" w:rsidRDefault="004A3604">
      <w:pPr>
        <w:pStyle w:val="Heading2"/>
        <w:rPr>
          <w:color w:val="000000" w:themeColor="text1"/>
        </w:rPr>
      </w:pPr>
      <w:r w:rsidRPr="00412607">
        <w:rPr>
          <w:color w:val="000000" w:themeColor="text1"/>
        </w:rPr>
        <w:lastRenderedPageBreak/>
        <w:t>Technology Stack &amp; Rationale</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Deep Learning Framework — PyTorch &amp; Torchvision: </w:t>
      </w:r>
      <w:r w:rsidRPr="00412607">
        <w:rPr>
          <w:color w:val="000000" w:themeColor="text1"/>
        </w:rPr>
        <w:t>Selected for its flexibility in loading pretrained backbones, easy customization of classifier heads, and widespread adoption in medical computer vision research.</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Backend API — FastAPI (Python): </w:t>
      </w:r>
      <w:r w:rsidRPr="00412607">
        <w:rPr>
          <w:color w:val="000000" w:themeColor="text1"/>
        </w:rPr>
        <w:t>Chosen for its asynchronous execution, high performance, and automatic generation of OpenAPI/Swagger documentation, making it easy to test endpoints.</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Frontend Interface — React + Vite + TailwindCSS v4: </w:t>
      </w:r>
      <w:r w:rsidRPr="00412607">
        <w:rPr>
          <w:color w:val="000000" w:themeColor="text1"/>
        </w:rPr>
        <w:t>Provides an extremely responsive, low-latency workstation dashboard with clean dark aesthetics, smooth micro-animations, and modular component rendering.</w:t>
      </w:r>
    </w:p>
    <w:p w:rsidR="00587C22" w:rsidRPr="00412607" w:rsidRDefault="004A3604" w:rsidP="003109FE">
      <w:pPr>
        <w:pStyle w:val="ListParagraph"/>
        <w:numPr>
          <w:ilvl w:val="0"/>
          <w:numId w:val="2"/>
        </w:numPr>
        <w:spacing w:before="40" w:after="40"/>
        <w:rPr>
          <w:color w:val="000000" w:themeColor="text1"/>
        </w:rPr>
      </w:pPr>
      <w:r w:rsidRPr="00412607">
        <w:rPr>
          <w:b/>
          <w:bCs/>
          <w:color w:val="000000" w:themeColor="text1"/>
        </w:rPr>
        <w:t xml:space="preserve">Hosting Infrastructure — Vercel + Hugging Face Spaces (Dockerized): </w:t>
      </w:r>
      <w:r w:rsidRPr="00412607">
        <w:rPr>
          <w:color w:val="000000" w:themeColor="text1"/>
        </w:rPr>
        <w:t>Decoupled deployment architecture completely isolates compute-intensive ML inference from frontend serving, providing robust scaling and zero downtime on a free tier.</w:t>
      </w:r>
    </w:p>
    <w:p w:rsidR="00587C22" w:rsidRPr="00412607" w:rsidRDefault="004A3604" w:rsidP="00412607">
      <w:pPr>
        <w:pStyle w:val="Heading1"/>
        <w:rPr>
          <w:color w:val="000000" w:themeColor="text1"/>
        </w:rPr>
      </w:pPr>
      <w:r w:rsidRPr="00412607">
        <w:rPr>
          <w:color w:val="000000" w:themeColor="text1"/>
        </w:rPr>
        <w:t>2. Dataset Selection &amp; Image Preprocessing</w:t>
      </w:r>
    </w:p>
    <w:p w:rsidR="00587C22" w:rsidRPr="00412607" w:rsidRDefault="00587C22">
      <w:pPr>
        <w:spacing w:after="60"/>
        <w:rPr>
          <w:color w:val="000000" w:themeColor="text1"/>
        </w:rPr>
      </w:pPr>
    </w:p>
    <w:p w:rsidR="00587C22" w:rsidRPr="00412607" w:rsidRDefault="004A3604">
      <w:pPr>
        <w:spacing w:before="60" w:after="60"/>
        <w:rPr>
          <w:color w:val="000000" w:themeColor="text1"/>
        </w:rPr>
      </w:pPr>
      <w:r w:rsidRPr="00412607">
        <w:rPr>
          <w:color w:val="000000" w:themeColor="text1"/>
        </w:rPr>
        <w:t>The classification model was trained and validated on the CBIS-DDSM (Curated Breast Imaging Subset of DDSM) dataset, utilizing a curated variant containing cropped Region of Interest (ROI) images mapped to pathology labels.</w:t>
      </w:r>
    </w:p>
    <w:p w:rsidR="00587C22" w:rsidRPr="00412607" w:rsidRDefault="00587C22">
      <w:pPr>
        <w:spacing w:after="60"/>
        <w:rPr>
          <w:color w:val="000000" w:themeColor="text1"/>
        </w:rPr>
      </w:pPr>
    </w:p>
    <w:p w:rsidR="00587C22" w:rsidRPr="00412607" w:rsidRDefault="004A3604">
      <w:pPr>
        <w:pStyle w:val="Heading2"/>
        <w:rPr>
          <w:color w:val="000000" w:themeColor="text1"/>
        </w:rPr>
      </w:pPr>
      <w:r w:rsidRPr="00412607">
        <w:rPr>
          <w:color w:val="000000" w:themeColor="text1"/>
        </w:rPr>
        <w:t>Class Distribution (3,566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pPr>
              <w:rPr>
                <w:color w:val="000000" w:themeColor="text1"/>
              </w:rPr>
            </w:pPr>
            <w:r w:rsidRPr="00412607">
              <w:rPr>
                <w:b/>
                <w:bCs/>
                <w:color w:val="000000" w:themeColor="text1"/>
              </w:rPr>
              <w:t>Class</w:t>
            </w:r>
          </w:p>
        </w:tc>
        <w:tc>
          <w:tcPr>
            <w:tcW w:w="4680"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pPr>
              <w:jc w:val="center"/>
              <w:rPr>
                <w:color w:val="000000" w:themeColor="text1"/>
              </w:rPr>
            </w:pPr>
            <w:r w:rsidRPr="00412607">
              <w:rPr>
                <w:b/>
                <w:bCs/>
                <w:color w:val="000000" w:themeColor="text1"/>
              </w:rPr>
              <w:t>Count</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Malignant (Class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1,456 images</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Benign / Normal (Class 0)</w:t>
            </w:r>
          </w:p>
        </w:tc>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2,110 images</w:t>
            </w:r>
          </w:p>
        </w:tc>
      </w:tr>
    </w:tbl>
    <w:p w:rsidR="00587C22" w:rsidRPr="00412607" w:rsidRDefault="00587C22">
      <w:pPr>
        <w:spacing w:after="80"/>
        <w:rPr>
          <w:color w:val="000000" w:themeColor="text1"/>
        </w:rPr>
      </w:pPr>
    </w:p>
    <w:p w:rsidR="00587C22" w:rsidRPr="00412607" w:rsidRDefault="004A3604">
      <w:pPr>
        <w:pStyle w:val="Heading2"/>
        <w:rPr>
          <w:color w:val="000000" w:themeColor="text1"/>
        </w:rPr>
      </w:pPr>
      <w:r w:rsidRPr="00412607">
        <w:rPr>
          <w:color w:val="000000" w:themeColor="text1"/>
        </w:rPr>
        <w:t>Data Splits</w:t>
      </w:r>
    </w:p>
    <w:p w:rsidR="00587C22" w:rsidRPr="00412607" w:rsidRDefault="004A3604">
      <w:pPr>
        <w:spacing w:before="60" w:after="60"/>
        <w:rPr>
          <w:color w:val="000000" w:themeColor="text1"/>
        </w:rPr>
      </w:pPr>
      <w:r w:rsidRPr="00412607">
        <w:rPr>
          <w:color w:val="000000" w:themeColor="text1"/>
        </w:rPr>
        <w:t>Partitioned using a stratified split (70% Train / 15% Validation / 15% Test) under seed 42 to guarantee exact distribution parity across all sets.</w:t>
      </w:r>
    </w:p>
    <w:p w:rsidR="00587C22" w:rsidRPr="00412607" w:rsidRDefault="00587C22">
      <w:pPr>
        <w:spacing w:after="60"/>
        <w:rPr>
          <w:color w:val="000000" w:themeColor="text1"/>
        </w:rPr>
      </w:pPr>
    </w:p>
    <w:p w:rsidR="00587C22" w:rsidRPr="00412607" w:rsidRDefault="004A3604">
      <w:pPr>
        <w:pStyle w:val="Heading2"/>
        <w:rPr>
          <w:color w:val="000000" w:themeColor="text1"/>
        </w:rPr>
      </w:pPr>
      <w:r w:rsidRPr="00412607">
        <w:rPr>
          <w:color w:val="000000" w:themeColor="text1"/>
        </w:rPr>
        <w:t>On-the-Fly Contrast Enhancement (CLAHE)</w:t>
      </w:r>
    </w:p>
    <w:p w:rsidR="00587C22" w:rsidRPr="00412607" w:rsidRDefault="004A3604">
      <w:pPr>
        <w:spacing w:before="60" w:after="60"/>
        <w:rPr>
          <w:color w:val="000000" w:themeColor="text1"/>
        </w:rPr>
      </w:pPr>
      <w:r w:rsidRPr="00412607">
        <w:rPr>
          <w:color w:val="000000" w:themeColor="text1"/>
        </w:rPr>
        <w:t>Mammographic abnormalities such as microcalcifications and subtle masses are often tiny and hidden within dense fibroglandular breast tissue. Standard downsampling to 224 × 224 pixels obliterates these critical features.</w:t>
      </w:r>
    </w:p>
    <w:p w:rsidR="00587C22" w:rsidRPr="00412607" w:rsidRDefault="00587C22">
      <w:pPr>
        <w:spacing w:after="40"/>
        <w:rPr>
          <w:color w:val="000000" w:themeColor="text1"/>
        </w:rPr>
      </w:pPr>
    </w:p>
    <w:p w:rsidR="00587C22" w:rsidRPr="00412607" w:rsidRDefault="004A3604">
      <w:pPr>
        <w:spacing w:before="60" w:after="60"/>
        <w:rPr>
          <w:color w:val="000000" w:themeColor="text1"/>
        </w:rPr>
      </w:pPr>
      <w:r w:rsidRPr="00412607">
        <w:rPr>
          <w:color w:val="000000" w:themeColor="text1"/>
        </w:rPr>
        <w:t>To resolve this visual degradation, an in-memory Contrast Limited Adaptive Histogram Equalization (CLAHE) preprocessing step was introduced:</w:t>
      </w:r>
    </w:p>
    <w:p w:rsidR="00587C22" w:rsidRPr="00412607" w:rsidRDefault="004A3604">
      <w:pPr>
        <w:pStyle w:val="ListParagraph"/>
        <w:numPr>
          <w:ilvl w:val="0"/>
          <w:numId w:val="2"/>
        </w:numPr>
        <w:spacing w:before="40" w:after="40"/>
        <w:rPr>
          <w:color w:val="000000" w:themeColor="text1"/>
        </w:rPr>
      </w:pPr>
      <w:r w:rsidRPr="00412607">
        <w:rPr>
          <w:color w:val="000000" w:themeColor="text1"/>
        </w:rPr>
        <w:t>The raw image is converted to grayscale.</w:t>
      </w:r>
    </w:p>
    <w:p w:rsidR="00587C22" w:rsidRPr="00412607" w:rsidRDefault="004A3604">
      <w:pPr>
        <w:pStyle w:val="ListParagraph"/>
        <w:numPr>
          <w:ilvl w:val="0"/>
          <w:numId w:val="2"/>
        </w:numPr>
        <w:spacing w:before="40" w:after="40"/>
        <w:rPr>
          <w:color w:val="000000" w:themeColor="text1"/>
        </w:rPr>
      </w:pPr>
      <w:r w:rsidRPr="00412607">
        <w:rPr>
          <w:color w:val="000000" w:themeColor="text1"/>
        </w:rPr>
        <w:t>CLAHE is applied using a clip limit of 2.0 and a grid tile size of 8×8 to dynamically enhance local tissue contrast without amplifying noise.</w:t>
      </w:r>
    </w:p>
    <w:p w:rsidR="00587C22" w:rsidRPr="00412607" w:rsidRDefault="004A3604" w:rsidP="003E6527">
      <w:pPr>
        <w:pStyle w:val="ListParagraph"/>
        <w:numPr>
          <w:ilvl w:val="0"/>
          <w:numId w:val="2"/>
        </w:numPr>
        <w:spacing w:before="40" w:after="40"/>
        <w:rPr>
          <w:color w:val="000000" w:themeColor="text1"/>
        </w:rPr>
      </w:pPr>
      <w:r w:rsidRPr="00412607">
        <w:rPr>
          <w:color w:val="000000" w:themeColor="text1"/>
        </w:rPr>
        <w:t>The image is converted back to RGB and resized using high-quality bilinear interpolation to 224 × 224 for model input.</w:t>
      </w:r>
    </w:p>
    <w:p w:rsidR="00587C22" w:rsidRPr="00412607" w:rsidRDefault="004A3604">
      <w:pPr>
        <w:spacing w:before="60" w:after="60"/>
        <w:rPr>
          <w:color w:val="000000" w:themeColor="text1"/>
        </w:rPr>
      </w:pPr>
      <w:r w:rsidRPr="00412607">
        <w:rPr>
          <w:color w:val="000000" w:themeColor="text1"/>
        </w:rPr>
        <w:t>Dataset available on Kaggle:</w:t>
      </w:r>
    </w:p>
    <w:p w:rsidR="00587C22" w:rsidRPr="00412607" w:rsidRDefault="004055DA" w:rsidP="003109FE">
      <w:pPr>
        <w:spacing w:before="40" w:after="40"/>
        <w:rPr>
          <w:color w:val="5B9BD5" w:themeColor="accent1"/>
          <w:u w:val="single"/>
        </w:rPr>
      </w:pPr>
      <w:hyperlink r:id="rId12" w:history="1">
        <w:r w:rsidR="004A3604" w:rsidRPr="00412607">
          <w:rPr>
            <w:color w:val="5B9BD5" w:themeColor="accent1"/>
            <w:u w:val="single"/>
          </w:rPr>
          <w:t>https://www.kaggle.com/datasets/awsaf49/cbis-ddsm-breast-cancer-image-dataset</w:t>
        </w:r>
      </w:hyperlink>
    </w:p>
    <w:p w:rsidR="001A1303" w:rsidRPr="00412607" w:rsidRDefault="001A1303" w:rsidP="003109FE">
      <w:pPr>
        <w:spacing w:before="40" w:after="40"/>
        <w:rPr>
          <w:color w:val="000000" w:themeColor="text1"/>
        </w:rPr>
      </w:pPr>
    </w:p>
    <w:p w:rsidR="00587C22" w:rsidRPr="00412607" w:rsidRDefault="004A3604" w:rsidP="00412607">
      <w:pPr>
        <w:pStyle w:val="Heading1"/>
        <w:rPr>
          <w:color w:val="000000" w:themeColor="text1"/>
        </w:rPr>
      </w:pPr>
      <w:r w:rsidRPr="00412607">
        <w:rPr>
          <w:color w:val="000000" w:themeColor="text1"/>
        </w:rPr>
        <w:lastRenderedPageBreak/>
        <w:t>3. Machine Learning Model Optimization</w:t>
      </w:r>
    </w:p>
    <w:p w:rsidR="00587C22" w:rsidRPr="00412607" w:rsidRDefault="00587C22">
      <w:pPr>
        <w:spacing w:after="60"/>
        <w:rPr>
          <w:color w:val="000000" w:themeColor="text1"/>
        </w:rPr>
      </w:pPr>
    </w:p>
    <w:p w:rsidR="00587C22" w:rsidRPr="00412607" w:rsidRDefault="004A3604" w:rsidP="003109FE">
      <w:pPr>
        <w:spacing w:before="60" w:after="60"/>
        <w:rPr>
          <w:color w:val="000000" w:themeColor="text1"/>
        </w:rPr>
      </w:pPr>
      <w:r w:rsidRPr="00412607">
        <w:rPr>
          <w:color w:val="000000" w:themeColor="text1"/>
        </w:rPr>
        <w:t>The core engine is an EfficientNet-B0 convolutional neural network pretrained on IMAGENET1K_V1. The training pipeline was restructured to mitigate overfitting and improve feature representation.</w:t>
      </w:r>
    </w:p>
    <w:p w:rsidR="00587C22" w:rsidRPr="00412607" w:rsidRDefault="004A3604">
      <w:pPr>
        <w:pStyle w:val="Heading2"/>
        <w:rPr>
          <w:color w:val="000000" w:themeColor="text1"/>
        </w:rPr>
      </w:pPr>
      <w:r w:rsidRPr="00412607">
        <w:rPr>
          <w:color w:val="000000" w:themeColor="text1"/>
        </w:rPr>
        <w:t>Training Optimization Workflow</w:t>
      </w:r>
    </w:p>
    <w:p w:rsidR="00587C22" w:rsidRPr="00412607" w:rsidRDefault="004A3604">
      <w:pPr>
        <w:pStyle w:val="Heading3"/>
        <w:rPr>
          <w:color w:val="000000" w:themeColor="text1"/>
        </w:rPr>
      </w:pPr>
      <w:r w:rsidRPr="00412607">
        <w:rPr>
          <w:color w:val="000000" w:themeColor="text1"/>
        </w:rPr>
        <w:t>Classifier Head</w:t>
      </w:r>
    </w:p>
    <w:p w:rsidR="00587C22" w:rsidRPr="00412607" w:rsidRDefault="004A3604" w:rsidP="003109FE">
      <w:pPr>
        <w:spacing w:before="60" w:after="60"/>
        <w:rPr>
          <w:color w:val="000000" w:themeColor="text1"/>
        </w:rPr>
      </w:pPr>
      <w:r w:rsidRPr="00412607">
        <w:rPr>
          <w:color w:val="000000" w:themeColor="text1"/>
        </w:rPr>
        <w:t>Custom sequential head with Dropout (p=0.4) and a linear layer outputting a single logit. The 40% dropout regularizes the network, preventing uncalibrated, overconfident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607" w:rsidRPr="00412607">
        <w:tc>
          <w:tcPr>
            <w:tcW w:w="9360" w:type="dxa"/>
            <w:tcBorders>
              <w:top w:val="single" w:sz="1" w:space="0" w:color="1A8C5A"/>
              <w:left w:val="single" w:sz="1" w:space="0" w:color="1A8C5A"/>
              <w:bottom w:val="single" w:sz="1" w:space="0" w:color="1A8C5A"/>
              <w:right w:val="single" w:sz="1" w:space="0" w:color="1A8C5A"/>
            </w:tcBorders>
            <w:shd w:val="clear" w:color="auto" w:fill="F4FBF7"/>
            <w:tcMar>
              <w:top w:w="120" w:type="dxa"/>
              <w:left w:w="200" w:type="dxa"/>
              <w:bottom w:w="120" w:type="dxa"/>
              <w:right w:w="200" w:type="dxa"/>
            </w:tcMar>
          </w:tcPr>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model.classifier = nn.Sequential(</w:t>
            </w: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 xml:space="preserve">    nn.Dropout(p=0.4, inplace=True),</w:t>
            </w: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 xml:space="preserve">    nn.Linear(in_features, 1)</w:t>
            </w: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w:t>
            </w:r>
          </w:p>
        </w:tc>
      </w:tr>
    </w:tbl>
    <w:p w:rsidR="00587C22" w:rsidRPr="00412607" w:rsidRDefault="004A3604">
      <w:pPr>
        <w:pStyle w:val="Heading3"/>
        <w:rPr>
          <w:color w:val="000000" w:themeColor="text1"/>
        </w:rPr>
      </w:pPr>
      <w:r w:rsidRPr="00412607">
        <w:rPr>
          <w:color w:val="000000" w:themeColor="text1"/>
        </w:rPr>
        <w:t>Loss Function</w:t>
      </w:r>
    </w:p>
    <w:p w:rsidR="00587C22" w:rsidRPr="00412607" w:rsidRDefault="004A3604" w:rsidP="003109FE">
      <w:pPr>
        <w:spacing w:before="60" w:after="60"/>
        <w:rPr>
          <w:color w:val="000000" w:themeColor="text1"/>
        </w:rPr>
      </w:pPr>
      <w:r w:rsidRPr="00412607">
        <w:rPr>
          <w:color w:val="000000" w:themeColor="text1"/>
        </w:rPr>
        <w:t>Standard BCEWithLogitsLoss. The double-balancing loss bias (pos_weight) was explicitly removed as it was skewing predictions.</w:t>
      </w:r>
    </w:p>
    <w:p w:rsidR="00587C22" w:rsidRPr="00412607" w:rsidRDefault="004A3604">
      <w:pPr>
        <w:pStyle w:val="Heading3"/>
        <w:rPr>
          <w:color w:val="000000" w:themeColor="text1"/>
        </w:rPr>
      </w:pPr>
      <w:r w:rsidRPr="00412607">
        <w:rPr>
          <w:color w:val="000000" w:themeColor="text1"/>
        </w:rPr>
        <w:t>Optimization &amp; Scheduling</w:t>
      </w:r>
    </w:p>
    <w:p w:rsidR="00587C22" w:rsidRPr="00412607" w:rsidRDefault="004A3604" w:rsidP="003109FE">
      <w:pPr>
        <w:spacing w:before="60" w:after="60"/>
        <w:rPr>
          <w:color w:val="000000" w:themeColor="text1"/>
        </w:rPr>
      </w:pPr>
      <w:r w:rsidRPr="00412607">
        <w:rPr>
          <w:color w:val="000000" w:themeColor="text1"/>
        </w:rPr>
        <w:t>Adam optimizer with Learning Rate 1e-4 and Weight Decay 1e-5, paired with a Cosine Annealing Learning Rate Scheduler to smoothly decay learning rates for better convergence.</w:t>
      </w:r>
    </w:p>
    <w:p w:rsidR="00587C22" w:rsidRPr="00412607" w:rsidRDefault="004A3604">
      <w:pPr>
        <w:pStyle w:val="Heading3"/>
        <w:rPr>
          <w:color w:val="000000" w:themeColor="text1"/>
        </w:rPr>
      </w:pPr>
      <w:r w:rsidRPr="00412607">
        <w:rPr>
          <w:color w:val="000000" w:themeColor="text1"/>
        </w:rPr>
        <w:t>Regularization &amp; Augmentations</w:t>
      </w:r>
    </w:p>
    <w:p w:rsidR="00587C22" w:rsidRPr="00412607" w:rsidRDefault="004A3604">
      <w:pPr>
        <w:spacing w:before="60" w:after="60"/>
        <w:rPr>
          <w:color w:val="000000" w:themeColor="text1"/>
        </w:rPr>
      </w:pPr>
      <w:r w:rsidRPr="00412607">
        <w:rPr>
          <w:color w:val="000000" w:themeColor="text1"/>
        </w:rPr>
        <w:t>Strong spatial augmentations applied to enforce generalizability:</w:t>
      </w:r>
    </w:p>
    <w:p w:rsidR="00587C22" w:rsidRPr="00412607" w:rsidRDefault="004A3604">
      <w:pPr>
        <w:pStyle w:val="ListParagraph"/>
        <w:numPr>
          <w:ilvl w:val="0"/>
          <w:numId w:val="2"/>
        </w:numPr>
        <w:spacing w:before="40" w:after="40"/>
        <w:rPr>
          <w:color w:val="000000" w:themeColor="text1"/>
        </w:rPr>
      </w:pPr>
      <w:r w:rsidRPr="00412607">
        <w:rPr>
          <w:color w:val="000000" w:themeColor="text1"/>
        </w:rPr>
        <w:t>Random Horizontal and Vertical Flips</w:t>
      </w:r>
    </w:p>
    <w:p w:rsidR="00587C22" w:rsidRPr="00412607" w:rsidRDefault="004A3604">
      <w:pPr>
        <w:pStyle w:val="ListParagraph"/>
        <w:numPr>
          <w:ilvl w:val="0"/>
          <w:numId w:val="2"/>
        </w:numPr>
        <w:spacing w:before="40" w:after="40"/>
        <w:rPr>
          <w:color w:val="000000" w:themeColor="text1"/>
        </w:rPr>
      </w:pPr>
      <w:r w:rsidRPr="00412607">
        <w:rPr>
          <w:color w:val="000000" w:themeColor="text1"/>
        </w:rPr>
        <w:t>Rotation up to 15°</w:t>
      </w:r>
    </w:p>
    <w:p w:rsidR="00587C22" w:rsidRPr="00412607" w:rsidRDefault="004A3604">
      <w:pPr>
        <w:pStyle w:val="ListParagraph"/>
        <w:numPr>
          <w:ilvl w:val="0"/>
          <w:numId w:val="2"/>
        </w:numPr>
        <w:spacing w:before="40" w:after="40"/>
        <w:rPr>
          <w:color w:val="000000" w:themeColor="text1"/>
        </w:rPr>
      </w:pPr>
      <w:r w:rsidRPr="00412607">
        <w:rPr>
          <w:color w:val="000000" w:themeColor="text1"/>
        </w:rPr>
        <w:t>Random Affine Translation</w:t>
      </w:r>
    </w:p>
    <w:p w:rsidR="00587C22" w:rsidRPr="00412607" w:rsidRDefault="004A3604" w:rsidP="003109FE">
      <w:pPr>
        <w:pStyle w:val="ListParagraph"/>
        <w:numPr>
          <w:ilvl w:val="0"/>
          <w:numId w:val="2"/>
        </w:numPr>
        <w:spacing w:before="40" w:after="40"/>
        <w:rPr>
          <w:color w:val="000000" w:themeColor="text1"/>
        </w:rPr>
      </w:pPr>
      <w:r w:rsidRPr="00412607">
        <w:rPr>
          <w:color w:val="000000" w:themeColor="text1"/>
        </w:rPr>
        <w:t>Random Erasing (p = 0.2)</w:t>
      </w:r>
    </w:p>
    <w:p w:rsidR="00587C22" w:rsidRPr="00412607" w:rsidRDefault="004A3604">
      <w:pPr>
        <w:pStyle w:val="Heading3"/>
        <w:rPr>
          <w:color w:val="000000" w:themeColor="text1"/>
        </w:rPr>
      </w:pPr>
      <w:r w:rsidRPr="00412607">
        <w:rPr>
          <w:color w:val="000000" w:themeColor="text1"/>
        </w:rPr>
        <w:t>Early Stopping</w:t>
      </w:r>
    </w:p>
    <w:p w:rsidR="00587C22" w:rsidRPr="00412607" w:rsidRDefault="004A3604" w:rsidP="003109FE">
      <w:pPr>
        <w:spacing w:before="60" w:after="60"/>
        <w:rPr>
          <w:color w:val="000000" w:themeColor="text1"/>
        </w:rPr>
      </w:pPr>
      <w:r w:rsidRPr="00412607">
        <w:rPr>
          <w:color w:val="000000" w:themeColor="text1"/>
        </w:rPr>
        <w:t>Validation AUC-based early stopping with patience = 5 to save the best model weights before overfitting occurs.</w:t>
      </w:r>
    </w:p>
    <w:p w:rsidR="00587C22" w:rsidRPr="00412607" w:rsidRDefault="004A3604" w:rsidP="00412607">
      <w:pPr>
        <w:pStyle w:val="Heading1"/>
        <w:rPr>
          <w:color w:val="000000" w:themeColor="text1"/>
        </w:rPr>
      </w:pPr>
      <w:r w:rsidRPr="00412607">
        <w:rPr>
          <w:color w:val="000000" w:themeColor="text1"/>
        </w:rPr>
        <w:t>4. Performance Metrics</w:t>
      </w:r>
    </w:p>
    <w:p w:rsidR="00587C22" w:rsidRPr="00412607" w:rsidRDefault="00587C22">
      <w:pPr>
        <w:spacing w:after="60"/>
        <w:rPr>
          <w:color w:val="000000" w:themeColor="text1"/>
        </w:rPr>
      </w:pPr>
    </w:p>
    <w:p w:rsidR="00587C22" w:rsidRPr="00412607" w:rsidRDefault="004A3604" w:rsidP="003109FE">
      <w:pPr>
        <w:spacing w:before="60" w:after="60"/>
        <w:rPr>
          <w:color w:val="000000" w:themeColor="text1"/>
        </w:rPr>
      </w:pPr>
      <w:r w:rsidRPr="00412607">
        <w:rPr>
          <w:color w:val="000000" w:themeColor="text1"/>
        </w:rPr>
        <w:t>Results on the held-out test set (535 images) at the default classification threshold of 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pPr>
              <w:rPr>
                <w:color w:val="000000" w:themeColor="text1"/>
              </w:rPr>
            </w:pPr>
            <w:r w:rsidRPr="00412607">
              <w:rPr>
                <w:b/>
                <w:bCs/>
                <w:color w:val="000000" w:themeColor="text1"/>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pPr>
              <w:jc w:val="center"/>
              <w:rPr>
                <w:color w:val="000000" w:themeColor="text1"/>
              </w:rPr>
            </w:pPr>
            <w:r w:rsidRPr="00412607">
              <w:rPr>
                <w:b/>
                <w:bCs/>
                <w:color w:val="000000" w:themeColor="text1"/>
              </w:rPr>
              <w:t>Value</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AUC-ROC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0.85</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76.45%</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Sensitivity (Recall)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80.28%</w:t>
            </w:r>
          </w:p>
        </w:tc>
      </w:tr>
      <w:tr w:rsidR="00412607" w:rsidRPr="00412607">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rPr>
                <w:color w:val="000000" w:themeColor="text1"/>
              </w:rPr>
            </w:pPr>
            <w:r w:rsidRPr="00412607">
              <w:rPr>
                <w:color w:val="000000" w:themeColor="text1"/>
              </w:rPr>
              <w:t>Specificity</w:t>
            </w:r>
          </w:p>
        </w:tc>
        <w:tc>
          <w:tcPr>
            <w:tcW w:w="468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pPr>
              <w:jc w:val="center"/>
              <w:rPr>
                <w:color w:val="000000" w:themeColor="text1"/>
              </w:rPr>
            </w:pPr>
            <w:r w:rsidRPr="00412607">
              <w:rPr>
                <w:color w:val="000000" w:themeColor="text1"/>
              </w:rPr>
              <w:t>73.82%</w:t>
            </w:r>
          </w:p>
        </w:tc>
      </w:tr>
    </w:tbl>
    <w:p w:rsidR="00587C22" w:rsidRPr="00412607" w:rsidRDefault="00587C22">
      <w:pPr>
        <w:spacing w:after="80"/>
        <w:rPr>
          <w:color w:val="000000" w:themeColor="text1"/>
        </w:rPr>
      </w:pPr>
    </w:p>
    <w:p w:rsidR="003109FE" w:rsidRPr="00412607" w:rsidRDefault="003109FE" w:rsidP="003109FE">
      <w:pPr>
        <w:spacing w:after="80"/>
        <w:jc w:val="center"/>
        <w:rPr>
          <w:color w:val="000000" w:themeColor="text1"/>
        </w:rPr>
      </w:pPr>
      <w:r w:rsidRPr="00412607">
        <w:rPr>
          <w:noProof/>
          <w:color w:val="000000" w:themeColor="text1"/>
        </w:rPr>
        <w:lastRenderedPageBreak/>
        <w:drawing>
          <wp:inline distT="0" distB="0" distL="0" distR="0" wp14:anchorId="14EB1D7B" wp14:editId="1AD6BF9E">
            <wp:extent cx="4654452" cy="3468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reshold_analysis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7345" cy="3478070"/>
                    </a:xfrm>
                    <a:prstGeom prst="rect">
                      <a:avLst/>
                    </a:prstGeom>
                  </pic:spPr>
                </pic:pic>
              </a:graphicData>
            </a:graphic>
          </wp:inline>
        </w:drawing>
      </w:r>
    </w:p>
    <w:p w:rsidR="00587C22" w:rsidRPr="00412607" w:rsidRDefault="004A3604">
      <w:pPr>
        <w:pStyle w:val="Heading2"/>
        <w:rPr>
          <w:color w:val="000000" w:themeColor="text1"/>
        </w:rPr>
      </w:pPr>
      <w:r w:rsidRPr="00412607">
        <w:rPr>
          <w:color w:val="000000" w:themeColor="text1"/>
        </w:rPr>
        <w:t>Confusion Matrix Results</w:t>
      </w:r>
    </w:p>
    <w:tbl>
      <w:tblPr>
        <w:tblpPr w:leftFromText="180" w:rightFromText="180" w:vertAnchor="text" w:tblpY="1"/>
        <w:tblOverlap w:val="never"/>
        <w:tblW w:w="4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2250"/>
      </w:tblGrid>
      <w:tr w:rsidR="00412607" w:rsidRPr="00412607" w:rsidTr="004E2F72">
        <w:trPr>
          <w:trHeight w:val="117"/>
        </w:trPr>
        <w:tc>
          <w:tcPr>
            <w:tcW w:w="2609"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rsidP="003E6527">
            <w:pPr>
              <w:rPr>
                <w:color w:val="000000" w:themeColor="text1"/>
              </w:rPr>
            </w:pPr>
            <w:r w:rsidRPr="00412607">
              <w:rPr>
                <w:b/>
                <w:bCs/>
                <w:color w:val="000000" w:themeColor="text1"/>
              </w:rPr>
              <w:t>Outcome</w:t>
            </w:r>
          </w:p>
        </w:tc>
        <w:tc>
          <w:tcPr>
            <w:tcW w:w="2250" w:type="dxa"/>
            <w:tcBorders>
              <w:top w:val="single" w:sz="1" w:space="0" w:color="CCCCCC"/>
              <w:left w:val="single" w:sz="1" w:space="0" w:color="CCCCCC"/>
              <w:bottom w:val="single" w:sz="1" w:space="0" w:color="CCCCCC"/>
              <w:right w:val="single" w:sz="1" w:space="0" w:color="CCCCCC"/>
            </w:tcBorders>
            <w:shd w:val="clear" w:color="auto" w:fill="1A8C5A"/>
            <w:tcMar>
              <w:top w:w="80" w:type="dxa"/>
              <w:left w:w="160" w:type="dxa"/>
              <w:bottom w:w="80" w:type="dxa"/>
              <w:right w:w="160" w:type="dxa"/>
            </w:tcMar>
          </w:tcPr>
          <w:p w:rsidR="00587C22" w:rsidRPr="00412607" w:rsidRDefault="004A3604" w:rsidP="003E6527">
            <w:pPr>
              <w:jc w:val="center"/>
              <w:rPr>
                <w:color w:val="000000" w:themeColor="text1"/>
              </w:rPr>
            </w:pPr>
            <w:r w:rsidRPr="00412607">
              <w:rPr>
                <w:b/>
                <w:bCs/>
                <w:color w:val="000000" w:themeColor="text1"/>
              </w:rPr>
              <w:t>Count</w:t>
            </w:r>
          </w:p>
        </w:tc>
      </w:tr>
      <w:tr w:rsidR="00412607" w:rsidRPr="00412607" w:rsidTr="004E2F72">
        <w:trPr>
          <w:trHeight w:val="123"/>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rsidP="003E6527">
            <w:pPr>
              <w:rPr>
                <w:color w:val="000000" w:themeColor="text1"/>
              </w:rPr>
            </w:pPr>
            <w:r w:rsidRPr="00412607">
              <w:rPr>
                <w:color w:val="000000" w:themeColor="text1"/>
              </w:rPr>
              <w:t>True Negatives (TN)</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rsidP="003E6527">
            <w:pPr>
              <w:jc w:val="center"/>
              <w:rPr>
                <w:color w:val="000000" w:themeColor="text1"/>
              </w:rPr>
            </w:pPr>
            <w:r w:rsidRPr="00412607">
              <w:rPr>
                <w:color w:val="000000" w:themeColor="text1"/>
              </w:rPr>
              <w:t>234</w:t>
            </w:r>
          </w:p>
        </w:tc>
      </w:tr>
      <w:tr w:rsidR="00412607" w:rsidRPr="00412607" w:rsidTr="004E2F72">
        <w:trPr>
          <w:trHeight w:val="117"/>
        </w:trPr>
        <w:tc>
          <w:tcPr>
            <w:tcW w:w="2609"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rsidP="003E6527">
            <w:pPr>
              <w:rPr>
                <w:color w:val="000000" w:themeColor="text1"/>
              </w:rPr>
            </w:pPr>
            <w:r w:rsidRPr="00412607">
              <w:rPr>
                <w:color w:val="000000" w:themeColor="text1"/>
              </w:rPr>
              <w:t>False Positives (FP)</w:t>
            </w:r>
          </w:p>
        </w:tc>
        <w:tc>
          <w:tcPr>
            <w:tcW w:w="225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rsidP="003E6527">
            <w:pPr>
              <w:jc w:val="center"/>
              <w:rPr>
                <w:color w:val="000000" w:themeColor="text1"/>
              </w:rPr>
            </w:pPr>
            <w:r w:rsidRPr="00412607">
              <w:rPr>
                <w:color w:val="000000" w:themeColor="text1"/>
              </w:rPr>
              <w:t>83</w:t>
            </w:r>
          </w:p>
        </w:tc>
      </w:tr>
      <w:tr w:rsidR="00412607" w:rsidRPr="00412607" w:rsidTr="004E2F72">
        <w:trPr>
          <w:trHeight w:val="123"/>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rsidP="003E6527">
            <w:pPr>
              <w:rPr>
                <w:color w:val="000000" w:themeColor="text1"/>
              </w:rPr>
            </w:pPr>
            <w:r w:rsidRPr="00412607">
              <w:rPr>
                <w:color w:val="000000" w:themeColor="text1"/>
              </w:rPr>
              <w:t>False Negatives (FN)</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587C22" w:rsidRPr="00412607" w:rsidRDefault="004A3604" w:rsidP="003E6527">
            <w:pPr>
              <w:jc w:val="center"/>
              <w:rPr>
                <w:color w:val="000000" w:themeColor="text1"/>
              </w:rPr>
            </w:pPr>
            <w:r w:rsidRPr="00412607">
              <w:rPr>
                <w:color w:val="000000" w:themeColor="text1"/>
              </w:rPr>
              <w:t>43</w:t>
            </w:r>
          </w:p>
        </w:tc>
      </w:tr>
      <w:tr w:rsidR="00412607" w:rsidRPr="00412607" w:rsidTr="004E2F72">
        <w:trPr>
          <w:trHeight w:val="123"/>
        </w:trPr>
        <w:tc>
          <w:tcPr>
            <w:tcW w:w="2609"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rsidP="003E6527">
            <w:pPr>
              <w:rPr>
                <w:color w:val="000000" w:themeColor="text1"/>
              </w:rPr>
            </w:pPr>
            <w:r w:rsidRPr="00412607">
              <w:rPr>
                <w:color w:val="000000" w:themeColor="text1"/>
              </w:rPr>
              <w:t>True Positives (TP)</w:t>
            </w:r>
          </w:p>
        </w:tc>
        <w:tc>
          <w:tcPr>
            <w:tcW w:w="2250" w:type="dxa"/>
            <w:tcBorders>
              <w:top w:val="single" w:sz="1" w:space="0" w:color="CCCCCC"/>
              <w:left w:val="single" w:sz="1" w:space="0" w:color="CCCCCC"/>
              <w:bottom w:val="single" w:sz="1" w:space="0" w:color="CCCCCC"/>
              <w:right w:val="single" w:sz="1" w:space="0" w:color="CCCCCC"/>
            </w:tcBorders>
            <w:shd w:val="clear" w:color="auto" w:fill="F4FBF7"/>
            <w:tcMar>
              <w:top w:w="80" w:type="dxa"/>
              <w:left w:w="160" w:type="dxa"/>
              <w:bottom w:w="80" w:type="dxa"/>
              <w:right w:w="160" w:type="dxa"/>
            </w:tcMar>
          </w:tcPr>
          <w:p w:rsidR="00587C22" w:rsidRPr="00412607" w:rsidRDefault="004A3604" w:rsidP="003E6527">
            <w:pPr>
              <w:jc w:val="center"/>
              <w:rPr>
                <w:color w:val="000000" w:themeColor="text1"/>
              </w:rPr>
            </w:pPr>
            <w:r w:rsidRPr="00412607">
              <w:rPr>
                <w:color w:val="000000" w:themeColor="text1"/>
              </w:rPr>
              <w:t>175</w:t>
            </w:r>
          </w:p>
        </w:tc>
      </w:tr>
    </w:tbl>
    <w:p w:rsidR="004E2F72" w:rsidRPr="00412607" w:rsidRDefault="004E2F72" w:rsidP="003E6527">
      <w:pPr>
        <w:pStyle w:val="Heading1"/>
        <w:rPr>
          <w:color w:val="000000" w:themeColor="text1"/>
        </w:rPr>
      </w:pPr>
    </w:p>
    <w:p w:rsidR="004E2F72" w:rsidRPr="00412607" w:rsidRDefault="004E2F72" w:rsidP="004E2F72">
      <w:pPr>
        <w:pStyle w:val="Heading1"/>
        <w:rPr>
          <w:color w:val="000000" w:themeColor="text1"/>
        </w:rPr>
      </w:pPr>
      <w:r w:rsidRPr="00412607">
        <w:rPr>
          <w:noProof/>
          <w:color w:val="000000" w:themeColor="text1"/>
        </w:rPr>
        <w:drawing>
          <wp:inline distT="0" distB="0" distL="0" distR="0" wp14:anchorId="3B81D243" wp14:editId="7E6C2136">
            <wp:extent cx="4514850" cy="29032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4788" cy="2922530"/>
                    </a:xfrm>
                    <a:prstGeom prst="rect">
                      <a:avLst/>
                    </a:prstGeom>
                  </pic:spPr>
                </pic:pic>
              </a:graphicData>
            </a:graphic>
          </wp:inline>
        </w:drawing>
      </w:r>
    </w:p>
    <w:p w:rsidR="00412607" w:rsidRPr="00412607" w:rsidRDefault="00412607" w:rsidP="004E2F72">
      <w:pPr>
        <w:pStyle w:val="Heading1"/>
        <w:rPr>
          <w:color w:val="000000" w:themeColor="text1"/>
        </w:rPr>
      </w:pPr>
    </w:p>
    <w:p w:rsidR="00412607" w:rsidRPr="00412607" w:rsidRDefault="003E6527" w:rsidP="003E6527">
      <w:pPr>
        <w:pStyle w:val="Heading1"/>
        <w:rPr>
          <w:color w:val="000000" w:themeColor="text1"/>
        </w:rPr>
      </w:pPr>
      <w:r w:rsidRPr="00412607">
        <w:rPr>
          <w:color w:val="000000" w:themeColor="text1"/>
        </w:rPr>
        <w:lastRenderedPageBreak/>
        <w:t>5. Class Imbalance &amp; Why Accuracy Alone is Insufficient</w:t>
      </w:r>
    </w:p>
    <w:p w:rsidR="003E6527" w:rsidRPr="00412607" w:rsidRDefault="003E6527" w:rsidP="003E6527">
      <w:pPr>
        <w:pStyle w:val="Heading1"/>
        <w:rPr>
          <w:b w:val="0"/>
          <w:color w:val="000000" w:themeColor="text1"/>
          <w:sz w:val="22"/>
        </w:rPr>
      </w:pPr>
      <w:r w:rsidRPr="00412607">
        <w:rPr>
          <w:b w:val="0"/>
          <w:color w:val="000000" w:themeColor="text1"/>
          <w:sz w:val="22"/>
        </w:rPr>
        <w:t>In clinical screening contexts, Accuracy (the ratio of correct predictions to total predictions) is a highly misleading and dangerous metric to rely on due to Class Imbalance.</w:t>
      </w:r>
    </w:p>
    <w:p w:rsidR="003E6527" w:rsidRPr="00412607" w:rsidRDefault="003E6527" w:rsidP="003E6527">
      <w:pPr>
        <w:pStyle w:val="Heading1"/>
        <w:rPr>
          <w:color w:val="000000" w:themeColor="text1"/>
          <w:sz w:val="22"/>
        </w:rPr>
      </w:pPr>
      <w:r w:rsidRPr="00412607">
        <w:rPr>
          <w:color w:val="000000" w:themeColor="text1"/>
          <w:sz w:val="22"/>
        </w:rPr>
        <w:t>The Math of Class Imbalance</w:t>
      </w:r>
    </w:p>
    <w:p w:rsidR="003E6527" w:rsidRPr="00412607" w:rsidRDefault="003E6527" w:rsidP="003E6527">
      <w:pPr>
        <w:pStyle w:val="Heading1"/>
        <w:rPr>
          <w:b w:val="0"/>
          <w:color w:val="000000" w:themeColor="text1"/>
          <w:sz w:val="22"/>
        </w:rPr>
      </w:pPr>
      <w:r w:rsidRPr="00412607">
        <w:rPr>
          <w:b w:val="0"/>
          <w:color w:val="000000" w:themeColor="text1"/>
          <w:sz w:val="22"/>
        </w:rPr>
        <w:t>In real-world cancer screening, the patient population is heavily imbalanced: the vast majority of mammograms are normal/benign (e.g., 99.5%), and only a tiny fraction are malignant (e.g., 0.5%).</w:t>
      </w:r>
    </w:p>
    <w:p w:rsidR="003E6527" w:rsidRPr="00412607" w:rsidRDefault="003E6527" w:rsidP="003E6527">
      <w:pPr>
        <w:pStyle w:val="Heading1"/>
        <w:numPr>
          <w:ilvl w:val="0"/>
          <w:numId w:val="3"/>
        </w:numPr>
        <w:rPr>
          <w:b w:val="0"/>
          <w:color w:val="000000" w:themeColor="text1"/>
          <w:sz w:val="22"/>
        </w:rPr>
      </w:pPr>
      <w:r w:rsidRPr="00412607">
        <w:rPr>
          <w:b w:val="0"/>
          <w:color w:val="000000" w:themeColor="text1"/>
          <w:sz w:val="22"/>
        </w:rPr>
        <w:t>If a machine learning model is trained on this population, a completely "naïve" classifier that simply outputs "Benign" for every single image will achieve a 99.5% Accuracy.</w:t>
      </w:r>
    </w:p>
    <w:p w:rsidR="003E6527" w:rsidRPr="00412607" w:rsidRDefault="003E6527" w:rsidP="003E6527">
      <w:pPr>
        <w:pStyle w:val="Heading1"/>
        <w:numPr>
          <w:ilvl w:val="0"/>
          <w:numId w:val="3"/>
        </w:numPr>
        <w:rPr>
          <w:b w:val="0"/>
          <w:color w:val="000000" w:themeColor="text1"/>
          <w:sz w:val="22"/>
        </w:rPr>
      </w:pPr>
      <w:r w:rsidRPr="00412607">
        <w:rPr>
          <w:b w:val="0"/>
          <w:color w:val="000000" w:themeColor="text1"/>
          <w:sz w:val="22"/>
        </w:rPr>
        <w:t>While a 99.5% accuracy sounds outstanding on paper, the model has a 0% Sensitivity (Recall)—meaning it failed to detect a single actual cancer case.</w:t>
      </w:r>
    </w:p>
    <w:p w:rsidR="003E6527" w:rsidRPr="00412607" w:rsidRDefault="003E6527" w:rsidP="003E6527">
      <w:pPr>
        <w:pStyle w:val="Heading1"/>
        <w:rPr>
          <w:color w:val="000000" w:themeColor="text1"/>
          <w:sz w:val="22"/>
        </w:rPr>
      </w:pPr>
      <w:r w:rsidRPr="00412607">
        <w:rPr>
          <w:color w:val="000000" w:themeColor="text1"/>
          <w:sz w:val="22"/>
        </w:rPr>
        <w:t>The Clinical Catastrophe of False Negatives</w:t>
      </w:r>
    </w:p>
    <w:p w:rsidR="003E6527" w:rsidRPr="00412607" w:rsidRDefault="003E6527" w:rsidP="003E6527">
      <w:pPr>
        <w:pStyle w:val="Heading1"/>
        <w:rPr>
          <w:b w:val="0"/>
          <w:color w:val="000000" w:themeColor="text1"/>
          <w:sz w:val="22"/>
        </w:rPr>
      </w:pPr>
      <w:r w:rsidRPr="00412607">
        <w:rPr>
          <w:b w:val="0"/>
          <w:color w:val="000000" w:themeColor="text1"/>
          <w:sz w:val="22"/>
        </w:rPr>
        <w:t>In cancer screening, the primary clinical objective is triage safety (preventing missed diagnoses).</w:t>
      </w:r>
    </w:p>
    <w:p w:rsidR="003E6527" w:rsidRPr="00412607" w:rsidRDefault="003E6527" w:rsidP="003E6527">
      <w:pPr>
        <w:pStyle w:val="Heading1"/>
        <w:numPr>
          <w:ilvl w:val="0"/>
          <w:numId w:val="4"/>
        </w:numPr>
        <w:rPr>
          <w:b w:val="0"/>
          <w:color w:val="000000" w:themeColor="text1"/>
          <w:sz w:val="22"/>
        </w:rPr>
      </w:pPr>
      <w:r w:rsidRPr="00412607">
        <w:rPr>
          <w:b w:val="0"/>
          <w:color w:val="000000" w:themeColor="text1"/>
          <w:sz w:val="22"/>
        </w:rPr>
        <w:t>A False Positive (classifying a benign breast as malignant) causes temporary patient anxiety and leads to a follow-up ultrasound or biopsy. While undesirable, it is clinically manageable.</w:t>
      </w:r>
    </w:p>
    <w:p w:rsidR="003E6527" w:rsidRPr="00412607" w:rsidRDefault="003E6527" w:rsidP="003E6527">
      <w:pPr>
        <w:pStyle w:val="Heading1"/>
        <w:numPr>
          <w:ilvl w:val="0"/>
          <w:numId w:val="4"/>
        </w:numPr>
        <w:rPr>
          <w:b w:val="0"/>
          <w:color w:val="000000" w:themeColor="text1"/>
          <w:sz w:val="22"/>
        </w:rPr>
      </w:pPr>
      <w:r w:rsidRPr="00412607">
        <w:rPr>
          <w:b w:val="0"/>
          <w:color w:val="000000" w:themeColor="text1"/>
          <w:sz w:val="22"/>
        </w:rPr>
        <w:t>A False Negative (classifying a malignant tumor as benign) is a catastrophe. It means a patient with breast cancer is sent home with a clean bill of health, delaying life-saving treatment and allowing the disease to progress.</w:t>
      </w:r>
    </w:p>
    <w:p w:rsidR="003E6527" w:rsidRPr="00412607" w:rsidRDefault="003E6527" w:rsidP="003E6527">
      <w:pPr>
        <w:pStyle w:val="Heading1"/>
        <w:rPr>
          <w:color w:val="000000" w:themeColor="text1"/>
          <w:sz w:val="22"/>
        </w:rPr>
      </w:pPr>
      <w:r w:rsidRPr="00412607">
        <w:rPr>
          <w:color w:val="000000" w:themeColor="text1"/>
          <w:sz w:val="22"/>
        </w:rPr>
        <w:t>The Solution: Combined Screening Metrics</w:t>
      </w:r>
    </w:p>
    <w:p w:rsidR="003E6527" w:rsidRPr="00412607" w:rsidRDefault="003E6527" w:rsidP="003E6527">
      <w:pPr>
        <w:pStyle w:val="Heading1"/>
        <w:rPr>
          <w:b w:val="0"/>
          <w:color w:val="000000" w:themeColor="text1"/>
          <w:sz w:val="22"/>
        </w:rPr>
      </w:pPr>
      <w:r w:rsidRPr="00412607">
        <w:rPr>
          <w:b w:val="0"/>
          <w:color w:val="000000" w:themeColor="text1"/>
          <w:sz w:val="22"/>
        </w:rPr>
        <w:t>To properly evaluate a screening tool, we must ignore simple accuracy and instead look at:</w:t>
      </w:r>
    </w:p>
    <w:p w:rsidR="003E6527" w:rsidRPr="00412607" w:rsidRDefault="003E6527" w:rsidP="003E6527">
      <w:pPr>
        <w:pStyle w:val="Heading1"/>
        <w:numPr>
          <w:ilvl w:val="0"/>
          <w:numId w:val="5"/>
        </w:numPr>
        <w:rPr>
          <w:b w:val="0"/>
          <w:color w:val="000000" w:themeColor="text1"/>
          <w:sz w:val="22"/>
        </w:rPr>
      </w:pPr>
      <w:r w:rsidRPr="00412607">
        <w:rPr>
          <w:b w:val="0"/>
          <w:color w:val="000000" w:themeColor="text1"/>
          <w:sz w:val="22"/>
        </w:rPr>
        <w:t>Sensitivity (Recall / True Positive Rate): The percentage of actual cancers the model successfully flags (minimizes False Negatives).</w:t>
      </w:r>
    </w:p>
    <w:p w:rsidR="003E6527" w:rsidRPr="00412607" w:rsidRDefault="003E6527" w:rsidP="003E6527">
      <w:pPr>
        <w:pStyle w:val="Heading1"/>
        <w:numPr>
          <w:ilvl w:val="0"/>
          <w:numId w:val="5"/>
        </w:numPr>
        <w:rPr>
          <w:b w:val="0"/>
          <w:color w:val="000000" w:themeColor="text1"/>
          <w:sz w:val="22"/>
        </w:rPr>
      </w:pPr>
      <w:r w:rsidRPr="00412607">
        <w:rPr>
          <w:b w:val="0"/>
          <w:color w:val="000000" w:themeColor="text1"/>
          <w:sz w:val="22"/>
        </w:rPr>
        <w:t>Specificity (True Negative Rate): The percentage of healthy patients the model correctly identifies, preventing radiologist burnout and unnecessary recall procedures (minimizes False Positives).</w:t>
      </w:r>
    </w:p>
    <w:p w:rsidR="003E6527" w:rsidRPr="00412607" w:rsidRDefault="003E6527" w:rsidP="003E6527">
      <w:pPr>
        <w:pStyle w:val="Heading1"/>
        <w:numPr>
          <w:ilvl w:val="0"/>
          <w:numId w:val="5"/>
        </w:numPr>
        <w:rPr>
          <w:b w:val="0"/>
          <w:color w:val="000000" w:themeColor="text1"/>
          <w:sz w:val="22"/>
        </w:rPr>
      </w:pPr>
      <w:r w:rsidRPr="00412607">
        <w:rPr>
          <w:b w:val="0"/>
          <w:color w:val="000000" w:themeColor="text1"/>
          <w:sz w:val="22"/>
        </w:rPr>
        <w:t>AUC-ROC (Area Under the Receiver Operating Characteristic Curve): Evaluates the model's overall diagnostic power across all possible decision thresholds, independent of class distribution.</w:t>
      </w:r>
    </w:p>
    <w:p w:rsidR="004E2F72" w:rsidRPr="00412607" w:rsidRDefault="004E2F72" w:rsidP="004E2F72">
      <w:pPr>
        <w:pStyle w:val="Heading1"/>
        <w:ind w:left="720"/>
        <w:rPr>
          <w:b w:val="0"/>
          <w:color w:val="000000" w:themeColor="text1"/>
          <w:sz w:val="22"/>
        </w:rPr>
      </w:pPr>
    </w:p>
    <w:p w:rsidR="004E2F72" w:rsidRPr="00412607" w:rsidRDefault="004E2F72" w:rsidP="004E2F72">
      <w:pPr>
        <w:pStyle w:val="Heading1"/>
        <w:ind w:left="720"/>
        <w:rPr>
          <w:b w:val="0"/>
          <w:color w:val="000000" w:themeColor="text1"/>
          <w:sz w:val="22"/>
        </w:rPr>
      </w:pPr>
    </w:p>
    <w:p w:rsidR="00DC42C3" w:rsidRPr="00412607" w:rsidRDefault="00DC42C3" w:rsidP="004E2F72">
      <w:pPr>
        <w:pStyle w:val="Heading1"/>
        <w:ind w:left="720"/>
        <w:rPr>
          <w:b w:val="0"/>
          <w:color w:val="000000" w:themeColor="text1"/>
          <w:sz w:val="22"/>
        </w:rPr>
      </w:pPr>
    </w:p>
    <w:p w:rsidR="00587C22" w:rsidRPr="00412607" w:rsidRDefault="003E6527" w:rsidP="00412607">
      <w:pPr>
        <w:pStyle w:val="Heading1"/>
        <w:rPr>
          <w:color w:val="000000" w:themeColor="text1"/>
        </w:rPr>
      </w:pPr>
      <w:r w:rsidRPr="00412607">
        <w:rPr>
          <w:color w:val="000000" w:themeColor="text1"/>
        </w:rPr>
        <w:t>6</w:t>
      </w:r>
      <w:r w:rsidR="004A3604" w:rsidRPr="00412607">
        <w:rPr>
          <w:color w:val="000000" w:themeColor="text1"/>
        </w:rPr>
        <w:t>. Privacy &amp; Data Security Framework</w:t>
      </w:r>
    </w:p>
    <w:p w:rsidR="00587C22" w:rsidRPr="00412607" w:rsidRDefault="00587C22">
      <w:pPr>
        <w:spacing w:after="60"/>
        <w:rPr>
          <w:color w:val="000000" w:themeColor="text1"/>
        </w:rPr>
      </w:pPr>
    </w:p>
    <w:p w:rsidR="00587C22" w:rsidRPr="00412607" w:rsidRDefault="004A3604" w:rsidP="003E6527">
      <w:pPr>
        <w:spacing w:before="60" w:after="60"/>
        <w:rPr>
          <w:color w:val="000000" w:themeColor="text1"/>
        </w:rPr>
      </w:pPr>
      <w:r w:rsidRPr="00412607">
        <w:rPr>
          <w:color w:val="000000" w:themeColor="text1"/>
        </w:rPr>
        <w:t>Patient privacy and metadata integrity are key requirements for clinical deployments. The application is designed to adhere to global healthcare data security laws, including HIPAA and the Saudi Personal Data Protection Law (Saudi PDPL).</w:t>
      </w:r>
    </w:p>
    <w:p w:rsidR="00587C22" w:rsidRPr="00412607" w:rsidRDefault="004A3604">
      <w:pPr>
        <w:pStyle w:val="Heading2"/>
        <w:rPr>
          <w:color w:val="000000" w:themeColor="text1"/>
        </w:rPr>
      </w:pPr>
      <w:r w:rsidRPr="00412607">
        <w:rPr>
          <w:color w:val="000000" w:themeColor="text1"/>
        </w:rPr>
        <w:t>In-Transit and At-Rest Data Security</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Transport Encryption: </w:t>
      </w:r>
      <w:r w:rsidRPr="00412607">
        <w:rPr>
          <w:color w:val="000000" w:themeColor="text1"/>
        </w:rPr>
        <w:t>All network traffic between the React client and the FastAPI backend is protected via TLS 1.2+ (HTTPS) to prevent interception.</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Zero Storage Footprint (RAM Only): </w:t>
      </w:r>
      <w:r w:rsidRPr="00412607">
        <w:rPr>
          <w:color w:val="000000" w:themeColor="text1"/>
        </w:rPr>
        <w:t>The backend implements no databases, file storage, or cloud logging. Uploaded images are streamed into ephemeral RAM buffers (io.BytesIO), processed in-memory, and immediately garbage-collected once the HTTP response is dispatched.</w:t>
      </w:r>
    </w:p>
    <w:p w:rsidR="00587C22" w:rsidRPr="00412607" w:rsidRDefault="004A3604">
      <w:pPr>
        <w:pStyle w:val="Heading2"/>
        <w:rPr>
          <w:color w:val="000000" w:themeColor="text1"/>
        </w:rPr>
      </w:pPr>
      <w:r w:rsidRPr="00412607">
        <w:rPr>
          <w:color w:val="000000" w:themeColor="text1"/>
        </w:rPr>
        <w:t>Automatic Metadata De-identification</w:t>
      </w:r>
    </w:p>
    <w:p w:rsidR="00587C22" w:rsidRPr="00412607" w:rsidRDefault="004A3604" w:rsidP="003E6527">
      <w:pPr>
        <w:spacing w:before="60" w:after="60"/>
        <w:rPr>
          <w:color w:val="000000" w:themeColor="text1"/>
        </w:rPr>
      </w:pPr>
      <w:r w:rsidRPr="00412607">
        <w:rPr>
          <w:color w:val="000000" w:themeColor="text1"/>
        </w:rPr>
        <w:t>Mammogram images uploaded as DICOM (.dcm) files contain highly sensitive Protected Health Information (PHI) in their headers (e.g., Patient Name, ID, Age, Date of Birth). The backend processing pipeline extracts only the raw pixel_array and discards all other metadata fields. PHI is never parsed, stored, or logged.</w:t>
      </w:r>
    </w:p>
    <w:p w:rsidR="00587C22" w:rsidRPr="00412607" w:rsidRDefault="004A3604">
      <w:pPr>
        <w:pStyle w:val="Heading2"/>
        <w:rPr>
          <w:color w:val="000000" w:themeColor="text1"/>
        </w:rPr>
      </w:pPr>
      <w:r w:rsidRPr="00412607">
        <w:rPr>
          <w:color w:val="000000" w:themeColor="text1"/>
        </w:rPr>
        <w:t>Compliance with Saudi PDPL</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Data Minimization: </w:t>
      </w:r>
      <w:r w:rsidRPr="00412607">
        <w:rPr>
          <w:color w:val="000000" w:themeColor="text1"/>
        </w:rPr>
        <w:t>Only the pixel array is processed — the absolute minimum data required to yield a clinical prediction.</w:t>
      </w:r>
    </w:p>
    <w:p w:rsidR="00587C22" w:rsidRPr="00412607" w:rsidRDefault="004A3604" w:rsidP="003E6527">
      <w:pPr>
        <w:pStyle w:val="ListParagraph"/>
        <w:numPr>
          <w:ilvl w:val="0"/>
          <w:numId w:val="2"/>
        </w:numPr>
        <w:spacing w:before="40" w:after="40"/>
        <w:rPr>
          <w:color w:val="000000" w:themeColor="text1"/>
        </w:rPr>
      </w:pPr>
      <w:r w:rsidRPr="00412607">
        <w:rPr>
          <w:b/>
          <w:bCs/>
          <w:color w:val="000000" w:themeColor="text1"/>
        </w:rPr>
        <w:t xml:space="preserve">Data Localisation &amp; Storage: </w:t>
      </w:r>
      <w:r w:rsidRPr="00412607">
        <w:rPr>
          <w:color w:val="000000" w:themeColor="text1"/>
        </w:rPr>
        <w:t>Since zero data is stored at rest (ephemeral RAM processing), there is no risk of localized data leaks or cross-border transmission of persistent healthcare records, simplifying regulatory clearance.</w:t>
      </w:r>
    </w:p>
    <w:p w:rsidR="00587C22" w:rsidRPr="00412607" w:rsidRDefault="001A1303" w:rsidP="00412607">
      <w:pPr>
        <w:pStyle w:val="Heading1"/>
        <w:rPr>
          <w:color w:val="000000" w:themeColor="text1"/>
        </w:rPr>
      </w:pPr>
      <w:r w:rsidRPr="00412607">
        <w:rPr>
          <w:color w:val="000000" w:themeColor="text1"/>
        </w:rPr>
        <w:t>7</w:t>
      </w:r>
      <w:r w:rsidR="004A3604" w:rsidRPr="00412607">
        <w:rPr>
          <w:color w:val="000000" w:themeColor="text1"/>
        </w:rPr>
        <w:t>. Development &amp; Local Execution</w:t>
      </w:r>
    </w:p>
    <w:p w:rsidR="00587C22" w:rsidRPr="00412607" w:rsidRDefault="00587C22">
      <w:pPr>
        <w:spacing w:after="60"/>
        <w:rPr>
          <w:color w:val="000000" w:themeColor="text1"/>
        </w:rPr>
      </w:pPr>
    </w:p>
    <w:p w:rsidR="00587C22" w:rsidRPr="00412607" w:rsidRDefault="004A3604" w:rsidP="003E6527">
      <w:pPr>
        <w:spacing w:before="60" w:after="60"/>
        <w:rPr>
          <w:color w:val="000000" w:themeColor="text1"/>
        </w:rPr>
      </w:pPr>
      <w:r w:rsidRPr="00412607">
        <w:rPr>
          <w:color w:val="000000" w:themeColor="text1"/>
        </w:rPr>
        <w:t>The full system can be run locally using Docker and Docker Compose, which completely isolates package dependencies and OS-level library errors.</w:t>
      </w:r>
    </w:p>
    <w:p w:rsidR="00587C22" w:rsidRPr="00412607" w:rsidRDefault="004A3604">
      <w:pPr>
        <w:pStyle w:val="Heading2"/>
        <w:rPr>
          <w:color w:val="000000" w:themeColor="text1"/>
        </w:rPr>
      </w:pPr>
      <w:r w:rsidRPr="00412607">
        <w:rPr>
          <w:color w:val="000000" w:themeColor="text1"/>
        </w:rPr>
        <w:t>Local Start Command</w:t>
      </w:r>
    </w:p>
    <w:p w:rsidR="00587C22" w:rsidRPr="00412607" w:rsidRDefault="004A3604" w:rsidP="003E6527">
      <w:pPr>
        <w:spacing w:before="60" w:after="60"/>
        <w:rPr>
          <w:color w:val="000000" w:themeColor="text1"/>
        </w:rPr>
      </w:pPr>
      <w:r w:rsidRPr="00412607">
        <w:rPr>
          <w:color w:val="000000" w:themeColor="text1"/>
        </w:rPr>
        <w:t>From the root directory containing docker-compose.yml,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607" w:rsidRPr="00412607">
        <w:tc>
          <w:tcPr>
            <w:tcW w:w="9360" w:type="dxa"/>
            <w:tcBorders>
              <w:top w:val="single" w:sz="1" w:space="0" w:color="1A8C5A"/>
              <w:left w:val="single" w:sz="1" w:space="0" w:color="1A8C5A"/>
              <w:bottom w:val="single" w:sz="1" w:space="0" w:color="1A8C5A"/>
              <w:right w:val="single" w:sz="1" w:space="0" w:color="1A8C5A"/>
            </w:tcBorders>
            <w:shd w:val="clear" w:color="auto" w:fill="F4FBF7"/>
            <w:tcMar>
              <w:top w:w="120" w:type="dxa"/>
              <w:left w:w="200" w:type="dxa"/>
              <w:bottom w:w="120" w:type="dxa"/>
              <w:right w:w="200" w:type="dxa"/>
            </w:tcMar>
          </w:tcPr>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 Model weights must be pulled via Git LFS before running</w:t>
            </w: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git lfs pull</w:t>
            </w:r>
          </w:p>
          <w:p w:rsidR="00587C22" w:rsidRPr="00412607" w:rsidRDefault="00587C22">
            <w:pPr>
              <w:spacing w:before="20" w:after="20"/>
              <w:rPr>
                <w:color w:val="000000" w:themeColor="text1"/>
              </w:rPr>
            </w:pP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 Start containers</w:t>
            </w:r>
          </w:p>
          <w:p w:rsidR="00587C22" w:rsidRPr="00412607" w:rsidRDefault="004A3604">
            <w:pPr>
              <w:spacing w:before="20" w:after="20"/>
              <w:rPr>
                <w:color w:val="000000" w:themeColor="text1"/>
              </w:rPr>
            </w:pPr>
            <w:r w:rsidRPr="00412607">
              <w:rPr>
                <w:rFonts w:ascii="Courier New" w:eastAsia="Courier New" w:hAnsi="Courier New" w:cs="Courier New"/>
                <w:color w:val="000000" w:themeColor="text1"/>
                <w:sz w:val="18"/>
                <w:szCs w:val="18"/>
              </w:rPr>
              <w:t>docker-compose up --build</w:t>
            </w:r>
          </w:p>
        </w:tc>
      </w:tr>
    </w:tbl>
    <w:p w:rsidR="00587C22" w:rsidRPr="00412607" w:rsidRDefault="00587C22">
      <w:pPr>
        <w:spacing w:after="80"/>
        <w:rPr>
          <w:color w:val="000000" w:themeColor="text1"/>
        </w:rPr>
      </w:pPr>
    </w:p>
    <w:p w:rsidR="00587C22" w:rsidRPr="00412607" w:rsidRDefault="004A3604">
      <w:pPr>
        <w:pStyle w:val="Heading2"/>
        <w:rPr>
          <w:color w:val="000000" w:themeColor="text1"/>
        </w:rPr>
      </w:pPr>
      <w:r w:rsidRPr="00412607">
        <w:rPr>
          <w:color w:val="000000" w:themeColor="text1"/>
        </w:rPr>
        <w:t>Local Access Points</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Frontend:  </w:t>
      </w:r>
      <w:r w:rsidRPr="00412607">
        <w:rPr>
          <w:color w:val="000000" w:themeColor="text1"/>
        </w:rPr>
        <w:t>http://localhost:5173</w:t>
      </w:r>
    </w:p>
    <w:p w:rsidR="00587C22" w:rsidRPr="00412607" w:rsidRDefault="004A3604" w:rsidP="003E6527">
      <w:pPr>
        <w:pStyle w:val="ListParagraph"/>
        <w:numPr>
          <w:ilvl w:val="0"/>
          <w:numId w:val="2"/>
        </w:numPr>
        <w:spacing w:before="40" w:after="40"/>
        <w:rPr>
          <w:color w:val="000000" w:themeColor="text1"/>
        </w:rPr>
      </w:pPr>
      <w:r w:rsidRPr="00412607">
        <w:rPr>
          <w:b/>
          <w:bCs/>
          <w:color w:val="000000" w:themeColor="text1"/>
        </w:rPr>
        <w:t xml:space="preserve">Backend Swagger Docs:  </w:t>
      </w:r>
      <w:hyperlink r:id="rId15" w:history="1">
        <w:r w:rsidR="004E2F72" w:rsidRPr="00412607">
          <w:rPr>
            <w:rStyle w:val="Hyperlink"/>
            <w:color w:val="000000" w:themeColor="text1"/>
          </w:rPr>
          <w:t>http://localhost:8080/docs</w:t>
        </w:r>
      </w:hyperlink>
    </w:p>
    <w:p w:rsidR="004E2F72" w:rsidRPr="00412607" w:rsidRDefault="004E2F72" w:rsidP="004E2F72">
      <w:pPr>
        <w:spacing w:before="40" w:after="40"/>
        <w:rPr>
          <w:color w:val="000000" w:themeColor="text1"/>
        </w:rPr>
      </w:pPr>
    </w:p>
    <w:p w:rsidR="00587C22" w:rsidRPr="00412607" w:rsidRDefault="001A1303" w:rsidP="00412607">
      <w:pPr>
        <w:pStyle w:val="Heading1"/>
        <w:rPr>
          <w:color w:val="000000" w:themeColor="text1"/>
        </w:rPr>
      </w:pPr>
      <w:r w:rsidRPr="00412607">
        <w:rPr>
          <w:color w:val="000000" w:themeColor="text1"/>
        </w:rPr>
        <w:lastRenderedPageBreak/>
        <w:t>8</w:t>
      </w:r>
      <w:r w:rsidR="004A3604" w:rsidRPr="00412607">
        <w:rPr>
          <w:color w:val="000000" w:themeColor="text1"/>
        </w:rPr>
        <w:t>. Trade-offs &amp; Future Enhancements</w:t>
      </w:r>
    </w:p>
    <w:p w:rsidR="00587C22" w:rsidRPr="00412607" w:rsidRDefault="00587C22">
      <w:pPr>
        <w:spacing w:after="60"/>
        <w:rPr>
          <w:color w:val="000000" w:themeColor="text1"/>
        </w:rPr>
      </w:pP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Explainability — Grad-CAM: </w:t>
      </w:r>
      <w:r w:rsidRPr="00412607">
        <w:rPr>
          <w:color w:val="000000" w:themeColor="text1"/>
        </w:rPr>
        <w:t>Adding gradient-weighted class activation maps to overlay heatmaps on the mammogram, showing the clinician exactly where the AI detected suspicious clusters.</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Test-Time Augmentation (TTA): </w:t>
      </w:r>
      <w:r w:rsidRPr="00412607">
        <w:rPr>
          <w:color w:val="000000" w:themeColor="text1"/>
        </w:rPr>
        <w:t>Modifying backend inference to run predictions on augmented views (original + horizontal flip + 5° rotation) and averaging the scores. Can boost test AUC by 1–2% with zero retraining.</w:t>
      </w:r>
    </w:p>
    <w:p w:rsidR="00587C22" w:rsidRPr="00412607" w:rsidRDefault="004A3604">
      <w:pPr>
        <w:pStyle w:val="ListParagraph"/>
        <w:numPr>
          <w:ilvl w:val="0"/>
          <w:numId w:val="2"/>
        </w:numPr>
        <w:spacing w:before="40" w:after="40"/>
        <w:rPr>
          <w:color w:val="000000" w:themeColor="text1"/>
        </w:rPr>
      </w:pPr>
      <w:r w:rsidRPr="00412607">
        <w:rPr>
          <w:b/>
          <w:bCs/>
          <w:color w:val="000000" w:themeColor="text1"/>
        </w:rPr>
        <w:t xml:space="preserve">Model Ensembling: </w:t>
      </w:r>
      <w:r w:rsidRPr="00412607">
        <w:rPr>
          <w:color w:val="000000" w:themeColor="text1"/>
        </w:rPr>
        <w:t>Future phases can ensemble predictions from separate EfficientNet-B0 and EfficientNet-B4 models to stabilize predictions and increase overall specificity.</w:t>
      </w:r>
    </w:p>
    <w:p w:rsidR="00E11AE7" w:rsidRPr="00412607" w:rsidRDefault="004A3604" w:rsidP="003E6527">
      <w:pPr>
        <w:pStyle w:val="ListParagraph"/>
        <w:numPr>
          <w:ilvl w:val="0"/>
          <w:numId w:val="2"/>
        </w:numPr>
        <w:spacing w:before="40" w:after="40"/>
        <w:rPr>
          <w:color w:val="000000" w:themeColor="text1"/>
        </w:rPr>
      </w:pPr>
      <w:r w:rsidRPr="00412607">
        <w:rPr>
          <w:b/>
          <w:bCs/>
          <w:color w:val="000000" w:themeColor="text1"/>
        </w:rPr>
        <w:t xml:space="preserve">Interactive Contrast Controls: </w:t>
      </w:r>
      <w:r w:rsidRPr="00412607">
        <w:rPr>
          <w:color w:val="000000" w:themeColor="text1"/>
        </w:rPr>
        <w:t>Incorporating Cornerstone.js or a similar library into the React console to allow clinicians to manually adjust window-leveling and contrast in real-time alongside the AI classification.</w:t>
      </w: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E11AE7" w:rsidRPr="00412607" w:rsidRDefault="00E11AE7" w:rsidP="00E11AE7">
      <w:pPr>
        <w:rPr>
          <w:color w:val="000000" w:themeColor="text1"/>
        </w:rPr>
      </w:pPr>
    </w:p>
    <w:p w:rsidR="00587C22" w:rsidRPr="00412607" w:rsidRDefault="00E11AE7" w:rsidP="00E11AE7">
      <w:pPr>
        <w:tabs>
          <w:tab w:val="left" w:pos="2520"/>
        </w:tabs>
        <w:rPr>
          <w:color w:val="000000" w:themeColor="text1"/>
        </w:rPr>
      </w:pPr>
      <w:r w:rsidRPr="00412607">
        <w:rPr>
          <w:color w:val="000000" w:themeColor="text1"/>
        </w:rPr>
        <w:tab/>
      </w:r>
    </w:p>
    <w:sectPr w:rsidR="00587C22" w:rsidRPr="00412607">
      <w:headerReference w:type="default" r:id="rId16"/>
      <w:footerReference w:type="default" r:id="rId1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5DA" w:rsidRDefault="004055DA">
      <w:r>
        <w:separator/>
      </w:r>
    </w:p>
  </w:endnote>
  <w:endnote w:type="continuationSeparator" w:id="0">
    <w:p w:rsidR="004055DA" w:rsidRDefault="00405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C22" w:rsidRDefault="004A3604">
    <w:pPr>
      <w:pBdr>
        <w:top w:val="single" w:sz="4" w:space="4" w:color="1A8C5A"/>
      </w:pBdr>
      <w:tabs>
        <w:tab w:val="right" w:pos="9026"/>
      </w:tabs>
      <w:spacing w:before="80"/>
    </w:pP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8675B">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5DA" w:rsidRDefault="004055DA">
      <w:r>
        <w:separator/>
      </w:r>
    </w:p>
  </w:footnote>
  <w:footnote w:type="continuationSeparator" w:id="0">
    <w:p w:rsidR="004055DA" w:rsidRDefault="004055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C22" w:rsidRDefault="004A3604">
    <w:pPr>
      <w:pBdr>
        <w:bottom w:val="single" w:sz="4" w:space="4" w:color="1A8C5A"/>
      </w:pBdr>
      <w:tabs>
        <w:tab w:val="right" w:pos="9026"/>
      </w:tabs>
      <w:spacing w:after="80"/>
    </w:pPr>
    <w:r>
      <w:rPr>
        <w:b/>
        <w:bCs/>
        <w:color w:val="0F6040"/>
        <w:sz w:val="18"/>
        <w:szCs w:val="18"/>
      </w:rPr>
      <w:t>FAHM Biotech</w:t>
    </w:r>
    <w:r>
      <w:rPr>
        <w:color w:val="555555"/>
        <w:sz w:val="18"/>
        <w:szCs w:val="18"/>
      </w:rPr>
      <w:t xml:space="preserve">  •  Mammogram Classification — Technical Report</w:t>
    </w:r>
    <w:r>
      <w:rPr>
        <w:color w:val="555555"/>
        <w:sz w:val="18"/>
        <w:szCs w:val="18"/>
      </w:rPr>
      <w:tab/>
      <w:t>Muhammad Adeel</w:t>
    </w:r>
    <w:r w:rsidR="003109FE">
      <w:rPr>
        <w:color w:val="555555"/>
        <w:sz w:val="18"/>
        <w:szCs w:val="18"/>
      </w:rPr>
      <w:t xml:space="preserve"> Shah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223DE"/>
    <w:multiLevelType w:val="multilevel"/>
    <w:tmpl w:val="69DE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C2F3C"/>
    <w:multiLevelType w:val="multilevel"/>
    <w:tmpl w:val="7EBA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DA08BF"/>
    <w:multiLevelType w:val="multilevel"/>
    <w:tmpl w:val="691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6A441B"/>
    <w:multiLevelType w:val="hybridMultilevel"/>
    <w:tmpl w:val="FEC0BDBA"/>
    <w:lvl w:ilvl="0" w:tplc="2F983BBA">
      <w:start w:val="1"/>
      <w:numFmt w:val="bullet"/>
      <w:lvlText w:val="•"/>
      <w:lvlJc w:val="left"/>
      <w:pPr>
        <w:ind w:left="720" w:hanging="360"/>
      </w:pPr>
    </w:lvl>
    <w:lvl w:ilvl="1" w:tplc="D90EA756">
      <w:numFmt w:val="decimal"/>
      <w:lvlText w:val=""/>
      <w:lvlJc w:val="left"/>
    </w:lvl>
    <w:lvl w:ilvl="2" w:tplc="0C3EE34C">
      <w:numFmt w:val="decimal"/>
      <w:lvlText w:val=""/>
      <w:lvlJc w:val="left"/>
    </w:lvl>
    <w:lvl w:ilvl="3" w:tplc="8D9630D6">
      <w:numFmt w:val="decimal"/>
      <w:lvlText w:val=""/>
      <w:lvlJc w:val="left"/>
    </w:lvl>
    <w:lvl w:ilvl="4" w:tplc="00D4177C">
      <w:numFmt w:val="decimal"/>
      <w:lvlText w:val=""/>
      <w:lvlJc w:val="left"/>
    </w:lvl>
    <w:lvl w:ilvl="5" w:tplc="2DEE7AAC">
      <w:numFmt w:val="decimal"/>
      <w:lvlText w:val=""/>
      <w:lvlJc w:val="left"/>
    </w:lvl>
    <w:lvl w:ilvl="6" w:tplc="ACB08DD0">
      <w:numFmt w:val="decimal"/>
      <w:lvlText w:val=""/>
      <w:lvlJc w:val="left"/>
    </w:lvl>
    <w:lvl w:ilvl="7" w:tplc="F30EE72A">
      <w:numFmt w:val="decimal"/>
      <w:lvlText w:val=""/>
      <w:lvlJc w:val="left"/>
    </w:lvl>
    <w:lvl w:ilvl="8" w:tplc="D63C5E78">
      <w:numFmt w:val="decimal"/>
      <w:lvlText w:val=""/>
      <w:lvlJc w:val="left"/>
    </w:lvl>
  </w:abstractNum>
  <w:abstractNum w:abstractNumId="4" w15:restartNumberingAfterBreak="0">
    <w:nsid w:val="77704E03"/>
    <w:multiLevelType w:val="hybridMultilevel"/>
    <w:tmpl w:val="16365E16"/>
    <w:lvl w:ilvl="0" w:tplc="ECDA06DC">
      <w:start w:val="1"/>
      <w:numFmt w:val="bullet"/>
      <w:lvlText w:val="●"/>
      <w:lvlJc w:val="left"/>
      <w:pPr>
        <w:ind w:left="720" w:hanging="360"/>
      </w:pPr>
    </w:lvl>
    <w:lvl w:ilvl="1" w:tplc="A8FEA358">
      <w:start w:val="1"/>
      <w:numFmt w:val="bullet"/>
      <w:lvlText w:val="○"/>
      <w:lvlJc w:val="left"/>
      <w:pPr>
        <w:ind w:left="1440" w:hanging="360"/>
      </w:pPr>
    </w:lvl>
    <w:lvl w:ilvl="2" w:tplc="F8C8A6A0">
      <w:start w:val="1"/>
      <w:numFmt w:val="bullet"/>
      <w:lvlText w:val="■"/>
      <w:lvlJc w:val="left"/>
      <w:pPr>
        <w:ind w:left="2160" w:hanging="360"/>
      </w:pPr>
    </w:lvl>
    <w:lvl w:ilvl="3" w:tplc="B78CF96C">
      <w:start w:val="1"/>
      <w:numFmt w:val="bullet"/>
      <w:lvlText w:val="●"/>
      <w:lvlJc w:val="left"/>
      <w:pPr>
        <w:ind w:left="2880" w:hanging="360"/>
      </w:pPr>
    </w:lvl>
    <w:lvl w:ilvl="4" w:tplc="600621A2">
      <w:start w:val="1"/>
      <w:numFmt w:val="bullet"/>
      <w:lvlText w:val="○"/>
      <w:lvlJc w:val="left"/>
      <w:pPr>
        <w:ind w:left="3600" w:hanging="360"/>
      </w:pPr>
    </w:lvl>
    <w:lvl w:ilvl="5" w:tplc="B6A2E8C0">
      <w:start w:val="1"/>
      <w:numFmt w:val="bullet"/>
      <w:lvlText w:val="■"/>
      <w:lvlJc w:val="left"/>
      <w:pPr>
        <w:ind w:left="4320" w:hanging="360"/>
      </w:pPr>
    </w:lvl>
    <w:lvl w:ilvl="6" w:tplc="B1B623C0">
      <w:start w:val="1"/>
      <w:numFmt w:val="bullet"/>
      <w:lvlText w:val="●"/>
      <w:lvlJc w:val="left"/>
      <w:pPr>
        <w:ind w:left="5040" w:hanging="360"/>
      </w:pPr>
    </w:lvl>
    <w:lvl w:ilvl="7" w:tplc="ECD2DB8A">
      <w:start w:val="1"/>
      <w:numFmt w:val="bullet"/>
      <w:lvlText w:val="●"/>
      <w:lvlJc w:val="left"/>
      <w:pPr>
        <w:ind w:left="5760" w:hanging="360"/>
      </w:pPr>
    </w:lvl>
    <w:lvl w:ilvl="8" w:tplc="FDDEE2A8">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C22"/>
    <w:rsid w:val="001A1303"/>
    <w:rsid w:val="003109FE"/>
    <w:rsid w:val="003E6527"/>
    <w:rsid w:val="004055DA"/>
    <w:rsid w:val="00412607"/>
    <w:rsid w:val="004A3604"/>
    <w:rsid w:val="004E2F72"/>
    <w:rsid w:val="0058675B"/>
    <w:rsid w:val="00587C22"/>
    <w:rsid w:val="00624AA7"/>
    <w:rsid w:val="00951C05"/>
    <w:rsid w:val="00DC42C3"/>
    <w:rsid w:val="00E1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9ABC"/>
  <w15:docId w15:val="{186A8286-DECA-401C-B19B-55F8A465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40" w:after="80"/>
      <w:outlineLvl w:val="0"/>
    </w:pPr>
    <w:rPr>
      <w:b/>
      <w:bCs/>
      <w:color w:val="0F6040"/>
      <w:sz w:val="28"/>
      <w:szCs w:val="28"/>
    </w:rPr>
  </w:style>
  <w:style w:type="paragraph" w:styleId="Heading2">
    <w:name w:val="heading 2"/>
    <w:qFormat/>
    <w:pPr>
      <w:spacing w:before="240" w:after="60"/>
      <w:outlineLvl w:val="1"/>
    </w:pPr>
    <w:rPr>
      <w:b/>
      <w:bCs/>
      <w:color w:val="1A8C5A"/>
      <w:sz w:val="24"/>
      <w:szCs w:val="24"/>
    </w:rPr>
  </w:style>
  <w:style w:type="paragraph" w:styleId="Heading3">
    <w:name w:val="heading 3"/>
    <w:qFormat/>
    <w:pPr>
      <w:spacing w:before="180" w:after="40"/>
      <w:outlineLvl w:val="2"/>
    </w:pPr>
    <w:rPr>
      <w:b/>
      <w:bCs/>
      <w:color w:val="0D1B2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09FE"/>
    <w:pPr>
      <w:tabs>
        <w:tab w:val="center" w:pos="4680"/>
        <w:tab w:val="right" w:pos="9360"/>
      </w:tabs>
    </w:pPr>
  </w:style>
  <w:style w:type="character" w:customStyle="1" w:styleId="HeaderChar">
    <w:name w:val="Header Char"/>
    <w:basedOn w:val="DefaultParagraphFont"/>
    <w:link w:val="Header"/>
    <w:uiPriority w:val="99"/>
    <w:rsid w:val="003109FE"/>
  </w:style>
  <w:style w:type="paragraph" w:styleId="Footer">
    <w:name w:val="footer"/>
    <w:basedOn w:val="Normal"/>
    <w:link w:val="FooterChar"/>
    <w:uiPriority w:val="99"/>
    <w:unhideWhenUsed/>
    <w:rsid w:val="003109FE"/>
    <w:pPr>
      <w:tabs>
        <w:tab w:val="center" w:pos="4680"/>
        <w:tab w:val="right" w:pos="9360"/>
      </w:tabs>
    </w:pPr>
  </w:style>
  <w:style w:type="character" w:customStyle="1" w:styleId="FooterChar">
    <w:name w:val="Footer Char"/>
    <w:basedOn w:val="DefaultParagraphFont"/>
    <w:link w:val="Footer"/>
    <w:uiPriority w:val="99"/>
    <w:rsid w:val="00310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747577">
      <w:bodyDiv w:val="1"/>
      <w:marLeft w:val="0"/>
      <w:marRight w:val="0"/>
      <w:marTop w:val="0"/>
      <w:marBottom w:val="0"/>
      <w:divBdr>
        <w:top w:val="none" w:sz="0" w:space="0" w:color="auto"/>
        <w:left w:val="none" w:sz="0" w:space="0" w:color="auto"/>
        <w:bottom w:val="none" w:sz="0" w:space="0" w:color="auto"/>
        <w:right w:val="none" w:sz="0" w:space="0" w:color="auto"/>
      </w:divBdr>
    </w:div>
    <w:div w:id="1030377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hm-mammogram-classifier.vercel.app"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kaggle.com/datasets/awsaf49/cbis-ddsm-breast-cancer-image-datase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localhost:8080/docs" TargetMode="External"/><Relationship Id="rId10" Type="http://schemas.openxmlformats.org/officeDocument/2006/relationships/hyperlink" Target="https://github.com/adeelshah41/fahm-technical-assessm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deel41-mammogram-classifier.hf.space/doc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1460</Words>
  <Characters>8324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2026-06-04T19:24:00Z</cp:lastPrinted>
  <dcterms:created xsi:type="dcterms:W3CDTF">2026-06-05T16:02:00Z</dcterms:created>
  <dcterms:modified xsi:type="dcterms:W3CDTF">2026-06-05T16:02:00Z</dcterms:modified>
</cp:coreProperties>
</file>