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6EF" w:rsidRPr="007B74FD" w:rsidRDefault="007E16EF" w:rsidP="007E16EF">
      <w:pPr>
        <w:jc w:val="center"/>
        <w:rPr>
          <w:rFonts w:ascii="Times New Roman" w:eastAsia="华文行楷" w:hAnsi="Times New Roman"/>
          <w:b/>
          <w:sz w:val="52"/>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7E16EF" w:rsidRPr="00A07E1B" w:rsidRDefault="007E16EF" w:rsidP="007E16EF">
      <w:pPr>
        <w:jc w:val="center"/>
        <w:rPr>
          <w:rFonts w:ascii="Times New Roman" w:hAnsi="Times New Roman"/>
          <w:sz w:val="24"/>
        </w:rPr>
      </w:pPr>
      <w:r w:rsidRPr="00A07E1B">
        <w:rPr>
          <w:rFonts w:ascii="Times New Roman" w:hAnsi="Times New Roman"/>
          <w:sz w:val="24"/>
        </w:rPr>
        <w:t>UNIVERSITY OF ELECTRONIC SCIENCE AND TECHNOLOGY OF CHINA</w:t>
      </w:r>
    </w:p>
    <w:p w:rsidR="007E16EF" w:rsidRPr="00A07E1B" w:rsidRDefault="007E16EF" w:rsidP="007E16EF">
      <w:pPr>
        <w:ind w:firstLineChars="200" w:firstLine="480"/>
        <w:jc w:val="center"/>
        <w:rPr>
          <w:rFonts w:ascii="Times New Roman" w:hAnsi="Times New Roman"/>
          <w:sz w:val="24"/>
        </w:rPr>
      </w:pPr>
    </w:p>
    <w:p w:rsidR="007E16EF" w:rsidRPr="00A07E1B" w:rsidRDefault="007E16EF" w:rsidP="007E16EF">
      <w:pPr>
        <w:ind w:firstLineChars="200" w:firstLine="480"/>
        <w:jc w:val="center"/>
        <w:rPr>
          <w:rFonts w:ascii="Times New Roman" w:hAnsi="Times New Roman"/>
          <w:sz w:val="24"/>
        </w:rPr>
      </w:pPr>
    </w:p>
    <w:p w:rsidR="007E16EF" w:rsidRPr="00A07E1B" w:rsidRDefault="007E16EF" w:rsidP="007E16EF">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7E16EF" w:rsidRPr="00A07E1B" w:rsidRDefault="007E16EF" w:rsidP="007E16EF">
      <w:pPr>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7E16EF"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68560A9E" wp14:editId="47E23680">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126759" w:rsidRDefault="007E16EF" w:rsidP="00126759">
      <w:pPr>
        <w:spacing w:line="360" w:lineRule="auto"/>
        <w:ind w:left="4436" w:hangingChars="1300" w:hanging="4436"/>
        <w:rPr>
          <w:rFonts w:ascii="宋体" w:hAnsi="宋体"/>
          <w:b/>
          <w:sz w:val="32"/>
          <w:szCs w:val="32"/>
          <w:u w:val="single"/>
        </w:rPr>
      </w:pPr>
      <w:r w:rsidRPr="0049131D">
        <w:rPr>
          <w:rFonts w:ascii="宋体" w:hAnsi="宋体"/>
          <w:b/>
          <w:spacing w:val="20"/>
          <w:sz w:val="32"/>
          <w:szCs w:val="32"/>
        </w:rPr>
        <w:t>论文题目</w:t>
      </w:r>
      <w:r w:rsidR="000E6D1E">
        <w:rPr>
          <w:rFonts w:ascii="宋体" w:hAnsi="宋体" w:hint="eastAsia"/>
          <w:b/>
          <w:sz w:val="32"/>
          <w:szCs w:val="32"/>
          <w:u w:val="single"/>
        </w:rPr>
        <w:t>基于机器学习的行波管放大器</w:t>
      </w:r>
      <w:r w:rsidR="00126759">
        <w:rPr>
          <w:rFonts w:ascii="宋体" w:hAnsi="宋体" w:hint="eastAsia"/>
          <w:b/>
          <w:sz w:val="32"/>
          <w:szCs w:val="32"/>
          <w:u w:val="single"/>
        </w:rPr>
        <w:t>计算程序的评估与参数优</w:t>
      </w:r>
    </w:p>
    <w:p w:rsidR="00126759" w:rsidRDefault="00126759" w:rsidP="00126759">
      <w:pPr>
        <w:spacing w:line="360" w:lineRule="auto"/>
        <w:ind w:leftChars="700" w:left="3398" w:hangingChars="600" w:hanging="1928"/>
        <w:jc w:val="center"/>
        <w:rPr>
          <w:rFonts w:ascii="宋体" w:hAnsi="宋体"/>
          <w:b/>
          <w:sz w:val="32"/>
          <w:szCs w:val="32"/>
          <w:u w:val="single"/>
        </w:rPr>
      </w:pPr>
      <w:r>
        <w:rPr>
          <w:rFonts w:ascii="宋体" w:hAnsi="宋体" w:hint="eastAsia"/>
          <w:b/>
          <w:sz w:val="32"/>
          <w:szCs w:val="32"/>
          <w:u w:val="single"/>
        </w:rPr>
        <w:t>化</w:t>
      </w:r>
    </w:p>
    <w:p w:rsidR="00126759" w:rsidRDefault="00126759" w:rsidP="007E16EF">
      <w:pPr>
        <w:spacing w:line="360" w:lineRule="auto"/>
        <w:ind w:left="680" w:firstLine="420"/>
        <w:rPr>
          <w:rFonts w:ascii="宋体" w:hAnsi="宋体"/>
          <w:b/>
          <w:spacing w:val="10"/>
          <w:sz w:val="32"/>
          <w:szCs w:val="32"/>
        </w:rPr>
      </w:pPr>
    </w:p>
    <w:p w:rsidR="007E16EF" w:rsidRPr="00BE2B38" w:rsidRDefault="007E16EF" w:rsidP="007E16EF">
      <w:pPr>
        <w:spacing w:line="360" w:lineRule="auto"/>
        <w:ind w:left="680" w:firstLine="420"/>
        <w:rPr>
          <w:rFonts w:ascii="宋体" w:hAnsi="宋体"/>
          <w:b/>
          <w:spacing w:val="10"/>
          <w:sz w:val="32"/>
          <w:szCs w:val="32"/>
        </w:rPr>
      </w:pPr>
      <w:r w:rsidRPr="00BE2B38">
        <w:rPr>
          <w:rFonts w:ascii="宋体" w:hAnsi="宋体" w:hint="eastAsia"/>
          <w:b/>
          <w:spacing w:val="10"/>
          <w:sz w:val="32"/>
          <w:szCs w:val="32"/>
        </w:rPr>
        <w:t>学</w:t>
      </w:r>
      <w:r w:rsidR="005B4CD3" w:rsidRPr="00BE2B38">
        <w:rPr>
          <w:rFonts w:ascii="宋体" w:hAnsi="宋体"/>
          <w:b/>
          <w:spacing w:val="10"/>
          <w:sz w:val="32"/>
          <w:szCs w:val="32"/>
        </w:rPr>
        <w:t xml:space="preserve">     </w:t>
      </w:r>
      <w:r w:rsidRPr="00BE2B38">
        <w:rPr>
          <w:rFonts w:ascii="宋体" w:hAnsi="宋体" w:hint="eastAsia"/>
          <w:b/>
          <w:spacing w:val="10"/>
          <w:sz w:val="32"/>
          <w:szCs w:val="32"/>
        </w:rPr>
        <w:t>院</w:t>
      </w:r>
      <w:r w:rsidRPr="003E731B">
        <w:rPr>
          <w:rFonts w:ascii="宋体" w:hAnsi="宋体"/>
          <w:b/>
          <w:sz w:val="32"/>
          <w:szCs w:val="32"/>
          <w:u w:val="single"/>
        </w:rPr>
        <w:t xml:space="preserve"> </w:t>
      </w:r>
      <w:r w:rsidR="00126759">
        <w:rPr>
          <w:rFonts w:ascii="宋体" w:hAnsi="宋体" w:hint="eastAsia"/>
          <w:b/>
          <w:sz w:val="32"/>
          <w:szCs w:val="32"/>
          <w:u w:val="single"/>
        </w:rPr>
        <w:t xml:space="preserve"> </w:t>
      </w:r>
      <w:r w:rsidR="00126759">
        <w:rPr>
          <w:rFonts w:ascii="宋体" w:hAnsi="宋体"/>
          <w:b/>
          <w:sz w:val="32"/>
          <w:szCs w:val="32"/>
          <w:u w:val="single"/>
        </w:rPr>
        <w:t xml:space="preserve"> </w:t>
      </w:r>
      <w:r w:rsidR="00C23DDC">
        <w:rPr>
          <w:rFonts w:ascii="宋体" w:hAnsi="宋体"/>
          <w:b/>
          <w:sz w:val="32"/>
          <w:szCs w:val="32"/>
          <w:u w:val="single"/>
        </w:rPr>
        <w:t xml:space="preserve">    </w:t>
      </w:r>
      <w:r w:rsidR="00126759">
        <w:rPr>
          <w:rFonts w:ascii="宋体" w:hAnsi="宋体" w:hint="eastAsia"/>
          <w:b/>
          <w:sz w:val="32"/>
          <w:szCs w:val="32"/>
          <w:u w:val="single"/>
        </w:rPr>
        <w:t>电子科学与工程学院</w:t>
      </w:r>
      <w:r w:rsidRPr="003E731B">
        <w:rPr>
          <w:rFonts w:ascii="宋体" w:hAnsi="宋体"/>
          <w:b/>
          <w:sz w:val="32"/>
          <w:szCs w:val="32"/>
          <w:u w:val="single"/>
        </w:rPr>
        <w:t xml:space="preserve"> </w:t>
      </w:r>
      <w:r w:rsidR="001A6770" w:rsidRPr="003E731B">
        <w:rPr>
          <w:rFonts w:ascii="宋体" w:hAnsi="宋体" w:hint="eastAsia"/>
          <w:b/>
          <w:sz w:val="32"/>
          <w:szCs w:val="32"/>
          <w:u w:val="single"/>
        </w:rPr>
        <w:t xml:space="preserve">      </w:t>
      </w:r>
      <w:r w:rsidR="003E731B">
        <w:rPr>
          <w:rFonts w:ascii="宋体" w:hAnsi="宋体" w:hint="eastAsia"/>
          <w:b/>
          <w:sz w:val="32"/>
          <w:szCs w:val="32"/>
          <w:u w:val="single"/>
        </w:rPr>
        <w:t xml:space="preserve">   </w:t>
      </w:r>
    </w:p>
    <w:p w:rsidR="005B4CD3" w:rsidRPr="00CF53DC" w:rsidRDefault="007E16EF" w:rsidP="005B4CD3">
      <w:pPr>
        <w:spacing w:line="360" w:lineRule="auto"/>
        <w:ind w:left="680" w:firstLine="420"/>
        <w:rPr>
          <w:rFonts w:ascii="宋体" w:hAnsi="宋体"/>
          <w:b/>
          <w:sz w:val="32"/>
          <w:szCs w:val="32"/>
        </w:rPr>
      </w:pPr>
      <w:r w:rsidRPr="00BE2B38">
        <w:rPr>
          <w:rFonts w:ascii="宋体" w:hAnsi="宋体" w:hint="eastAsia"/>
          <w:b/>
          <w:spacing w:val="10"/>
          <w:sz w:val="32"/>
          <w:szCs w:val="32"/>
        </w:rPr>
        <w:t>专</w:t>
      </w:r>
      <w:r w:rsidRPr="00BE2B38">
        <w:rPr>
          <w:rFonts w:ascii="宋体" w:hAnsi="宋体"/>
          <w:b/>
          <w:spacing w:val="10"/>
          <w:sz w:val="32"/>
          <w:szCs w:val="32"/>
        </w:rPr>
        <w:t xml:space="preserve">     </w:t>
      </w:r>
      <w:r w:rsidRPr="00BE2B38">
        <w:rPr>
          <w:rFonts w:ascii="宋体" w:hAnsi="宋体" w:hint="eastAsia"/>
          <w:b/>
          <w:spacing w:val="10"/>
          <w:sz w:val="32"/>
          <w:szCs w:val="32"/>
        </w:rPr>
        <w:t>业</w:t>
      </w:r>
      <w:r w:rsidR="005B4CD3" w:rsidRPr="003E731B">
        <w:rPr>
          <w:rFonts w:ascii="宋体" w:hAnsi="宋体" w:hint="eastAsia"/>
          <w:b/>
          <w:sz w:val="32"/>
          <w:szCs w:val="32"/>
          <w:u w:val="single"/>
        </w:rPr>
        <w:t xml:space="preserve">      </w:t>
      </w:r>
      <w:r w:rsidR="00126759">
        <w:rPr>
          <w:rFonts w:ascii="宋体" w:hAnsi="宋体"/>
          <w:b/>
          <w:sz w:val="32"/>
          <w:szCs w:val="32"/>
          <w:u w:val="single"/>
        </w:rPr>
        <w:t xml:space="preserve">       </w:t>
      </w:r>
      <w:r w:rsidR="00126759">
        <w:rPr>
          <w:rFonts w:ascii="宋体" w:hAnsi="宋体" w:hint="eastAsia"/>
          <w:b/>
          <w:sz w:val="32"/>
          <w:szCs w:val="32"/>
          <w:u w:val="single"/>
        </w:rPr>
        <w:t>物理电子</w:t>
      </w:r>
      <w:r w:rsidR="005B4CD3" w:rsidRPr="003E731B">
        <w:rPr>
          <w:rFonts w:ascii="宋体" w:hAnsi="宋体" w:hint="eastAsia"/>
          <w:b/>
          <w:sz w:val="32"/>
          <w:szCs w:val="32"/>
          <w:u w:val="single"/>
        </w:rPr>
        <w:t xml:space="preserve">   </w:t>
      </w:r>
      <w:r w:rsidR="005B4CD3" w:rsidRPr="005B4CD3">
        <w:rPr>
          <w:rFonts w:ascii="宋体" w:hAnsi="宋体" w:hint="eastAsia"/>
          <w:b/>
          <w:sz w:val="32"/>
          <w:szCs w:val="32"/>
          <w:u w:val="single"/>
        </w:rPr>
        <w:t xml:space="preserve">       </w:t>
      </w:r>
      <w:r w:rsidR="003E731B">
        <w:rPr>
          <w:rFonts w:ascii="宋体" w:hAnsi="宋体" w:hint="eastAsia"/>
          <w:b/>
          <w:sz w:val="32"/>
          <w:szCs w:val="32"/>
          <w:u w:val="single"/>
        </w:rPr>
        <w:t xml:space="preserve">    </w:t>
      </w:r>
    </w:p>
    <w:p w:rsidR="007E16EF" w:rsidRPr="00CF53DC" w:rsidRDefault="007E16EF" w:rsidP="007E16EF">
      <w:pPr>
        <w:spacing w:line="360" w:lineRule="auto"/>
        <w:ind w:left="680" w:firstLine="420"/>
        <w:rPr>
          <w:rFonts w:ascii="宋体" w:hAnsi="宋体"/>
          <w:b/>
          <w:sz w:val="30"/>
          <w:szCs w:val="32"/>
        </w:rPr>
      </w:pPr>
      <w:r w:rsidRPr="00BE2B38">
        <w:rPr>
          <w:rFonts w:ascii="宋体" w:hAnsi="宋体"/>
          <w:b/>
          <w:spacing w:val="10"/>
          <w:sz w:val="32"/>
          <w:szCs w:val="32"/>
        </w:rPr>
        <w:t>学</w:t>
      </w:r>
      <w:r w:rsidR="005B4CD3" w:rsidRPr="00BE2B38">
        <w:rPr>
          <w:rFonts w:ascii="宋体" w:hAnsi="宋体" w:hint="eastAsia"/>
          <w:b/>
          <w:spacing w:val="10"/>
          <w:sz w:val="32"/>
          <w:szCs w:val="32"/>
        </w:rPr>
        <w:t xml:space="preserve">     </w:t>
      </w:r>
      <w:r w:rsidRPr="00BE2B38">
        <w:rPr>
          <w:rFonts w:ascii="宋体" w:hAnsi="宋体"/>
          <w:b/>
          <w:spacing w:val="10"/>
          <w:sz w:val="32"/>
          <w:szCs w:val="32"/>
        </w:rPr>
        <w:t>号</w:t>
      </w:r>
      <w:r w:rsidR="005B4CD3" w:rsidRPr="005B4CD3">
        <w:rPr>
          <w:rFonts w:ascii="宋体" w:hAnsi="宋体" w:hint="eastAsia"/>
          <w:b/>
          <w:sz w:val="32"/>
          <w:szCs w:val="32"/>
          <w:u w:val="single"/>
        </w:rPr>
        <w:t xml:space="preserve">          </w:t>
      </w:r>
      <w:r w:rsidR="00126759">
        <w:rPr>
          <w:rFonts w:ascii="宋体" w:hAnsi="宋体"/>
          <w:b/>
          <w:sz w:val="32"/>
          <w:szCs w:val="32"/>
          <w:u w:val="single"/>
        </w:rPr>
        <w:t>2019021407008</w:t>
      </w:r>
      <w:r w:rsidR="005B4CD3" w:rsidRPr="005B4CD3">
        <w:rPr>
          <w:rFonts w:ascii="宋体" w:hAnsi="宋体" w:hint="eastAsia"/>
          <w:b/>
          <w:sz w:val="32"/>
          <w:szCs w:val="32"/>
          <w:u w:val="single"/>
        </w:rPr>
        <w:t xml:space="preserve">            </w:t>
      </w:r>
    </w:p>
    <w:p w:rsidR="007E16EF" w:rsidRPr="00B24DED" w:rsidRDefault="007E16EF" w:rsidP="007E16EF">
      <w:pPr>
        <w:spacing w:line="360" w:lineRule="auto"/>
        <w:ind w:left="680" w:firstLine="420"/>
        <w:rPr>
          <w:rFonts w:ascii="宋体" w:hAnsi="宋体"/>
          <w:b/>
          <w:spacing w:val="36"/>
          <w:sz w:val="32"/>
          <w:szCs w:val="32"/>
        </w:rPr>
      </w:pPr>
      <w:r w:rsidRPr="00B24DED">
        <w:rPr>
          <w:rFonts w:ascii="宋体" w:hAnsi="宋体"/>
          <w:b/>
          <w:spacing w:val="36"/>
          <w:sz w:val="32"/>
          <w:szCs w:val="32"/>
        </w:rPr>
        <w:t>作者姓名</w:t>
      </w:r>
      <w:r w:rsidR="005B4CD3" w:rsidRPr="003E731B">
        <w:rPr>
          <w:rFonts w:ascii="宋体" w:hAnsi="宋体" w:hint="eastAsia"/>
          <w:b/>
          <w:sz w:val="32"/>
          <w:szCs w:val="32"/>
          <w:u w:val="single"/>
        </w:rPr>
        <w:t xml:space="preserve">             </w:t>
      </w:r>
      <w:r w:rsidR="00126759">
        <w:rPr>
          <w:rFonts w:ascii="宋体" w:hAnsi="宋体" w:hint="eastAsia"/>
          <w:b/>
          <w:sz w:val="32"/>
          <w:szCs w:val="32"/>
          <w:u w:val="single"/>
        </w:rPr>
        <w:t>许千龙</w:t>
      </w:r>
      <w:r w:rsidR="005B4CD3" w:rsidRPr="003E731B">
        <w:rPr>
          <w:rFonts w:ascii="宋体" w:hAnsi="宋体" w:hint="eastAsia"/>
          <w:b/>
          <w:sz w:val="32"/>
          <w:szCs w:val="32"/>
          <w:u w:val="single"/>
        </w:rPr>
        <w:t xml:space="preserve">          </w:t>
      </w:r>
      <w:r w:rsidR="00B24DED" w:rsidRPr="003E731B">
        <w:rPr>
          <w:rFonts w:ascii="宋体" w:hAnsi="宋体" w:hint="eastAsia"/>
          <w:b/>
          <w:sz w:val="32"/>
          <w:szCs w:val="32"/>
          <w:u w:val="single"/>
        </w:rPr>
        <w:t xml:space="preserve"> </w:t>
      </w:r>
      <w:r w:rsidR="003E731B">
        <w:rPr>
          <w:rFonts w:ascii="宋体" w:hAnsi="宋体" w:hint="eastAsia"/>
          <w:b/>
          <w:sz w:val="32"/>
          <w:szCs w:val="32"/>
          <w:u w:val="single"/>
        </w:rPr>
        <w:t xml:space="preserve">     </w:t>
      </w:r>
    </w:p>
    <w:p w:rsidR="007E16EF" w:rsidRPr="00B24DED" w:rsidRDefault="007E16EF" w:rsidP="007E16EF">
      <w:pPr>
        <w:spacing w:line="360" w:lineRule="auto"/>
        <w:ind w:left="680" w:firstLine="420"/>
        <w:rPr>
          <w:rFonts w:ascii="宋体" w:hAnsi="宋体"/>
          <w:b/>
          <w:spacing w:val="36"/>
          <w:sz w:val="32"/>
          <w:szCs w:val="32"/>
        </w:rPr>
      </w:pPr>
      <w:r w:rsidRPr="00B24DED">
        <w:rPr>
          <w:rFonts w:ascii="宋体" w:hAnsi="宋体"/>
          <w:b/>
          <w:spacing w:val="36"/>
          <w:sz w:val="32"/>
          <w:szCs w:val="32"/>
        </w:rPr>
        <w:t>指导</w:t>
      </w:r>
      <w:r w:rsidR="007166BE" w:rsidRPr="00B24DED">
        <w:rPr>
          <w:rFonts w:ascii="宋体" w:hAnsi="宋体" w:hint="eastAsia"/>
          <w:b/>
          <w:spacing w:val="36"/>
          <w:sz w:val="32"/>
          <w:szCs w:val="32"/>
        </w:rPr>
        <w:t>教师</w:t>
      </w:r>
      <w:r w:rsidR="005B4CD3" w:rsidRPr="003E731B">
        <w:rPr>
          <w:rFonts w:ascii="宋体" w:hAnsi="宋体" w:hint="eastAsia"/>
          <w:b/>
          <w:sz w:val="32"/>
          <w:szCs w:val="32"/>
          <w:u w:val="single"/>
        </w:rPr>
        <w:t xml:space="preserve">          </w:t>
      </w:r>
      <w:r w:rsidR="00C23DDC">
        <w:rPr>
          <w:rFonts w:hint="eastAsia"/>
          <w:b/>
          <w:bCs/>
          <w:sz w:val="32"/>
          <w:szCs w:val="32"/>
        </w:rPr>
        <w:t>殷海荣　　副教授</w:t>
      </w:r>
      <w:r w:rsidR="005B4CD3" w:rsidRPr="003E731B">
        <w:rPr>
          <w:rFonts w:ascii="宋体" w:hAnsi="宋体" w:hint="eastAsia"/>
          <w:b/>
          <w:sz w:val="32"/>
          <w:szCs w:val="32"/>
          <w:u w:val="single"/>
        </w:rPr>
        <w:t xml:space="preserve">       </w:t>
      </w:r>
      <w:r w:rsidR="001A6770" w:rsidRPr="003E731B">
        <w:rPr>
          <w:rFonts w:ascii="宋体" w:hAnsi="宋体" w:hint="eastAsia"/>
          <w:b/>
          <w:sz w:val="32"/>
          <w:szCs w:val="32"/>
          <w:u w:val="single"/>
        </w:rPr>
        <w:t xml:space="preserve"> </w:t>
      </w:r>
      <w:r w:rsidR="003E731B">
        <w:rPr>
          <w:rFonts w:ascii="宋体" w:hAnsi="宋体" w:hint="eastAsia"/>
          <w:b/>
          <w:sz w:val="32"/>
          <w:szCs w:val="32"/>
          <w:u w:val="single"/>
        </w:rPr>
        <w:t xml:space="preserve">           </w:t>
      </w:r>
    </w:p>
    <w:p w:rsidR="00CF53DC" w:rsidRPr="00B85DE4" w:rsidRDefault="00CF53DC" w:rsidP="007E16EF">
      <w:pPr>
        <w:spacing w:line="360" w:lineRule="auto"/>
        <w:ind w:left="680" w:firstLine="420"/>
        <w:rPr>
          <w:rFonts w:ascii="宋体" w:hAnsi="宋体"/>
          <w:b/>
          <w:sz w:val="24"/>
        </w:rPr>
        <w:sectPr w:rsidR="00CF53DC" w:rsidRPr="00B85DE4" w:rsidSect="00C37232">
          <w:headerReference w:type="default" r:id="rId10"/>
          <w:headerReference w:type="first" r:id="rId11"/>
          <w:footerReference w:type="first" r:id="rId12"/>
          <w:footnotePr>
            <w:numFmt w:val="decimalEnclosedCircleChinese"/>
            <w:numRestart w:val="eachPage"/>
          </w:footnotePr>
          <w:pgSz w:w="11906" w:h="16838"/>
          <w:pgMar w:top="1361" w:right="1361" w:bottom="1361" w:left="1361" w:header="851" w:footer="992" w:gutter="0"/>
          <w:cols w:space="425"/>
          <w:docGrid w:type="lines" w:linePitch="312"/>
        </w:sectPr>
      </w:pPr>
    </w:p>
    <w:p w:rsidR="00B57817" w:rsidRDefault="001F2D98">
      <w:pPr>
        <w:pStyle w:val="1-1"/>
        <w:rPr>
          <w:sz w:val="24"/>
        </w:rPr>
      </w:pPr>
      <w:bookmarkStart w:id="1" w:name="_Toc466640613"/>
      <w:bookmarkStart w:id="2" w:name="_Toc466640584"/>
      <w:r>
        <w:rPr>
          <w:rFonts w:hint="eastAsia"/>
        </w:rPr>
        <w:lastRenderedPageBreak/>
        <w:t>摘  要</w:t>
      </w:r>
      <w:bookmarkEnd w:id="1"/>
      <w:bookmarkEnd w:id="2"/>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为了适应日益增长的宽带信号和非线性系统的工程应用，用于分析瞬态电磁散射问题的时域积分方程方法研究日趋活跃。本文以时域积分方程时间步进算法及其快速算法为研究课题，重点研究了时间步进算法的数值实现技术、后时稳定性问题以及两层平面波算法加速计算等，主要研究内容分为四部分。</w:t>
      </w:r>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rsidR="00B57817" w:rsidRDefault="00B57817">
      <w:pPr>
        <w:pStyle w:val="a4"/>
        <w:tabs>
          <w:tab w:val="left" w:pos="630"/>
        </w:tabs>
        <w:spacing w:line="400" w:lineRule="exact"/>
        <w:ind w:right="420"/>
        <w:rPr>
          <w:rFonts w:ascii="Times New Roman" w:hAnsi="Times New Roman"/>
        </w:rPr>
      </w:pPr>
    </w:p>
    <w:p w:rsidR="00B57817" w:rsidRDefault="001F2D98">
      <w:pPr>
        <w:spacing w:line="400" w:lineRule="exact"/>
        <w:ind w:left="964" w:hangingChars="400" w:hanging="964"/>
        <w:rPr>
          <w:rFonts w:ascii="Times New Roman" w:hAnsi="Times New Roman"/>
        </w:rPr>
        <w:sectPr w:rsidR="00B57817">
          <w:headerReference w:type="even" r:id="rId13"/>
          <w:headerReference w:type="default" r:id="rId14"/>
          <w:footerReference w:type="even" r:id="rId15"/>
          <w:footerReference w:type="default" r:id="rId16"/>
          <w:pgSz w:w="11906" w:h="16838"/>
          <w:pgMar w:top="1701" w:right="1701" w:bottom="1701" w:left="1701" w:header="1134" w:footer="1134" w:gutter="0"/>
          <w:pgNumType w:fmt="upperRoman" w:start="1"/>
          <w:cols w:space="425"/>
          <w:docGrid w:linePitch="312"/>
        </w:sectPr>
      </w:pPr>
      <w:r>
        <w:rPr>
          <w:rFonts w:ascii="Times New Roman" w:hAnsi="Times New Roman" w:hint="eastAsia"/>
          <w:b/>
          <w:bCs/>
          <w:sz w:val="24"/>
        </w:rPr>
        <w:t>关键词：</w:t>
      </w:r>
      <w:r>
        <w:rPr>
          <w:rFonts w:ascii="Times New Roman" w:hAnsi="Times New Roman" w:hint="eastAsia"/>
          <w:bCs/>
          <w:sz w:val="24"/>
        </w:rPr>
        <w:t>时域电磁散射，</w:t>
      </w:r>
      <w:r>
        <w:rPr>
          <w:rFonts w:ascii="Times New Roman" w:hAnsi="Times New Roman" w:hint="eastAsia"/>
          <w:sz w:val="24"/>
        </w:rPr>
        <w:t>时域积分方程，时间步进算法，后时不稳定性，时域平面波算法</w:t>
      </w:r>
    </w:p>
    <w:p w:rsidR="00B57817" w:rsidRDefault="001F2D98">
      <w:pPr>
        <w:pStyle w:val="1-1"/>
        <w:rPr>
          <w:rFonts w:ascii="Times New Roman"/>
        </w:rPr>
      </w:pPr>
      <w:bookmarkStart w:id="3" w:name="_Toc466640614"/>
      <w:bookmarkStart w:id="4" w:name="_Toc466640585"/>
      <w:r>
        <w:rPr>
          <w:rFonts w:ascii="Times New Roman"/>
        </w:rPr>
        <w:lastRenderedPageBreak/>
        <w:t>ABSTRACT</w:t>
      </w:r>
      <w:bookmarkEnd w:id="3"/>
      <w:bookmarkEnd w:id="4"/>
    </w:p>
    <w:p w:rsidR="00B57817" w:rsidRDefault="001F2D98">
      <w:pPr>
        <w:spacing w:line="400" w:lineRule="exact"/>
        <w:ind w:firstLineChars="200" w:firstLine="480"/>
        <w:rPr>
          <w:rFonts w:ascii="Times New Roman" w:hAnsi="Times New Roman"/>
          <w:sz w:val="24"/>
        </w:rPr>
      </w:pPr>
      <w:bookmarkStart w:id="5" w:name="_Toc111446054"/>
      <w:bookmarkStart w:id="6" w:name="_Toc66955631"/>
      <w:r>
        <w:rPr>
          <w:rFonts w:ascii="Times New Roman" w:hAnsi="Times New Roman"/>
          <w:sz w:val="24"/>
        </w:rPr>
        <w:t xml:space="preserve">With the </w:t>
      </w:r>
      <w:r>
        <w:rPr>
          <w:rFonts w:ascii="Times New Roman" w:hAnsi="Times New Roman"/>
          <w:kern w:val="0"/>
          <w:sz w:val="24"/>
        </w:rPr>
        <w:t>widespread engineering applications ranging from</w:t>
      </w:r>
      <w:r>
        <w:rPr>
          <w:rFonts w:ascii="Times New Roman" w:hAnsi="Times New Roman"/>
          <w:sz w:val="24"/>
        </w:rPr>
        <w:t xml:space="preserve"> broadband signals and non-linear systems, time-domain integral equations (TDIE) methods for </w:t>
      </w:r>
      <w:r>
        <w:rPr>
          <w:rFonts w:ascii="Times New Roman" w:hAnsi="Times New Roman"/>
          <w:kern w:val="0"/>
          <w:sz w:val="24"/>
        </w:rPr>
        <w:t>analyzing</w:t>
      </w:r>
      <w:r>
        <w:rPr>
          <w:rFonts w:ascii="Times New Roman" w:hAnsi="Times New Roman"/>
          <w:sz w:val="24"/>
        </w:rPr>
        <w:t xml:space="preserve"> transient electromagnetic </w:t>
      </w:r>
      <w:r>
        <w:rPr>
          <w:rFonts w:ascii="Times New Roman" w:hAnsi="Times New Roman"/>
          <w:kern w:val="0"/>
          <w:sz w:val="24"/>
        </w:rPr>
        <w:t>scattering</w:t>
      </w:r>
      <w:r>
        <w:rPr>
          <w:rFonts w:ascii="Times New Roman" w:hAnsi="Times New Roman"/>
          <w:sz w:val="24"/>
        </w:rPr>
        <w:t xml:space="preserve"> problems are becoming widely used nowadays. TDIE-based marching-on-in-time (MOT) </w:t>
      </w:r>
      <w:r>
        <w:rPr>
          <w:rFonts w:ascii="Times New Roman" w:hAnsi="Times New Roman"/>
          <w:kern w:val="0"/>
          <w:sz w:val="24"/>
        </w:rPr>
        <w:t>scheme</w:t>
      </w:r>
      <w:r>
        <w:rPr>
          <w:rFonts w:ascii="Times New Roman" w:hAnsi="Times New Roman"/>
          <w:sz w:val="24"/>
        </w:rPr>
        <w:t xml:space="preserve"> and its fast algorithm are researched in this dissertation, including the numerical techniques of MOT </w:t>
      </w:r>
      <w:r>
        <w:rPr>
          <w:rFonts w:ascii="Times New Roman" w:hAnsi="Times New Roman"/>
          <w:kern w:val="0"/>
          <w:sz w:val="24"/>
        </w:rPr>
        <w:t>scheme</w:t>
      </w:r>
      <w:r>
        <w:rPr>
          <w:rFonts w:ascii="Times New Roman" w:hAnsi="Times New Roman"/>
          <w:sz w:val="24"/>
        </w:rPr>
        <w:t xml:space="preserve">, late-time stability of MOT </w:t>
      </w:r>
      <w:r>
        <w:rPr>
          <w:rFonts w:ascii="Times New Roman" w:hAnsi="Times New Roman"/>
          <w:kern w:val="0"/>
          <w:sz w:val="24"/>
        </w:rPr>
        <w:t>scheme</w:t>
      </w:r>
      <w:r>
        <w:rPr>
          <w:rFonts w:ascii="Times New Roman" w:hAnsi="Times New Roman"/>
          <w:sz w:val="24"/>
        </w:rPr>
        <w:t>, and two-level</w:t>
      </w:r>
      <w:r>
        <w:rPr>
          <w:rFonts w:ascii="Times New Roman" w:hAnsi="Times New Roman"/>
          <w:kern w:val="0"/>
          <w:sz w:val="24"/>
        </w:rPr>
        <w:t xml:space="preserve"> PWTD-enhanced MOT scheme</w:t>
      </w:r>
      <w:r>
        <w:rPr>
          <w:rFonts w:ascii="Times New Roman" w:hAnsi="Times New Roman"/>
          <w:sz w:val="24"/>
        </w:rPr>
        <w:t>. The contents are divided into four parts shown as follows.</w:t>
      </w:r>
    </w:p>
    <w:p w:rsidR="00B57817" w:rsidRDefault="001F2D98">
      <w:pPr>
        <w:spacing w:line="400" w:lineRule="exact"/>
        <w:ind w:firstLineChars="200" w:firstLine="480"/>
        <w:rPr>
          <w:rFonts w:ascii="Times New Roman" w:hAnsi="Times New Roman"/>
          <w:sz w:val="24"/>
        </w:rPr>
      </w:pPr>
      <w:r>
        <w:rPr>
          <w:rFonts w:ascii="Times New Roman" w:hAnsi="Times New Roman"/>
          <w:sz w:val="24"/>
        </w:rPr>
        <w:t>……</w:t>
      </w:r>
    </w:p>
    <w:p w:rsidR="00B57817" w:rsidRDefault="00B57817">
      <w:pPr>
        <w:spacing w:line="384" w:lineRule="exact"/>
        <w:rPr>
          <w:rFonts w:ascii="Times New Roman" w:hAnsi="Times New Roman"/>
          <w:sz w:val="24"/>
          <w:szCs w:val="21"/>
        </w:rPr>
      </w:pPr>
    </w:p>
    <w:p w:rsidR="00B57817" w:rsidRDefault="001F2D98">
      <w:pPr>
        <w:spacing w:line="400" w:lineRule="exact"/>
        <w:ind w:left="1181" w:hangingChars="490" w:hanging="1181"/>
        <w:rPr>
          <w:rFonts w:ascii="Times New Roman" w:hAnsi="Times New Roman"/>
          <w:sz w:val="24"/>
        </w:rPr>
      </w:pPr>
      <w:r>
        <w:rPr>
          <w:rFonts w:ascii="Times New Roman" w:hAnsi="Times New Roman"/>
          <w:b/>
          <w:sz w:val="24"/>
        </w:rPr>
        <w:t>Keywords:</w:t>
      </w:r>
      <w:r>
        <w:rPr>
          <w:rFonts w:ascii="Times New Roman" w:hAnsi="Times New Roman"/>
          <w:sz w:val="24"/>
        </w:rPr>
        <w:t xml:space="preserve"> time-domain electromagnetic scattering, time-domain integral equation (TDIE), </w:t>
      </w:r>
      <w:r>
        <w:rPr>
          <w:rFonts w:ascii="Times New Roman" w:eastAsia="仿宋_GB2312" w:hAnsi="Times New Roman"/>
          <w:sz w:val="24"/>
        </w:rPr>
        <w:t>marching-on in-time (MOT) scheme,</w:t>
      </w:r>
      <w:r>
        <w:rPr>
          <w:rFonts w:ascii="Times New Roman" w:hAnsi="Times New Roman"/>
          <w:sz w:val="24"/>
        </w:rPr>
        <w:t xml:space="preserve"> late</w:t>
      </w:r>
      <w:r>
        <w:rPr>
          <w:rFonts w:ascii="Times New Roman" w:hAnsi="Times New Roman" w:hint="eastAsia"/>
          <w:sz w:val="24"/>
        </w:rPr>
        <w:t>·</w:t>
      </w:r>
      <w:r>
        <w:rPr>
          <w:rFonts w:ascii="Times New Roman" w:hAnsi="Times New Roman"/>
          <w:sz w:val="24"/>
        </w:rPr>
        <w:t xml:space="preserve">-time instability, </w:t>
      </w:r>
      <w:r>
        <w:rPr>
          <w:rFonts w:ascii="Times New Roman" w:eastAsia="仿宋_GB2312" w:hAnsi="Times New Roman"/>
          <w:sz w:val="24"/>
        </w:rPr>
        <w:t>plane wave time-domain (PWTD)</w:t>
      </w:r>
      <w:r>
        <w:rPr>
          <w:rFonts w:ascii="Times New Roman" w:hAnsi="Times New Roman"/>
          <w:sz w:val="24"/>
        </w:rPr>
        <w:t xml:space="preserve"> algorithm</w:t>
      </w:r>
    </w:p>
    <w:p w:rsidR="00B57817" w:rsidRDefault="00B57817">
      <w:pPr>
        <w:spacing w:line="400" w:lineRule="atLeast"/>
        <w:rPr>
          <w:rFonts w:ascii="Times New Roman" w:hAnsi="Times New Roman"/>
        </w:rPr>
        <w:sectPr w:rsidR="00B57817">
          <w:headerReference w:type="even" r:id="rId17"/>
          <w:headerReference w:type="default" r:id="rId18"/>
          <w:footerReference w:type="default" r:id="rId19"/>
          <w:pgSz w:w="11906" w:h="16838"/>
          <w:pgMar w:top="1701" w:right="1701" w:bottom="1701" w:left="1701" w:header="1134" w:footer="1134" w:gutter="0"/>
          <w:pgNumType w:fmt="upperRoman"/>
          <w:cols w:space="425"/>
          <w:docGrid w:linePitch="312"/>
        </w:sectPr>
      </w:pPr>
    </w:p>
    <w:p w:rsidR="00B57817" w:rsidRDefault="001F2D98">
      <w:pPr>
        <w:pStyle w:val="1-1"/>
        <w:rPr>
          <w:rFonts w:ascii="Times New Roman"/>
          <w:b/>
          <w:bCs/>
          <w:caps/>
          <w:sz w:val="21"/>
          <w:szCs w:val="22"/>
        </w:rPr>
      </w:pPr>
      <w:bookmarkStart w:id="7" w:name="_Toc466640615"/>
      <w:bookmarkStart w:id="8" w:name="_Toc466640586"/>
      <w:r>
        <w:rPr>
          <w:rFonts w:hint="eastAsia"/>
        </w:rPr>
        <w:lastRenderedPageBreak/>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rsidR="00B57817" w:rsidRDefault="00000000">
      <w:pPr>
        <w:pStyle w:val="TOC1"/>
        <w:rPr>
          <w:rFonts w:ascii="Times New Roman" w:hAnsi="Times New Roman"/>
          <w:kern w:val="2"/>
          <w:sz w:val="21"/>
          <w:szCs w:val="22"/>
        </w:rPr>
      </w:pPr>
      <w:hyperlink w:anchor="_Toc466640616" w:history="1">
        <w:r w:rsidR="001F2D98">
          <w:rPr>
            <w:rStyle w:val="af"/>
            <w:rFonts w:ascii="Times New Roman" w:hAnsi="Times New Roman"/>
          </w:rPr>
          <w:t>第一章</w:t>
        </w:r>
        <w:r w:rsidR="001F2D98">
          <w:rPr>
            <w:rStyle w:val="af"/>
            <w:rFonts w:ascii="Times New Roman" w:hAnsi="Times New Roman"/>
          </w:rPr>
          <w:t xml:space="preserve"> </w:t>
        </w:r>
        <w:r w:rsidR="001F2D98">
          <w:rPr>
            <w:rStyle w:val="af"/>
            <w:rFonts w:ascii="Times New Roman" w:hAnsi="Times New Roman"/>
          </w:rPr>
          <w:t>绪</w:t>
        </w:r>
        <w:r w:rsidR="001F2D98">
          <w:rPr>
            <w:rStyle w:val="af"/>
            <w:rFonts w:ascii="Times New Roman" w:hAnsi="Times New Roman"/>
          </w:rPr>
          <w:t xml:space="preserve"> </w:t>
        </w:r>
        <w:r w:rsidR="001F2D98">
          <w:rPr>
            <w:rStyle w:val="af"/>
            <w:rFonts w:ascii="Times New Roman" w:hAnsi="Times New Roman"/>
          </w:rPr>
          <w:t>论</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_Toc466640616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17" w:history="1">
        <w:r w:rsidR="001F2D98">
          <w:rPr>
            <w:rStyle w:val="af"/>
            <w:rFonts w:ascii="Times New Roman" w:hAnsi="Times New Roman"/>
          </w:rPr>
          <w:t xml:space="preserve">1.1 </w:t>
        </w:r>
        <w:r w:rsidR="001F2D98">
          <w:rPr>
            <w:rStyle w:val="af"/>
            <w:rFonts w:ascii="Times New Roman" w:hAnsi="Times New Roman"/>
          </w:rPr>
          <w:t>研究工作的背景与意义</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_Toc466640617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18" w:history="1">
        <w:r w:rsidR="001F2D98">
          <w:rPr>
            <w:rStyle w:val="af"/>
            <w:rFonts w:ascii="Times New Roman" w:hAnsi="Times New Roman"/>
          </w:rPr>
          <w:t>1.2</w:t>
        </w:r>
        <w:r w:rsidR="00CD455A">
          <w:rPr>
            <w:rStyle w:val="af"/>
            <w:rFonts w:ascii="Times New Roman" w:hAnsi="Times New Roman"/>
          </w:rPr>
          <w:t xml:space="preserve"> </w:t>
        </w:r>
        <w:r w:rsidR="001F2D98">
          <w:rPr>
            <w:rStyle w:val="af"/>
            <w:rFonts w:ascii="Times New Roman" w:hAnsi="Times New Roman"/>
          </w:rPr>
          <w:t>国内外研究历史与现状</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_Toc466640618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19" w:history="1">
        <w:r w:rsidR="001F2D98">
          <w:rPr>
            <w:rStyle w:val="af"/>
            <w:rFonts w:ascii="Times New Roman" w:hAnsi="Times New Roman"/>
          </w:rPr>
          <w:t xml:space="preserve">1.3 </w:t>
        </w:r>
        <w:r w:rsidR="001F2D98">
          <w:rPr>
            <w:rStyle w:val="af"/>
            <w:rFonts w:ascii="Times New Roman" w:hAnsi="Times New Roman"/>
          </w:rPr>
          <w:t>本文的主要贡献与创新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_Toc466640619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20" w:history="1">
        <w:r w:rsidR="001F2D98">
          <w:rPr>
            <w:rStyle w:val="af"/>
            <w:rFonts w:ascii="Times New Roman" w:hAnsi="Times New Roman"/>
          </w:rPr>
          <w:t xml:space="preserve">1.4 </w:t>
        </w:r>
        <w:r w:rsidR="001F2D98">
          <w:rPr>
            <w:rStyle w:val="af"/>
            <w:rFonts w:ascii="Times New Roman" w:hAnsi="Times New Roman"/>
          </w:rPr>
          <w:t>本论文的结构安排</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_Toc466640620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000000">
      <w:pPr>
        <w:pStyle w:val="TOC1"/>
        <w:rPr>
          <w:rFonts w:ascii="Times New Roman" w:hAnsi="Times New Roman"/>
          <w:b/>
          <w:kern w:val="2"/>
          <w:sz w:val="21"/>
          <w:szCs w:val="22"/>
        </w:rPr>
      </w:pPr>
      <w:hyperlink w:anchor="_Toc466640621" w:history="1">
        <w:r w:rsidR="001F2D98">
          <w:rPr>
            <w:rStyle w:val="af"/>
            <w:rFonts w:ascii="Times New Roman" w:hAnsi="Times New Roman"/>
          </w:rPr>
          <w:t>第二章</w:t>
        </w:r>
        <w:r w:rsidR="001F2D98">
          <w:rPr>
            <w:rStyle w:val="af"/>
            <w:rFonts w:ascii="Times New Roman" w:hAnsi="Times New Roman"/>
          </w:rPr>
          <w:t xml:space="preserve"> </w:t>
        </w:r>
        <w:r w:rsidR="00CA4BBF">
          <w:rPr>
            <w:rStyle w:val="af"/>
            <w:rFonts w:ascii="Times New Roman" w:hAnsi="Times New Roman" w:hint="eastAsia"/>
          </w:rPr>
          <w:t>软件功能介绍</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_Toc466640621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22" w:history="1">
        <w:r w:rsidR="001F2D98">
          <w:rPr>
            <w:rStyle w:val="af"/>
            <w:rFonts w:ascii="Times New Roman" w:hAnsi="Times New Roman"/>
          </w:rPr>
          <w:t xml:space="preserve">2.1 </w:t>
        </w:r>
        <w:r w:rsidR="001F2D98">
          <w:rPr>
            <w:rStyle w:val="af"/>
            <w:rFonts w:ascii="Times New Roman" w:hAnsi="Times New Roman"/>
          </w:rPr>
          <w:t>时域积分方程的类型</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_Toc466640622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23" w:history="1">
        <w:r w:rsidR="001F2D98">
          <w:rPr>
            <w:rStyle w:val="af"/>
            <w:rFonts w:ascii="Times New Roman" w:hAnsi="Times New Roman"/>
          </w:rPr>
          <w:t>2.2</w:t>
        </w:r>
        <w:r w:rsidR="001F2D98">
          <w:rPr>
            <w:rStyle w:val="af"/>
            <w:rFonts w:ascii="Times New Roman" w:hAnsi="Times New Roman"/>
            <w:b/>
          </w:rPr>
          <w:t xml:space="preserve"> </w:t>
        </w:r>
        <w:r w:rsidR="001F2D98">
          <w:rPr>
            <w:rStyle w:val="af"/>
            <w:rFonts w:ascii="Times New Roman" w:hAnsi="Times New Roman"/>
          </w:rPr>
          <w:t>空间基函数与时间基函数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_Toc466640623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rsidR="00B57817" w:rsidRDefault="00000000">
      <w:pPr>
        <w:pStyle w:val="TOC3"/>
        <w:tabs>
          <w:tab w:val="right" w:leader="dot" w:pos="8494"/>
        </w:tabs>
        <w:ind w:left="840"/>
        <w:rPr>
          <w:rFonts w:ascii="Times New Roman" w:eastAsiaTheme="minorEastAsia" w:hAnsi="Times New Roman"/>
          <w:sz w:val="21"/>
        </w:rPr>
      </w:pPr>
      <w:hyperlink w:anchor="_Toc466640624" w:history="1">
        <w:r w:rsidR="001F2D98">
          <w:rPr>
            <w:rStyle w:val="af"/>
            <w:rFonts w:ascii="Times New Roman" w:hAnsi="Times New Roman"/>
          </w:rPr>
          <w:t xml:space="preserve">2.2.1 </w:t>
        </w:r>
        <w:r w:rsidR="001F2D98">
          <w:rPr>
            <w:rStyle w:val="af"/>
            <w:rFonts w:ascii="Times New Roman" w:hAnsi="Times New Roman"/>
          </w:rPr>
          <w:t>空间基函数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_Toc466640624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rsidR="00B57817" w:rsidRDefault="00000000">
      <w:pPr>
        <w:pStyle w:val="TOC3"/>
        <w:tabs>
          <w:tab w:val="right" w:leader="dot" w:pos="8494"/>
        </w:tabs>
        <w:ind w:left="840"/>
        <w:rPr>
          <w:rFonts w:ascii="Times New Roman" w:eastAsiaTheme="minorEastAsia" w:hAnsi="Times New Roman"/>
          <w:sz w:val="21"/>
        </w:rPr>
      </w:pPr>
      <w:hyperlink w:anchor="_Toc466640625" w:history="1">
        <w:r w:rsidR="001F2D98">
          <w:rPr>
            <w:rStyle w:val="af"/>
            <w:rFonts w:ascii="Times New Roman" w:hAnsi="Times New Roman"/>
          </w:rPr>
          <w:t xml:space="preserve">2.2.2 </w:t>
        </w:r>
        <w:r w:rsidR="001F2D98">
          <w:rPr>
            <w:rStyle w:val="af"/>
            <w:rFonts w:ascii="Times New Roman" w:hAnsi="Times New Roman"/>
          </w:rPr>
          <w:t>时间基函数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_Toc466640625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3</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26" w:history="1">
        <w:r w:rsidR="001F2D98">
          <w:rPr>
            <w:rStyle w:val="af"/>
            <w:rFonts w:ascii="Times New Roman" w:hAnsi="Times New Roman"/>
          </w:rPr>
          <w:t xml:space="preserve">2.3 </w:t>
        </w:r>
        <w:r w:rsidR="001F2D98">
          <w:rPr>
            <w:rStyle w:val="af"/>
            <w:rFonts w:ascii="Times New Roman" w:hAnsi="Times New Roman"/>
          </w:rPr>
          <w:t>入射波</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_Toc466640626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3</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27" w:history="1">
        <w:r w:rsidR="001F2D98">
          <w:rPr>
            <w:rStyle w:val="af"/>
            <w:rFonts w:ascii="Times New Roman" w:hAnsi="Times New Roman"/>
          </w:rPr>
          <w:t xml:space="preserve">2.4 </w:t>
        </w:r>
        <w:r w:rsidR="001F2D98">
          <w:rPr>
            <w:rStyle w:val="af"/>
            <w:rFonts w:ascii="Times New Roman" w:hAnsi="Times New Roman"/>
          </w:rPr>
          <w:t>本章小结</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_Toc466640627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3</w:t>
        </w:r>
        <w:r w:rsidR="001F2D98">
          <w:rPr>
            <w:rFonts w:ascii="Times New Roman" w:hAnsi="Times New Roman"/>
          </w:rPr>
          <w:fldChar w:fldCharType="end"/>
        </w:r>
      </w:hyperlink>
    </w:p>
    <w:p w:rsidR="00B57817" w:rsidRDefault="00000000">
      <w:pPr>
        <w:pStyle w:val="TOC1"/>
        <w:rPr>
          <w:rFonts w:ascii="Times New Roman" w:hAnsi="Times New Roman"/>
          <w:b/>
          <w:kern w:val="2"/>
          <w:sz w:val="21"/>
          <w:szCs w:val="22"/>
        </w:rPr>
      </w:pPr>
      <w:hyperlink w:anchor="_Toc466640628" w:history="1">
        <w:r w:rsidR="001F2D98">
          <w:rPr>
            <w:rStyle w:val="af"/>
            <w:rFonts w:ascii="Times New Roman" w:hAnsi="Times New Roman"/>
          </w:rPr>
          <w:t>第三章</w:t>
        </w:r>
        <w:r w:rsidR="001F2D98">
          <w:rPr>
            <w:rStyle w:val="af"/>
            <w:rFonts w:ascii="Times New Roman" w:hAnsi="Times New Roman"/>
          </w:rPr>
          <w:t xml:space="preserve"> </w:t>
        </w:r>
        <w:r w:rsidR="00520598">
          <w:rPr>
            <w:rStyle w:val="af"/>
            <w:rFonts w:ascii="Times New Roman" w:hAnsi="Times New Roman" w:hint="eastAsia"/>
          </w:rPr>
          <w:t>程序评估与参数优化</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_Toc466640628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29" w:history="1">
        <w:r w:rsidR="001F2D98">
          <w:rPr>
            <w:rStyle w:val="af"/>
            <w:rFonts w:ascii="Times New Roman" w:hAnsi="Times New Roman"/>
          </w:rPr>
          <w:t xml:space="preserve">3.1 </w:t>
        </w:r>
        <w:r w:rsidR="001F2D98">
          <w:rPr>
            <w:rStyle w:val="af"/>
            <w:rFonts w:ascii="Times New Roman" w:hAnsi="Times New Roman"/>
          </w:rPr>
          <w:t>时域积分方程时间步进算法的阻抗元素精确计算</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_Toc466640629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30" w:history="1">
        <w:r w:rsidR="001F2D98">
          <w:rPr>
            <w:rStyle w:val="af"/>
            <w:rFonts w:ascii="Times New Roman" w:hAnsi="Times New Roman"/>
          </w:rPr>
          <w:t xml:space="preserve">3.2 </w:t>
        </w:r>
        <w:r w:rsidR="001F2D98">
          <w:rPr>
            <w:rStyle w:val="af"/>
            <w:rFonts w:ascii="Times New Roman" w:hAnsi="Times New Roman"/>
          </w:rPr>
          <w:t>时域积分方程时间步进算法阻抗矩阵的存储</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_Toc466640630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000000">
      <w:pPr>
        <w:pStyle w:val="TOC3"/>
        <w:tabs>
          <w:tab w:val="right" w:leader="dot" w:pos="8494"/>
        </w:tabs>
        <w:ind w:left="840"/>
        <w:rPr>
          <w:rFonts w:ascii="Times New Roman" w:eastAsiaTheme="minorEastAsia" w:hAnsi="Times New Roman"/>
          <w:sz w:val="21"/>
        </w:rPr>
      </w:pPr>
      <w:hyperlink w:anchor="_Toc466640631" w:history="1">
        <w:r w:rsidR="001F2D98">
          <w:rPr>
            <w:rStyle w:val="af"/>
            <w:rFonts w:ascii="Times New Roman" w:hAnsi="Times New Roman"/>
          </w:rPr>
          <w:t xml:space="preserve">3.2.1 </w:t>
        </w:r>
        <w:r w:rsidR="001F2D98">
          <w:rPr>
            <w:rStyle w:val="af"/>
            <w:rFonts w:ascii="Times New Roman" w:hAnsi="Times New Roman"/>
          </w:rPr>
          <w:t>时域积分方程时间步进算法产生的阻抗矩阵的特征</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_Toc466640631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000000">
      <w:pPr>
        <w:pStyle w:val="TOC3"/>
        <w:tabs>
          <w:tab w:val="right" w:leader="dot" w:pos="8494"/>
        </w:tabs>
        <w:ind w:left="840"/>
        <w:rPr>
          <w:rFonts w:ascii="Times New Roman" w:eastAsiaTheme="minorEastAsia" w:hAnsi="Times New Roman"/>
          <w:sz w:val="21"/>
        </w:rPr>
      </w:pPr>
      <w:hyperlink w:anchor="_Toc466640632" w:history="1">
        <w:r w:rsidR="001F2D98">
          <w:rPr>
            <w:rStyle w:val="af"/>
            <w:rFonts w:ascii="Times New Roman" w:hAnsi="Times New Roman"/>
          </w:rPr>
          <w:t xml:space="preserve">3.2.2 </w:t>
        </w:r>
        <w:r w:rsidR="001F2D98">
          <w:rPr>
            <w:rStyle w:val="af"/>
            <w:rFonts w:ascii="Times New Roman" w:hAnsi="Times New Roman"/>
          </w:rPr>
          <w:t>数值算例与分析</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_Toc466640632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33" w:history="1">
        <w:r w:rsidR="001F2D98">
          <w:rPr>
            <w:rStyle w:val="af"/>
            <w:rFonts w:ascii="Times New Roman" w:hAnsi="Times New Roman"/>
          </w:rPr>
          <w:t xml:space="preserve">3.3 </w:t>
        </w:r>
        <w:r w:rsidR="001F2D98">
          <w:rPr>
            <w:rStyle w:val="af"/>
            <w:rFonts w:ascii="Times New Roman" w:hAnsi="Times New Roman"/>
          </w:rPr>
          <w:t>时域积分方程时间步进算法矩阵方程的求解</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_Toc466640633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5</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34" w:history="1">
        <w:r w:rsidR="001F2D98">
          <w:rPr>
            <w:rStyle w:val="af"/>
            <w:rFonts w:ascii="Times New Roman" w:hAnsi="Times New Roman"/>
          </w:rPr>
          <w:t xml:space="preserve">3.4 </w:t>
        </w:r>
        <w:r w:rsidR="001F2D98">
          <w:rPr>
            <w:rStyle w:val="af"/>
            <w:rFonts w:ascii="Times New Roman" w:hAnsi="Times New Roman"/>
          </w:rPr>
          <w:t>本章小结</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_Toc466640634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5</w:t>
        </w:r>
        <w:r w:rsidR="001F2D98">
          <w:rPr>
            <w:rFonts w:ascii="Times New Roman" w:hAnsi="Times New Roman"/>
          </w:rPr>
          <w:fldChar w:fldCharType="end"/>
        </w:r>
      </w:hyperlink>
    </w:p>
    <w:p w:rsidR="00B57817" w:rsidRDefault="00000000">
      <w:pPr>
        <w:pStyle w:val="TOC1"/>
        <w:rPr>
          <w:rFonts w:ascii="Times New Roman" w:hAnsi="Times New Roman"/>
          <w:b/>
          <w:kern w:val="2"/>
          <w:sz w:val="21"/>
          <w:szCs w:val="22"/>
        </w:rPr>
      </w:pPr>
      <w:hyperlink w:anchor="_Toc466640635" w:history="1">
        <w:r w:rsidR="001F2D98">
          <w:rPr>
            <w:rStyle w:val="af"/>
            <w:rFonts w:ascii="Times New Roman" w:hAnsi="Times New Roman"/>
          </w:rPr>
          <w:t>第四章</w:t>
        </w:r>
        <w:r w:rsidR="001F2D98">
          <w:rPr>
            <w:rStyle w:val="af"/>
            <w:rFonts w:ascii="Times New Roman" w:hAnsi="Times New Roman"/>
          </w:rPr>
          <w:t xml:space="preserve"> </w:t>
        </w:r>
        <w:r w:rsidR="001F2D98">
          <w:rPr>
            <w:rStyle w:val="af"/>
            <w:rFonts w:ascii="Times New Roman" w:hAnsi="Times New Roman"/>
          </w:rPr>
          <w:t>全文总结与展望</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_Toc466640635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6</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36" w:history="1">
        <w:r w:rsidR="001F2D98">
          <w:rPr>
            <w:rStyle w:val="af"/>
            <w:rFonts w:ascii="Times New Roman" w:hAnsi="Times New Roman"/>
          </w:rPr>
          <w:t xml:space="preserve">4.1 </w:t>
        </w:r>
        <w:r w:rsidR="001F2D98">
          <w:rPr>
            <w:rStyle w:val="af"/>
            <w:rFonts w:ascii="Times New Roman" w:hAnsi="Times New Roman"/>
          </w:rPr>
          <w:t>全文总结</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_Toc466640636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6</w:t>
        </w:r>
        <w:r w:rsidR="001F2D98">
          <w:rPr>
            <w:rFonts w:ascii="Times New Roman" w:hAnsi="Times New Roman"/>
          </w:rPr>
          <w:fldChar w:fldCharType="end"/>
        </w:r>
      </w:hyperlink>
    </w:p>
    <w:p w:rsidR="00B57817" w:rsidRDefault="00000000">
      <w:pPr>
        <w:pStyle w:val="TOC2"/>
        <w:tabs>
          <w:tab w:val="right" w:leader="dot" w:pos="8494"/>
        </w:tabs>
        <w:ind w:left="420"/>
        <w:rPr>
          <w:rFonts w:ascii="Times New Roman" w:eastAsiaTheme="minorEastAsia" w:hAnsi="Times New Roman"/>
          <w:sz w:val="21"/>
        </w:rPr>
      </w:pPr>
      <w:hyperlink w:anchor="_Toc466640637" w:history="1">
        <w:r w:rsidR="001F2D98">
          <w:rPr>
            <w:rStyle w:val="af"/>
            <w:rFonts w:ascii="Times New Roman" w:hAnsi="Times New Roman"/>
          </w:rPr>
          <w:t xml:space="preserve">4.2 </w:t>
        </w:r>
        <w:r w:rsidR="001F2D98">
          <w:rPr>
            <w:rStyle w:val="af"/>
            <w:rFonts w:ascii="Times New Roman" w:hAnsi="Times New Roman"/>
          </w:rPr>
          <w:t>后续工作展望</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_Toc466640637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6</w:t>
        </w:r>
        <w:r w:rsidR="001F2D98">
          <w:rPr>
            <w:rFonts w:ascii="Times New Roman" w:hAnsi="Times New Roman"/>
          </w:rPr>
          <w:fldChar w:fldCharType="end"/>
        </w:r>
      </w:hyperlink>
    </w:p>
    <w:p w:rsidR="00B57817" w:rsidRDefault="00000000">
      <w:pPr>
        <w:pStyle w:val="TOC1"/>
        <w:rPr>
          <w:rFonts w:ascii="Times New Roman" w:hAnsi="Times New Roman"/>
          <w:b/>
          <w:kern w:val="2"/>
          <w:sz w:val="21"/>
          <w:szCs w:val="22"/>
        </w:rPr>
      </w:pPr>
      <w:hyperlink w:anchor="_Toc466640638" w:history="1">
        <w:r w:rsidR="001F2D98">
          <w:rPr>
            <w:rStyle w:val="af"/>
            <w:rFonts w:ascii="Times New Roman" w:hAnsi="Times New Roman"/>
          </w:rPr>
          <w:t>致</w:t>
        </w:r>
        <w:r w:rsidR="001F2D98">
          <w:rPr>
            <w:rStyle w:val="af"/>
            <w:rFonts w:ascii="Times New Roman" w:hAnsi="Times New Roman"/>
          </w:rPr>
          <w:t xml:space="preserve">  </w:t>
        </w:r>
        <w:r w:rsidR="001F2D98">
          <w:rPr>
            <w:rStyle w:val="af"/>
            <w:rFonts w:ascii="Times New Roman" w:hAnsi="Times New Roman"/>
          </w:rPr>
          <w:t>谢</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_Toc466640638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7</w:t>
        </w:r>
        <w:r w:rsidR="001F2D98">
          <w:rPr>
            <w:rFonts w:ascii="Times New Roman" w:hAnsi="Times New Roman"/>
          </w:rPr>
          <w:fldChar w:fldCharType="end"/>
        </w:r>
      </w:hyperlink>
    </w:p>
    <w:p w:rsidR="00B57817" w:rsidRDefault="00000000">
      <w:pPr>
        <w:pStyle w:val="TOC1"/>
        <w:rPr>
          <w:rFonts w:ascii="Times New Roman" w:hAnsi="Times New Roman"/>
          <w:b/>
          <w:kern w:val="2"/>
          <w:sz w:val="21"/>
          <w:szCs w:val="22"/>
        </w:rPr>
      </w:pPr>
      <w:hyperlink w:anchor="_Toc466640639" w:history="1">
        <w:r w:rsidR="001F2D98">
          <w:rPr>
            <w:rStyle w:val="af"/>
            <w:rFonts w:ascii="Times New Roman" w:hAnsi="Times New Roman"/>
          </w:rPr>
          <w:t>参考文献</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_Toc466640639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8</w:t>
        </w:r>
        <w:r w:rsidR="001F2D98">
          <w:rPr>
            <w:rFonts w:ascii="Times New Roman" w:hAnsi="Times New Roman"/>
          </w:rPr>
          <w:fldChar w:fldCharType="end"/>
        </w:r>
      </w:hyperlink>
    </w:p>
    <w:p w:rsidR="00B57817" w:rsidRDefault="00000000">
      <w:pPr>
        <w:pStyle w:val="TOC1"/>
        <w:rPr>
          <w:rFonts w:ascii="Times New Roman" w:hAnsi="Times New Roman"/>
          <w:b/>
          <w:kern w:val="2"/>
          <w:sz w:val="21"/>
          <w:szCs w:val="22"/>
        </w:rPr>
      </w:pPr>
      <w:hyperlink w:anchor="_Toc466640640" w:history="1">
        <w:r w:rsidR="001F2D98">
          <w:rPr>
            <w:rStyle w:val="af"/>
            <w:rFonts w:ascii="Times New Roman" w:hAnsi="Times New Roman"/>
          </w:rPr>
          <w:t>外文资料原文</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_Toc466640640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9</w:t>
        </w:r>
        <w:r w:rsidR="001F2D98">
          <w:rPr>
            <w:rFonts w:ascii="Times New Roman" w:hAnsi="Times New Roman"/>
          </w:rPr>
          <w:fldChar w:fldCharType="end"/>
        </w:r>
      </w:hyperlink>
    </w:p>
    <w:p w:rsidR="00B57817" w:rsidRDefault="00000000">
      <w:pPr>
        <w:pStyle w:val="TOC1"/>
        <w:rPr>
          <w:rFonts w:ascii="Times New Roman" w:hAnsi="Times New Roman"/>
          <w:b/>
          <w:kern w:val="2"/>
          <w:sz w:val="21"/>
          <w:szCs w:val="22"/>
        </w:rPr>
      </w:pPr>
      <w:hyperlink w:anchor="_Toc466640641" w:history="1">
        <w:r w:rsidR="001F2D98">
          <w:rPr>
            <w:rStyle w:val="af"/>
            <w:rFonts w:ascii="Times New Roman" w:hAnsi="Times New Roman"/>
          </w:rPr>
          <w:t>外文资料译文</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_Toc466640641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10</w:t>
        </w:r>
        <w:r w:rsidR="001F2D98">
          <w:rPr>
            <w:rFonts w:ascii="Times New Roman" w:hAnsi="Times New Roman"/>
          </w:rPr>
          <w:fldChar w:fldCharType="end"/>
        </w:r>
      </w:hyperlink>
    </w:p>
    <w:p w:rsidR="00B57817" w:rsidRDefault="001F2D98">
      <w:pPr>
        <w:spacing w:line="400" w:lineRule="exact"/>
        <w:ind w:firstLineChars="150" w:firstLine="452"/>
        <w:rPr>
          <w:rFonts w:ascii="Times New Roman" w:eastAsia="黑体" w:hAnsi="Times New Roman"/>
          <w:sz w:val="30"/>
          <w:szCs w:val="30"/>
        </w:rPr>
      </w:pPr>
      <w:r>
        <w:rPr>
          <w:rFonts w:ascii="Times New Roman" w:eastAsia="黑体" w:hAnsi="Times New Roman"/>
          <w:b/>
          <w:bCs/>
          <w:caps/>
          <w:kern w:val="24"/>
          <w:sz w:val="30"/>
          <w:szCs w:val="30"/>
        </w:rPr>
        <w:fldChar w:fldCharType="end"/>
      </w:r>
    </w:p>
    <w:p w:rsidR="00B57817" w:rsidRDefault="00B57817">
      <w:pPr>
        <w:spacing w:line="400" w:lineRule="exact"/>
        <w:ind w:firstLineChars="150" w:firstLine="450"/>
        <w:rPr>
          <w:rFonts w:ascii="Times New Roman" w:eastAsia="黑体" w:hAnsi="Times New Roman"/>
          <w:sz w:val="30"/>
          <w:szCs w:val="30"/>
        </w:rPr>
      </w:pPr>
    </w:p>
    <w:p w:rsidR="00B57817" w:rsidRDefault="00B57817">
      <w:pPr>
        <w:spacing w:line="400" w:lineRule="exact"/>
        <w:ind w:firstLineChars="150" w:firstLine="315"/>
        <w:rPr>
          <w:rFonts w:ascii="Times New Roman" w:hAnsi="Times New Roman"/>
        </w:rPr>
        <w:sectPr w:rsidR="00B57817">
          <w:headerReference w:type="even" r:id="rId20"/>
          <w:headerReference w:type="default" r:id="rId21"/>
          <w:pgSz w:w="11906" w:h="16838"/>
          <w:pgMar w:top="1701" w:right="1701" w:bottom="1701" w:left="1701" w:header="1134" w:footer="1134" w:gutter="0"/>
          <w:pgNumType w:fmt="upperRoman"/>
          <w:cols w:space="425"/>
          <w:docGrid w:linePitch="312"/>
        </w:sectPr>
      </w:pPr>
    </w:p>
    <w:p w:rsidR="00B57817" w:rsidRDefault="001F2D98">
      <w:pPr>
        <w:pStyle w:val="1-1"/>
      </w:pPr>
      <w:bookmarkStart w:id="9" w:name="_Toc303864128"/>
      <w:bookmarkStart w:id="10" w:name="_Toc164246279"/>
      <w:bookmarkStart w:id="11" w:name="_Toc466640256"/>
      <w:bookmarkStart w:id="12" w:name="_Toc466640592"/>
      <w:bookmarkStart w:id="13" w:name="_Toc466640324"/>
      <w:bookmarkStart w:id="14" w:name="_Toc466640621"/>
      <w:r>
        <w:lastRenderedPageBreak/>
        <w:t>第</w:t>
      </w:r>
      <w:r w:rsidR="00520598">
        <w:rPr>
          <w:rFonts w:hint="eastAsia"/>
        </w:rPr>
        <w:t>一</w:t>
      </w:r>
      <w:r>
        <w:t xml:space="preserve">章 </w:t>
      </w:r>
      <w:bookmarkEnd w:id="9"/>
      <w:bookmarkEnd w:id="10"/>
      <w:bookmarkEnd w:id="11"/>
      <w:bookmarkEnd w:id="12"/>
      <w:bookmarkEnd w:id="13"/>
      <w:bookmarkEnd w:id="14"/>
      <w:r w:rsidR="00520598">
        <w:rPr>
          <w:rFonts w:hint="eastAsia"/>
        </w:rPr>
        <w:t>绪论</w:t>
      </w:r>
    </w:p>
    <w:p w:rsidR="00A9628E" w:rsidRDefault="00520598" w:rsidP="00A9628E">
      <w:pPr>
        <w:pStyle w:val="2-2"/>
        <w:spacing w:before="0"/>
      </w:pPr>
      <w:bookmarkStart w:id="15" w:name="_Toc303864131"/>
      <w:bookmarkStart w:id="16" w:name="_Toc466640594"/>
      <w:bookmarkStart w:id="17" w:name="_Toc466640623"/>
      <w:bookmarkStart w:id="18" w:name="_Toc466640326"/>
      <w:bookmarkStart w:id="19" w:name="_Toc466640258"/>
      <w:r>
        <w:t>1.1</w:t>
      </w:r>
      <w:r w:rsidR="001F2D98">
        <w:rPr>
          <w:b/>
        </w:rPr>
        <w:t xml:space="preserve"> </w:t>
      </w:r>
      <w:bookmarkEnd w:id="16"/>
      <w:bookmarkEnd w:id="17"/>
      <w:bookmarkEnd w:id="18"/>
      <w:bookmarkEnd w:id="19"/>
      <w:r>
        <w:rPr>
          <w:rFonts w:hint="eastAsia"/>
        </w:rPr>
        <w:t>研究工作的背景与意义</w:t>
      </w:r>
      <w:bookmarkStart w:id="20" w:name="_Toc466640595"/>
      <w:bookmarkStart w:id="21" w:name="_Toc466640327"/>
      <w:bookmarkStart w:id="22" w:name="_Toc466640624"/>
      <w:bookmarkStart w:id="23" w:name="_Toc466640259"/>
    </w:p>
    <w:p w:rsidR="00A9628E" w:rsidRDefault="00390890" w:rsidP="00A9628E">
      <w:pPr>
        <w:pStyle w:val="2-2"/>
        <w:spacing w:before="0" w:line="400" w:lineRule="exact"/>
        <w:ind w:firstLineChars="200" w:firstLine="480"/>
        <w:contextualSpacing/>
        <w:rPr>
          <w:rFonts w:asciiTheme="minorEastAsia" w:eastAsiaTheme="minorEastAsia" w:hAnsiTheme="minorEastAsia"/>
          <w:sz w:val="24"/>
          <w:szCs w:val="24"/>
        </w:rPr>
      </w:pPr>
      <w:r w:rsidRPr="00A9628E">
        <w:rPr>
          <w:rFonts w:asciiTheme="minorEastAsia" w:eastAsiaTheme="minorEastAsia" w:hAnsiTheme="minorEastAsia"/>
          <w:sz w:val="24"/>
          <w:szCs w:val="24"/>
        </w:rPr>
        <w:t>行波管（Traveling Wave Tube，TWT）是一种电子管，由美国GE公司于</w:t>
      </w:r>
      <w:proofErr w:type="gramStart"/>
      <w:r w:rsidRPr="00A9628E">
        <w:rPr>
          <w:rFonts w:asciiTheme="minorEastAsia" w:eastAsiaTheme="minorEastAsia" w:hAnsiTheme="minorEastAsia"/>
          <w:sz w:val="24"/>
          <w:szCs w:val="24"/>
        </w:rPr>
        <w:t>1940</w:t>
      </w:r>
      <w:proofErr w:type="gramEnd"/>
      <w:r w:rsidRPr="00A9628E">
        <w:rPr>
          <w:rFonts w:asciiTheme="minorEastAsia" w:eastAsiaTheme="minorEastAsia" w:hAnsiTheme="minorEastAsia"/>
          <w:sz w:val="24"/>
          <w:szCs w:val="24"/>
        </w:rPr>
        <w:t>年代末发明。行波管作为一种微波放大器，广泛应用于雷达、卫星通信、广播电视、导航定位等领域。从20世纪上半叶开始，由于无线电通信的快速发展，需要越来越高的频率和更大量级的功率，而传统的电子管并不能满足要求。行波管的诞生，实现了在微波领域的大功率、高效率放大，填补了电子管和半导体器件之间功率输出的真空，扩大了微波技术的应用领域。</w:t>
      </w:r>
    </w:p>
    <w:p w:rsidR="0054663B" w:rsidRDefault="00390890" w:rsidP="0054663B">
      <w:pPr>
        <w:pStyle w:val="2-2"/>
        <w:spacing w:before="0" w:line="400" w:lineRule="exact"/>
        <w:ind w:firstLineChars="200" w:firstLine="480"/>
        <w:contextualSpacing/>
        <w:rPr>
          <w:rFonts w:asciiTheme="minorEastAsia" w:eastAsiaTheme="minorEastAsia" w:hAnsiTheme="minorEastAsia"/>
          <w:sz w:val="24"/>
          <w:szCs w:val="24"/>
        </w:rPr>
      </w:pPr>
      <w:r w:rsidRPr="00A9628E">
        <w:rPr>
          <w:rFonts w:asciiTheme="minorEastAsia" w:eastAsiaTheme="minorEastAsia" w:hAnsiTheme="minorEastAsia"/>
          <w:sz w:val="24"/>
          <w:szCs w:val="24"/>
        </w:rPr>
        <w:t>行波管是一种以“慢波系统”作为放大器的一种特殊电子管。慢</w:t>
      </w:r>
      <w:proofErr w:type="gramStart"/>
      <w:r w:rsidRPr="00A9628E">
        <w:rPr>
          <w:rFonts w:asciiTheme="minorEastAsia" w:eastAsiaTheme="minorEastAsia" w:hAnsiTheme="minorEastAsia"/>
          <w:sz w:val="24"/>
          <w:szCs w:val="24"/>
        </w:rPr>
        <w:t>波系统</w:t>
      </w:r>
      <w:proofErr w:type="gramEnd"/>
      <w:r w:rsidRPr="00A9628E">
        <w:rPr>
          <w:rFonts w:asciiTheme="minorEastAsia" w:eastAsiaTheme="minorEastAsia" w:hAnsiTheme="minorEastAsia"/>
          <w:sz w:val="24"/>
          <w:szCs w:val="24"/>
        </w:rPr>
        <w:t>将电上电磁波引导到行波管内，使这个系统能够将输入的高频波信号在整个行波管中传播，维持了</w:t>
      </w:r>
      <w:proofErr w:type="gramStart"/>
      <w:r w:rsidRPr="00A9628E">
        <w:rPr>
          <w:rFonts w:asciiTheme="minorEastAsia" w:eastAsiaTheme="minorEastAsia" w:hAnsiTheme="minorEastAsia"/>
          <w:sz w:val="24"/>
          <w:szCs w:val="24"/>
        </w:rPr>
        <w:t>暴增长</w:t>
      </w:r>
      <w:proofErr w:type="gramEnd"/>
      <w:r w:rsidRPr="00A9628E">
        <w:rPr>
          <w:rFonts w:asciiTheme="minorEastAsia" w:eastAsiaTheme="minorEastAsia" w:hAnsiTheme="minorEastAsia"/>
          <w:sz w:val="24"/>
          <w:szCs w:val="24"/>
        </w:rPr>
        <w:t>的相互作用过程，实现了电磁波能量的转化。慢</w:t>
      </w:r>
      <w:proofErr w:type="gramStart"/>
      <w:r w:rsidRPr="00A9628E">
        <w:rPr>
          <w:rFonts w:asciiTheme="minorEastAsia" w:eastAsiaTheme="minorEastAsia" w:hAnsiTheme="minorEastAsia"/>
          <w:sz w:val="24"/>
          <w:szCs w:val="24"/>
        </w:rPr>
        <w:t>波系统</w:t>
      </w:r>
      <w:proofErr w:type="gramEnd"/>
      <w:r w:rsidRPr="00A9628E">
        <w:rPr>
          <w:rFonts w:asciiTheme="minorEastAsia" w:eastAsiaTheme="minorEastAsia" w:hAnsiTheme="minorEastAsia"/>
          <w:sz w:val="24"/>
          <w:szCs w:val="24"/>
        </w:rPr>
        <w:t>的典型构成方法有螺旋线、螺旋槽及螺旋延长鳍等结构，它们通过电磁波与慢波的相互作用，实现了信号的放大。</w:t>
      </w:r>
      <w:r w:rsidR="001256D3" w:rsidRPr="00A9628E">
        <w:rPr>
          <w:rFonts w:asciiTheme="minorEastAsia" w:eastAsiaTheme="minorEastAsia" w:hAnsiTheme="minorEastAsia"/>
          <w:sz w:val="24"/>
          <w:szCs w:val="24"/>
        </w:rPr>
        <w:t>在行波管技术的发展过程中，关键技术不断创新，如高温电子器件技术、灰色铵盐涂层技术、材料和</w:t>
      </w:r>
      <w:proofErr w:type="gramStart"/>
      <w:r w:rsidR="001256D3" w:rsidRPr="00A9628E">
        <w:rPr>
          <w:rFonts w:asciiTheme="minorEastAsia" w:eastAsiaTheme="minorEastAsia" w:hAnsiTheme="minorEastAsia"/>
          <w:sz w:val="24"/>
          <w:szCs w:val="24"/>
        </w:rPr>
        <w:t>微纳加工</w:t>
      </w:r>
      <w:proofErr w:type="gramEnd"/>
      <w:r w:rsidR="001256D3" w:rsidRPr="00A9628E">
        <w:rPr>
          <w:rFonts w:asciiTheme="minorEastAsia" w:eastAsiaTheme="minorEastAsia" w:hAnsiTheme="minorEastAsia"/>
          <w:sz w:val="24"/>
          <w:szCs w:val="24"/>
        </w:rPr>
        <w:t>技术等。这些技术的应用使得行波管的动态范围、频带宽度、工作电压水平、线路匹配水平均得到了提高，同时使得行波管得到了非常广泛的应用。</w:t>
      </w:r>
    </w:p>
    <w:p w:rsidR="00A9628E" w:rsidRDefault="001256D3" w:rsidP="0054663B">
      <w:pPr>
        <w:pStyle w:val="2-2"/>
        <w:spacing w:before="0" w:line="400" w:lineRule="exact"/>
        <w:ind w:firstLineChars="200" w:firstLine="480"/>
        <w:contextualSpacing/>
        <w:rPr>
          <w:rFonts w:asciiTheme="minorEastAsia" w:eastAsiaTheme="minorEastAsia" w:hAnsiTheme="minorEastAsia"/>
          <w:sz w:val="24"/>
          <w:szCs w:val="24"/>
        </w:rPr>
      </w:pPr>
      <w:r w:rsidRPr="00A9628E">
        <w:rPr>
          <w:rFonts w:asciiTheme="minorEastAsia" w:eastAsiaTheme="minorEastAsia" w:hAnsiTheme="minorEastAsia"/>
          <w:sz w:val="24"/>
          <w:szCs w:val="24"/>
        </w:rPr>
        <w:t>作为传输微波的放大器，行波管的技术应用已经非常广泛，如雷达、卫星通信、无线电侦察、卫星导航、天文观测、脑科学研究等。行波管具有机械结构牢固、波形失真小、寿命长、抗辐照能力强等特点，具有广阔的应用前景。行波管放大器在卫星通信中得到了大规模的应用，在国防和社会方面发挥着重要的作用。随着信息技术的不断迅速发展，微波技术的发展也变得尤为重要。作为微波放大器、微波发生器等部件，行波管在信息技术领域中具有不可替代的地位。行波管在卫星通信、高速数据传输、脑科学研究等领域中的应用，将会产生一系列的经济、社会和科学的效益，为人类事业的发展做出积极的贡献。继续深入行波管研究，不仅能让行波管技术更加完善，还可以催生出更多的行波管新应用，带动相关产业快速发展。</w:t>
      </w:r>
    </w:p>
    <w:p w:rsidR="00A9628E" w:rsidRPr="00A9628E" w:rsidRDefault="00A9628E" w:rsidP="00A9628E">
      <w:pPr>
        <w:pStyle w:val="2-2"/>
        <w:spacing w:before="0" w:line="400" w:lineRule="exact"/>
        <w:ind w:firstLineChars="200" w:firstLine="480"/>
        <w:contextualSpacing/>
        <w:rPr>
          <w:rFonts w:hint="eastAsia"/>
        </w:rPr>
      </w:pPr>
      <w:r w:rsidRPr="00A9628E">
        <w:rPr>
          <w:rFonts w:asciiTheme="minorEastAsia" w:eastAsiaTheme="minorEastAsia" w:hAnsiTheme="minorEastAsia"/>
          <w:sz w:val="24"/>
          <w:szCs w:val="24"/>
        </w:rPr>
        <w:t>随着计算机和互联网发展的迅速，人工智能技术日益成熟，深度学习成为其中最为重要的分支之一。深度学习是人工智能的一个重要子领域，它是一种基于多层神经网络的机器学习方法，可以在不断学习中根据数据自动调整模型参数，进而实现模型的优化和预测分析。深度学习能够利用大量数据进行训练，并从中自动发现隐含的规律和特征，从而提高了数据处理的效率和准确性，广泛应用于</w:t>
      </w:r>
      <w:r w:rsidRPr="00A9628E">
        <w:rPr>
          <w:rFonts w:asciiTheme="minorEastAsia" w:eastAsiaTheme="minorEastAsia" w:hAnsiTheme="minorEastAsia"/>
          <w:sz w:val="24"/>
          <w:szCs w:val="24"/>
        </w:rPr>
        <w:lastRenderedPageBreak/>
        <w:t>自然语言处理、语音识别、图像识别、机器翻译等方面。在以往的机器学习领域中，数据和特征提取通常需要人工手动处理，而深度学习的出现，打破了人工智能在数据处理及其相关技术上的局限性，通过人工智能不断学习更新模型，模型能够自从判断特征值，完成自我调整，从而使得机器在处理数据时，不再需要人工手动干预特征提取。深度学习基于人工神经网络，其核心是层次化的学习，最终能够使得机器具有自我学习和自我适应的能力，达到人工智能的目的。</w:t>
      </w:r>
      <w:r w:rsidRPr="00A9628E">
        <w:rPr>
          <w:rFonts w:asciiTheme="minorEastAsia" w:eastAsiaTheme="minorEastAsia" w:hAnsiTheme="minorEastAsia"/>
          <w:sz w:val="24"/>
          <w:szCs w:val="24"/>
        </w:rPr>
        <w:br/>
      </w:r>
      <w:r>
        <w:rPr>
          <w:rFonts w:asciiTheme="minorEastAsia" w:eastAsiaTheme="minorEastAsia" w:hAnsiTheme="minorEastAsia"/>
          <w:sz w:val="24"/>
          <w:szCs w:val="24"/>
        </w:rPr>
        <w:t xml:space="preserve">    </w:t>
      </w:r>
      <w:r w:rsidRPr="00A9628E">
        <w:rPr>
          <w:rFonts w:asciiTheme="minorEastAsia" w:eastAsiaTheme="minorEastAsia" w:hAnsiTheme="minorEastAsia"/>
          <w:sz w:val="24"/>
          <w:szCs w:val="24"/>
        </w:rPr>
        <w:t>深度学习跨学科的交叉组合了计算机科学、数学、统计学等学科，致力于研究解决机器智能和智能算法的问题。深度学习在人工智能领域中应用广泛，其核心原理在于训练深度神经网络模型，自动发掘和学习特征，可解决多维数据的识别、自然语言处理、语音识别、人脸识别、图像识别、机器翻译以及自动控制系统等问题。深度学习不仅可以应用于科学研究，也可以用于商业和工业的生产和管理，甚至利用深度学习来预测股市走势以及完成自动化投资等。</w:t>
      </w:r>
      <w:r w:rsidRPr="00A9628E">
        <w:rPr>
          <w:rFonts w:asciiTheme="minorEastAsia" w:eastAsiaTheme="minorEastAsia" w:hAnsiTheme="minorEastAsia"/>
          <w:sz w:val="24"/>
          <w:szCs w:val="24"/>
        </w:rPr>
        <w:br/>
      </w:r>
      <w:r>
        <w:rPr>
          <w:rFonts w:asciiTheme="minorEastAsia" w:eastAsiaTheme="minorEastAsia" w:hAnsiTheme="minorEastAsia"/>
          <w:sz w:val="24"/>
          <w:szCs w:val="24"/>
        </w:rPr>
        <w:t xml:space="preserve">    </w:t>
      </w:r>
      <w:r w:rsidRPr="00A9628E">
        <w:rPr>
          <w:rFonts w:asciiTheme="minorEastAsia" w:eastAsiaTheme="minorEastAsia" w:hAnsiTheme="minorEastAsia"/>
          <w:sz w:val="24"/>
          <w:szCs w:val="24"/>
        </w:rPr>
        <w:t>深度学习的意义在于通过高效的数据学习方法，让机器能够应对人们处理数据的几乎所有需求，根据实时数据快速学习适应，成为人类的智能工具。深度学习技术可以在医疗诊断、智能汽车驾驶、智能物流、智能家居等的领域发挥作用，提高效率和准确性，降低成本和风险。深度学习不仅可以通过模拟真实情况来达到人类认知/决策的效果，还可以与人类进行智能交互，满足用户个性化需求，并为人们提供更好的生活体验。总之，深度学习是现代人工智能技术的重要组成部分，能够极大地拓展机器处理数据的能力，解决实际问题，提高社会经济效益，同时也将有助于推动机器智能化的发展，使人工智能得到进一步的普及和应用。</w:t>
      </w:r>
    </w:p>
    <w:p w:rsidR="00B57817" w:rsidRDefault="00CD455A">
      <w:pPr>
        <w:pStyle w:val="3-3"/>
      </w:pPr>
      <w:r>
        <w:t>1.2</w:t>
      </w:r>
      <w:r w:rsidR="001F2D98">
        <w:t xml:space="preserve"> </w:t>
      </w:r>
      <w:bookmarkEnd w:id="20"/>
      <w:bookmarkEnd w:id="21"/>
      <w:bookmarkEnd w:id="22"/>
      <w:bookmarkEnd w:id="23"/>
      <w:r w:rsidRPr="00CD455A">
        <w:t>国内外研究历史与现状</w:t>
      </w:r>
    </w:p>
    <w:p w:rsidR="00444DFB" w:rsidRDefault="00444DFB">
      <w:pPr>
        <w:pStyle w:val="3-3"/>
        <w:rPr>
          <w:rFonts w:hint="eastAsia"/>
        </w:rPr>
      </w:pPr>
      <w:r>
        <w:rPr>
          <w:rFonts w:hint="eastAsia"/>
        </w:rPr>
        <w:t>1</w:t>
      </w:r>
      <w:r>
        <w:t xml:space="preserve">.2.1 </w:t>
      </w:r>
      <w:r>
        <w:rPr>
          <w:rFonts w:hint="eastAsia"/>
        </w:rPr>
        <w:t>行波管的</w:t>
      </w:r>
      <w:r w:rsidR="00C6005D">
        <w:rPr>
          <w:rFonts w:hint="eastAsia"/>
        </w:rPr>
        <w:t>国内外</w:t>
      </w:r>
      <w:r>
        <w:rPr>
          <w:rFonts w:hint="eastAsia"/>
        </w:rPr>
        <w:t>研究历史与现状</w:t>
      </w:r>
    </w:p>
    <w:p w:rsidR="004F3292" w:rsidRPr="008B5759" w:rsidRDefault="004F3292" w:rsidP="000853B1">
      <w:pPr>
        <w:widowControl/>
        <w:spacing w:after="240" w:line="400" w:lineRule="exact"/>
        <w:ind w:firstLineChars="200" w:firstLine="480"/>
        <w:contextualSpacing/>
        <w:jc w:val="left"/>
        <w:rPr>
          <w:rFonts w:asciiTheme="minorEastAsia" w:eastAsiaTheme="minorEastAsia" w:hAnsiTheme="minorEastAsia"/>
          <w:sz w:val="24"/>
          <w:szCs w:val="24"/>
        </w:rPr>
      </w:pPr>
      <w:bookmarkStart w:id="24" w:name="_Toc466640260"/>
      <w:bookmarkStart w:id="25" w:name="_Toc466640328"/>
      <w:bookmarkStart w:id="26" w:name="_Toc466640596"/>
      <w:bookmarkStart w:id="27" w:name="_Toc466640625"/>
      <w:r w:rsidRPr="008B5759">
        <w:rPr>
          <w:rFonts w:asciiTheme="minorEastAsia" w:eastAsiaTheme="minorEastAsia" w:hAnsiTheme="minorEastAsia"/>
          <w:sz w:val="24"/>
          <w:szCs w:val="24"/>
        </w:rPr>
        <w:t>20世纪初期，美国工程师张衡(Henry Huang，中译名</w:t>
      </w:r>
      <w:proofErr w:type="gramStart"/>
      <w:r w:rsidRPr="008B5759">
        <w:rPr>
          <w:rFonts w:asciiTheme="minorEastAsia" w:eastAsiaTheme="minorEastAsia" w:hAnsiTheme="minorEastAsia"/>
          <w:sz w:val="24"/>
          <w:szCs w:val="24"/>
        </w:rPr>
        <w:t>淦</w:t>
      </w:r>
      <w:proofErr w:type="gramEnd"/>
      <w:r w:rsidRPr="008B5759">
        <w:rPr>
          <w:rFonts w:asciiTheme="minorEastAsia" w:eastAsiaTheme="minorEastAsia" w:hAnsiTheme="minorEastAsia"/>
          <w:sz w:val="24"/>
          <w:szCs w:val="24"/>
        </w:rPr>
        <w:t>隴)和如花舞厅所有者和爱好者维廉·帕克(Willian C. P. Holzman)，合作发明了行波管。1921年，他们申请了相关专利并搬到了欧洲，带着他们的发明向欧洲学者展示。同年，欧洲著名物理学家麦克斯·普朗克(Max Planck)参加了一次公开演讲，称行波管是“让他目瞪口呆的东西”。 20世纪50年代，随着航空航天工业在冷战和太空竞赛中兴起，行波管逐渐得到推广。美国国家航空航天局(NASA)和其他国际航空航天机构开始使用行波管。60年代，美国Raytheon公司(雷神公司)为美国政府制造了第一颗卫星，使用了电子学技术，行波管是其中的核心部件。1937年Philips成功开发出一种基于行波管原理的射频放大器，开发了欧洲工业微波技术的先河，这也被认为是行波管在微波电子学中应用的开端。进入21世纪，行</w:t>
      </w:r>
      <w:r w:rsidRPr="008B5759">
        <w:rPr>
          <w:rFonts w:asciiTheme="minorEastAsia" w:eastAsiaTheme="minorEastAsia" w:hAnsiTheme="minorEastAsia"/>
          <w:sz w:val="24"/>
          <w:szCs w:val="24"/>
        </w:rPr>
        <w:lastRenderedPageBreak/>
        <w:t>波管逐渐被一些新型的微波放大器部件所取代。但在高功率、高频带宽、低噪声等方面，行波管仍然具有优势。现在，行波管主要应用在科研、军事、航天、通信等领域。</w:t>
      </w:r>
    </w:p>
    <w:p w:rsidR="004F3292" w:rsidRDefault="004F3292" w:rsidP="000853B1">
      <w:pPr>
        <w:widowControl/>
        <w:spacing w:after="240" w:line="400" w:lineRule="exact"/>
        <w:ind w:firstLineChars="200" w:firstLine="480"/>
        <w:contextualSpacing/>
        <w:jc w:val="left"/>
        <w:rPr>
          <w:rFonts w:asciiTheme="minorEastAsia" w:eastAsiaTheme="minorEastAsia" w:hAnsiTheme="minorEastAsia"/>
          <w:sz w:val="24"/>
          <w:szCs w:val="24"/>
        </w:rPr>
      </w:pPr>
      <w:r w:rsidRPr="008B5759">
        <w:rPr>
          <w:rFonts w:asciiTheme="minorEastAsia" w:eastAsiaTheme="minorEastAsia" w:hAnsiTheme="minorEastAsia"/>
          <w:sz w:val="24"/>
          <w:szCs w:val="24"/>
        </w:rPr>
        <w:t>20世纪50年代，中国开始着手发展微波技术。1956年开始，中国科学院电子学研究所组建微波技术研究组，开始开展微波技术研究。1960年，中国开展了第一次微波技术探月，使用的就是行波管。随着国家经济的快速发展，电子科技也得到了迅猛发展。在20世纪80年代之前，国内行波管还处于模仿和跟踪国外技术的阶段。20世纪80年代之后，国内电子科技逐渐走向自主创新。1989年，中国推出了第一款国产行波管-E188CC，标志着中国航天领域在微波技术上的实质性突破。21世纪以来，随着国内微波通信技术的发展，各大企业和研究机构更加注重行波管领域的创新和研究成果的转化。2016年，中国科学院微波技术研究所研制成功了具有全球领先水平的低噪声行波管，首次实现了我国低噪声行波管的量产。作为一种重要的微波电子学元器件，行波管在国内外都取得了不小的进展。目前，国内外行波管科研领域的专家学者密切合作，保持着各自的研究进展，致力于推动行波管领域的发展。</w:t>
      </w:r>
    </w:p>
    <w:p w:rsidR="004F3292" w:rsidRPr="008B5759" w:rsidRDefault="004F3292" w:rsidP="000853B1">
      <w:pPr>
        <w:widowControl/>
        <w:spacing w:after="240" w:line="400" w:lineRule="exact"/>
        <w:ind w:firstLineChars="200" w:firstLine="480"/>
        <w:contextualSpacing/>
        <w:jc w:val="left"/>
        <w:rPr>
          <w:rFonts w:asciiTheme="minorEastAsia" w:eastAsiaTheme="minorEastAsia" w:hAnsiTheme="minorEastAsia" w:hint="eastAsia"/>
          <w:sz w:val="24"/>
          <w:szCs w:val="24"/>
        </w:rPr>
      </w:pPr>
      <w:r>
        <w:rPr>
          <w:rFonts w:hint="eastAsia"/>
          <w:kern w:val="0"/>
          <w:sz w:val="24"/>
        </w:rPr>
        <w:t>目前用于分析</w:t>
      </w:r>
      <w:proofErr w:type="gramStart"/>
      <w:r>
        <w:rPr>
          <w:rFonts w:hint="eastAsia"/>
          <w:kern w:val="0"/>
          <w:sz w:val="24"/>
        </w:rPr>
        <w:t>行波管注波互作用</w:t>
      </w:r>
      <w:proofErr w:type="gramEnd"/>
      <w:r>
        <w:rPr>
          <w:rFonts w:hint="eastAsia"/>
          <w:kern w:val="0"/>
          <w:sz w:val="24"/>
        </w:rPr>
        <w:t>的理论体系，主要包括行波管小信号理论和行波管大信号理论。行波管小信号理论，又称为线性理论，最先由皮尔斯提出，该理论基于等效电路法，分析了三个正向波和一个反向波，但是小信号理论忽略了相位变化</w:t>
      </w:r>
      <w:proofErr w:type="gramStart"/>
      <w:r>
        <w:rPr>
          <w:rFonts w:hint="eastAsia"/>
          <w:kern w:val="0"/>
          <w:sz w:val="24"/>
        </w:rPr>
        <w:t>对注波</w:t>
      </w:r>
      <w:proofErr w:type="gramEnd"/>
      <w:r>
        <w:rPr>
          <w:rFonts w:hint="eastAsia"/>
          <w:kern w:val="0"/>
          <w:sz w:val="24"/>
        </w:rPr>
        <w:t>互作用的影响，无法准确分析出</w:t>
      </w:r>
      <w:proofErr w:type="gramStart"/>
      <w:r>
        <w:rPr>
          <w:rFonts w:hint="eastAsia"/>
          <w:kern w:val="0"/>
          <w:sz w:val="24"/>
        </w:rPr>
        <w:t>行波管注波互作用</w:t>
      </w:r>
      <w:proofErr w:type="gramEnd"/>
      <w:r>
        <w:rPr>
          <w:rFonts w:hint="eastAsia"/>
          <w:kern w:val="0"/>
          <w:sz w:val="24"/>
        </w:rPr>
        <w:t>中的非线性变换过程</w:t>
      </w:r>
      <w:r w:rsidRPr="001C57A8">
        <w:rPr>
          <w:kern w:val="0"/>
          <w:sz w:val="24"/>
          <w:vertAlign w:val="superscript"/>
        </w:rPr>
        <w:fldChar w:fldCharType="begin"/>
      </w:r>
      <w:r w:rsidRPr="001C57A8">
        <w:rPr>
          <w:kern w:val="0"/>
          <w:sz w:val="24"/>
          <w:vertAlign w:val="superscript"/>
        </w:rPr>
        <w:instrText xml:space="preserve"> </w:instrText>
      </w:r>
      <w:r w:rsidRPr="001C57A8">
        <w:rPr>
          <w:rFonts w:hint="eastAsia"/>
          <w:kern w:val="0"/>
          <w:sz w:val="24"/>
          <w:vertAlign w:val="superscript"/>
        </w:rPr>
        <w:instrText>REF _Ref99029048 \r \h</w:instrText>
      </w:r>
      <w:r w:rsidRPr="001C57A8">
        <w:rPr>
          <w:kern w:val="0"/>
          <w:sz w:val="24"/>
          <w:vertAlign w:val="superscript"/>
        </w:rPr>
        <w:instrText xml:space="preserve"> </w:instrText>
      </w:r>
      <w:r>
        <w:rPr>
          <w:kern w:val="0"/>
          <w:sz w:val="24"/>
          <w:vertAlign w:val="superscript"/>
        </w:rPr>
        <w:instrText xml:space="preserve"> \* MERGEFORMAT </w:instrText>
      </w:r>
      <w:r w:rsidRPr="001C57A8">
        <w:rPr>
          <w:kern w:val="0"/>
          <w:sz w:val="24"/>
          <w:vertAlign w:val="superscript"/>
        </w:rPr>
      </w:r>
      <w:r w:rsidRPr="001C57A8">
        <w:rPr>
          <w:kern w:val="0"/>
          <w:sz w:val="24"/>
          <w:vertAlign w:val="superscript"/>
        </w:rPr>
        <w:fldChar w:fldCharType="separate"/>
      </w:r>
      <w:r w:rsidRPr="001C57A8">
        <w:rPr>
          <w:kern w:val="0"/>
          <w:sz w:val="24"/>
          <w:vertAlign w:val="superscript"/>
        </w:rPr>
        <w:t>[2]</w:t>
      </w:r>
      <w:r w:rsidRPr="001C57A8">
        <w:rPr>
          <w:kern w:val="0"/>
          <w:sz w:val="24"/>
          <w:vertAlign w:val="superscript"/>
        </w:rPr>
        <w:fldChar w:fldCharType="end"/>
      </w:r>
      <w:r>
        <w:rPr>
          <w:rFonts w:hint="eastAsia"/>
          <w:kern w:val="0"/>
          <w:sz w:val="24"/>
        </w:rPr>
        <w:t>。</w:t>
      </w:r>
    </w:p>
    <w:p w:rsidR="004F3292" w:rsidRPr="00F778B5" w:rsidRDefault="004F3292" w:rsidP="000853B1">
      <w:pPr>
        <w:widowControl/>
        <w:spacing w:after="240" w:line="400" w:lineRule="exact"/>
        <w:ind w:firstLineChars="200" w:firstLine="480"/>
        <w:contextualSpacing/>
        <w:jc w:val="left"/>
        <w:rPr>
          <w:rFonts w:asciiTheme="minorEastAsia" w:eastAsiaTheme="minorEastAsia" w:hAnsiTheme="minorEastAsia" w:cs="宋体" w:hint="eastAsia"/>
          <w:kern w:val="0"/>
          <w:sz w:val="24"/>
          <w:szCs w:val="24"/>
        </w:rPr>
      </w:pPr>
      <w:r w:rsidRPr="00F778B5">
        <w:rPr>
          <w:rFonts w:asciiTheme="minorEastAsia" w:eastAsiaTheme="minorEastAsia" w:hAnsiTheme="minorEastAsia" w:cs="宋体" w:hint="eastAsia"/>
          <w:kern w:val="0"/>
          <w:sz w:val="24"/>
          <w:szCs w:val="24"/>
        </w:rPr>
        <w:t>行波管小信号理论，又称为线性理论，最先由皮尔斯提出，该理论基于等效电路法，分析了三个正向波和一个反向波，但是小信号理论忽略了相位变化</w:t>
      </w:r>
      <w:proofErr w:type="gramStart"/>
      <w:r w:rsidRPr="00F778B5">
        <w:rPr>
          <w:rFonts w:asciiTheme="minorEastAsia" w:eastAsiaTheme="minorEastAsia" w:hAnsiTheme="minorEastAsia" w:cs="宋体" w:hint="eastAsia"/>
          <w:kern w:val="0"/>
          <w:sz w:val="24"/>
          <w:szCs w:val="24"/>
        </w:rPr>
        <w:t>对注波</w:t>
      </w:r>
      <w:proofErr w:type="gramEnd"/>
      <w:r w:rsidRPr="00F778B5">
        <w:rPr>
          <w:rFonts w:asciiTheme="minorEastAsia" w:eastAsiaTheme="minorEastAsia" w:hAnsiTheme="minorEastAsia" w:cs="宋体" w:hint="eastAsia"/>
          <w:kern w:val="0"/>
          <w:sz w:val="24"/>
          <w:szCs w:val="24"/>
        </w:rPr>
        <w:t>互作用的影响，无法准确分析出</w:t>
      </w:r>
      <w:proofErr w:type="gramStart"/>
      <w:r w:rsidRPr="00F778B5">
        <w:rPr>
          <w:rFonts w:asciiTheme="minorEastAsia" w:eastAsiaTheme="minorEastAsia" w:hAnsiTheme="minorEastAsia" w:cs="宋体" w:hint="eastAsia"/>
          <w:kern w:val="0"/>
          <w:sz w:val="24"/>
          <w:szCs w:val="24"/>
        </w:rPr>
        <w:t>行波管注波互作用</w:t>
      </w:r>
      <w:proofErr w:type="gramEnd"/>
      <w:r w:rsidRPr="00F778B5">
        <w:rPr>
          <w:rFonts w:asciiTheme="minorEastAsia" w:eastAsiaTheme="minorEastAsia" w:hAnsiTheme="minorEastAsia" w:cs="宋体" w:hint="eastAsia"/>
          <w:kern w:val="0"/>
          <w:sz w:val="24"/>
          <w:szCs w:val="24"/>
        </w:rPr>
        <w:t>中的非线性变换过程。</w:t>
      </w:r>
    </w:p>
    <w:p w:rsidR="004F3292" w:rsidRDefault="004F3292" w:rsidP="000853B1">
      <w:pPr>
        <w:widowControl/>
        <w:spacing w:before="240" w:after="240" w:line="400" w:lineRule="exact"/>
        <w:ind w:firstLineChars="200" w:firstLine="480"/>
        <w:contextualSpacing/>
        <w:jc w:val="left"/>
        <w:rPr>
          <w:rFonts w:asciiTheme="minorEastAsia" w:eastAsiaTheme="minorEastAsia" w:hAnsiTheme="minorEastAsia" w:cs="宋体"/>
          <w:kern w:val="0"/>
          <w:sz w:val="24"/>
          <w:szCs w:val="24"/>
        </w:rPr>
      </w:pPr>
      <w:r w:rsidRPr="00F778B5">
        <w:rPr>
          <w:rFonts w:asciiTheme="minorEastAsia" w:eastAsiaTheme="minorEastAsia" w:hAnsiTheme="minorEastAsia" w:cs="宋体" w:hint="eastAsia"/>
          <w:kern w:val="0"/>
          <w:sz w:val="24"/>
          <w:szCs w:val="24"/>
        </w:rPr>
        <w:t>行波管的大信号理论在上世纪五十年代提出，大信号理论可以更好地</w:t>
      </w:r>
      <w:proofErr w:type="gramStart"/>
      <w:r w:rsidRPr="00F778B5">
        <w:rPr>
          <w:rFonts w:asciiTheme="minorEastAsia" w:eastAsiaTheme="minorEastAsia" w:hAnsiTheme="minorEastAsia" w:cs="宋体" w:hint="eastAsia"/>
          <w:kern w:val="0"/>
          <w:sz w:val="24"/>
          <w:szCs w:val="24"/>
        </w:rPr>
        <w:t>描述注波互作用</w:t>
      </w:r>
      <w:proofErr w:type="gramEnd"/>
      <w:r w:rsidRPr="00F778B5">
        <w:rPr>
          <w:rFonts w:asciiTheme="minorEastAsia" w:eastAsiaTheme="minorEastAsia" w:hAnsiTheme="minorEastAsia" w:cs="宋体" w:hint="eastAsia"/>
          <w:kern w:val="0"/>
          <w:sz w:val="24"/>
          <w:szCs w:val="24"/>
        </w:rPr>
        <w:t>的非线性特征，因此，大信号理论也可以称为非线性理论。在舍弃小信号的假设后，需要考虑空间电荷之间的作用力，田炳耕、诺埃等人都对空间电荷场进行了推导求解。二者理论的相似点为，田炳耕与诺埃利用等效传输线路方法推导激发方程，将慢波结构等效成由电阻、电容、电感等组成的高频电路。而在求解空间电荷场时，田炳耕将电子注等效为刚性电荷圆盘，通过格林函数法对空间电荷场进行求解。当粒子运动复杂性增加后，空间电荷场的计算就更加困难，可以通过粒子模拟的方法进行计算。粒子模拟的原理是，在电磁场环境中，给出带电粒子的初始位置以及初始速度后，可以通过求解麦克斯韦方程组得到电磁场分布情况；带电粒子由于受到电磁场的作用力而发生变化，因此需要通过求解运</w:t>
      </w:r>
      <w:r w:rsidRPr="00F778B5">
        <w:rPr>
          <w:rFonts w:asciiTheme="minorEastAsia" w:eastAsiaTheme="minorEastAsia" w:hAnsiTheme="minorEastAsia" w:cs="宋体" w:hint="eastAsia"/>
          <w:kern w:val="0"/>
          <w:sz w:val="24"/>
          <w:szCs w:val="24"/>
        </w:rPr>
        <w:lastRenderedPageBreak/>
        <w:t>动方程以求得粒子变化后的位置。不断重复以上的计算过程，最终就得到了空间各点处电磁场与带电粒子随时间变化的情况。粒子模拟是目前通过数值模拟方法研究带电粒子与场的相互作用的一种常见工具，如CST粒子工作室、KARAT、MAGIC软件等，均结合了PIC方法</w:t>
      </w:r>
      <w:proofErr w:type="gramStart"/>
      <w:r w:rsidRPr="00F778B5">
        <w:rPr>
          <w:rFonts w:asciiTheme="minorEastAsia" w:eastAsiaTheme="minorEastAsia" w:hAnsiTheme="minorEastAsia" w:cs="宋体" w:hint="eastAsia"/>
          <w:kern w:val="0"/>
          <w:sz w:val="24"/>
          <w:szCs w:val="24"/>
        </w:rPr>
        <w:t>对注波</w:t>
      </w:r>
      <w:proofErr w:type="gramEnd"/>
      <w:r w:rsidRPr="00F778B5">
        <w:rPr>
          <w:rFonts w:asciiTheme="minorEastAsia" w:eastAsiaTheme="minorEastAsia" w:hAnsiTheme="minorEastAsia" w:cs="宋体" w:hint="eastAsia"/>
          <w:kern w:val="0"/>
          <w:sz w:val="24"/>
          <w:szCs w:val="24"/>
        </w:rPr>
        <w:t>互作用过程进行模拟，这种方法能够具体反映整个系统的发展变化过程，精确度较高，然而花费时间较长。还有一种分析方法是建立参数化</w:t>
      </w:r>
      <w:proofErr w:type="gramStart"/>
      <w:r w:rsidRPr="00F778B5">
        <w:rPr>
          <w:rFonts w:asciiTheme="minorEastAsia" w:eastAsiaTheme="minorEastAsia" w:hAnsiTheme="minorEastAsia" w:cs="宋体" w:hint="eastAsia"/>
          <w:kern w:val="0"/>
          <w:sz w:val="24"/>
          <w:szCs w:val="24"/>
        </w:rPr>
        <w:t>非线性注波互作用</w:t>
      </w:r>
      <w:proofErr w:type="gramEnd"/>
      <w:r w:rsidRPr="00F778B5">
        <w:rPr>
          <w:rFonts w:asciiTheme="minorEastAsia" w:eastAsiaTheme="minorEastAsia" w:hAnsiTheme="minorEastAsia" w:cs="宋体" w:hint="eastAsia"/>
          <w:kern w:val="0"/>
          <w:sz w:val="24"/>
          <w:szCs w:val="24"/>
        </w:rPr>
        <w:t>代码，如Christine模型，Freund等人开发的三维频域代码Genesis等，这些模型使用场叠加的方法，将</w:t>
      </w:r>
      <w:proofErr w:type="gramStart"/>
      <w:r w:rsidRPr="00F778B5">
        <w:rPr>
          <w:rFonts w:asciiTheme="minorEastAsia" w:eastAsiaTheme="minorEastAsia" w:hAnsiTheme="minorEastAsia" w:cs="宋体" w:hint="eastAsia"/>
          <w:kern w:val="0"/>
          <w:sz w:val="24"/>
          <w:szCs w:val="24"/>
        </w:rPr>
        <w:t>射频场</w:t>
      </w:r>
      <w:proofErr w:type="gramEnd"/>
      <w:r w:rsidRPr="00F778B5">
        <w:rPr>
          <w:rFonts w:asciiTheme="minorEastAsia" w:eastAsiaTheme="minorEastAsia" w:hAnsiTheme="minorEastAsia" w:cs="宋体" w:hint="eastAsia"/>
          <w:kern w:val="0"/>
          <w:sz w:val="24"/>
          <w:szCs w:val="24"/>
        </w:rPr>
        <w:t>表示为慢</w:t>
      </w:r>
      <w:proofErr w:type="gramStart"/>
      <w:r w:rsidRPr="00F778B5">
        <w:rPr>
          <w:rFonts w:asciiTheme="minorEastAsia" w:eastAsiaTheme="minorEastAsia" w:hAnsiTheme="minorEastAsia" w:cs="宋体" w:hint="eastAsia"/>
          <w:kern w:val="0"/>
          <w:sz w:val="24"/>
          <w:szCs w:val="24"/>
        </w:rPr>
        <w:t>波系统</w:t>
      </w:r>
      <w:proofErr w:type="gramEnd"/>
      <w:r w:rsidRPr="00F778B5">
        <w:rPr>
          <w:rFonts w:asciiTheme="minorEastAsia" w:eastAsiaTheme="minorEastAsia" w:hAnsiTheme="minorEastAsia" w:cs="宋体" w:hint="eastAsia"/>
          <w:kern w:val="0"/>
          <w:sz w:val="24"/>
          <w:szCs w:val="24"/>
        </w:rPr>
        <w:t>中存在的不同频率、不同模式的线性叠加形式。Christine模型分为一维Christine频域代码与三维Christine频域代码，两种模型对空间电荷场的计算方法不同。而两种三维频域代码中均结合了粒子模拟的方法，计算出的空间电荷场更加精确。这种使用计算机程序进行模拟计算的方法具有计算时间短，精度高的优点。</w:t>
      </w:r>
    </w:p>
    <w:p w:rsidR="004F3292" w:rsidRDefault="004F3292" w:rsidP="00C6005D">
      <w:pPr>
        <w:pStyle w:val="3-3"/>
        <w:rPr>
          <w:rFonts w:hint="eastAsia"/>
        </w:rPr>
      </w:pPr>
      <w:r>
        <w:rPr>
          <w:rFonts w:hint="eastAsia"/>
        </w:rPr>
        <w:t>1</w:t>
      </w:r>
      <w:r>
        <w:t xml:space="preserve">.2.2 </w:t>
      </w:r>
      <w:r>
        <w:rPr>
          <w:rFonts w:hint="eastAsia"/>
        </w:rPr>
        <w:t>深度学习的国内外研究历史与现状</w:t>
      </w:r>
    </w:p>
    <w:p w:rsidR="004F3292" w:rsidRPr="00A61F78" w:rsidRDefault="004F3292" w:rsidP="000853B1">
      <w:pPr>
        <w:widowControl/>
        <w:spacing w:before="240" w:after="240" w:line="400" w:lineRule="exact"/>
        <w:ind w:firstLineChars="200" w:firstLine="480"/>
        <w:contextualSpacing/>
        <w:jc w:val="left"/>
        <w:rPr>
          <w:rFonts w:asciiTheme="minorEastAsia" w:eastAsiaTheme="minorEastAsia" w:hAnsiTheme="minorEastAsia"/>
          <w:sz w:val="24"/>
          <w:szCs w:val="24"/>
        </w:rPr>
      </w:pPr>
      <w:r w:rsidRPr="00A61F78">
        <w:rPr>
          <w:rFonts w:asciiTheme="minorEastAsia" w:eastAsiaTheme="minorEastAsia" w:hAnsiTheme="minorEastAsia"/>
          <w:sz w:val="24"/>
          <w:szCs w:val="24"/>
        </w:rPr>
        <w:t>深度学习的历史可以追溯到20世纪80年代，神经网络就是当时研究的核心。但由于计算资源、数据集和算法等方面的限制，神经网络在90年代中期之前并没有得到广泛应用。随着计算机性能不断提升、数据</w:t>
      </w:r>
      <w:proofErr w:type="gramStart"/>
      <w:r w:rsidRPr="00A61F78">
        <w:rPr>
          <w:rFonts w:asciiTheme="minorEastAsia" w:eastAsiaTheme="minorEastAsia" w:hAnsiTheme="minorEastAsia"/>
          <w:sz w:val="24"/>
          <w:szCs w:val="24"/>
        </w:rPr>
        <w:t>集不断</w:t>
      </w:r>
      <w:proofErr w:type="gramEnd"/>
      <w:r w:rsidRPr="00A61F78">
        <w:rPr>
          <w:rFonts w:asciiTheme="minorEastAsia" w:eastAsiaTheme="minorEastAsia" w:hAnsiTheme="minorEastAsia"/>
          <w:sz w:val="24"/>
          <w:szCs w:val="24"/>
        </w:rPr>
        <w:t>壮大，深度学习也逐渐迎来重大转机。2006年，深度学习的先驱杰弗里·辛顿（Geoffrey Hinton）等科学家提出了深度置信网络（Deep</w:t>
      </w:r>
      <w:r>
        <w:rPr>
          <w:rFonts w:asciiTheme="minorEastAsia" w:eastAsiaTheme="minorEastAsia" w:hAnsiTheme="minorEastAsia"/>
          <w:sz w:val="24"/>
          <w:szCs w:val="24"/>
        </w:rPr>
        <w:t xml:space="preserve"> </w:t>
      </w:r>
      <w:r w:rsidRPr="00A61F78">
        <w:rPr>
          <w:rFonts w:asciiTheme="minorEastAsia" w:eastAsiaTheme="minorEastAsia" w:hAnsiTheme="minorEastAsia"/>
          <w:sz w:val="24"/>
          <w:szCs w:val="24"/>
        </w:rPr>
        <w:t>Belief</w:t>
      </w:r>
      <w:r>
        <w:rPr>
          <w:rFonts w:asciiTheme="minorEastAsia" w:eastAsiaTheme="minorEastAsia" w:hAnsiTheme="minorEastAsia"/>
          <w:sz w:val="24"/>
          <w:szCs w:val="24"/>
        </w:rPr>
        <w:t xml:space="preserve"> </w:t>
      </w:r>
      <w:r w:rsidRPr="00A61F78">
        <w:rPr>
          <w:rFonts w:asciiTheme="minorEastAsia" w:eastAsiaTheme="minorEastAsia" w:hAnsiTheme="minorEastAsia"/>
          <w:sz w:val="24"/>
          <w:szCs w:val="24"/>
        </w:rPr>
        <w:t>Network），并应用于手写数字的图像识别中，取得了优异的结果。之后，基于深度学习的卷积神经网络（CNN）逐渐被引入到图像识别领域中，并逐渐成为主流技术。2012年，谷歌的Jeff Dean等人成功地训练了一个拥有16000个CPU核和1200个硬盘的深度学习网络，并用于识别YouTube上的视频，取得了重大突破。同年，基于深度学习的</w:t>
      </w:r>
      <w:proofErr w:type="spellStart"/>
      <w:r w:rsidRPr="00A61F78">
        <w:rPr>
          <w:rFonts w:asciiTheme="minorEastAsia" w:eastAsiaTheme="minorEastAsia" w:hAnsiTheme="minorEastAsia"/>
          <w:sz w:val="24"/>
          <w:szCs w:val="24"/>
        </w:rPr>
        <w:t>AlexNet</w:t>
      </w:r>
      <w:proofErr w:type="spellEnd"/>
      <w:r w:rsidRPr="00A61F78">
        <w:rPr>
          <w:rFonts w:asciiTheme="minorEastAsia" w:eastAsiaTheme="minorEastAsia" w:hAnsiTheme="minorEastAsia"/>
          <w:sz w:val="24"/>
          <w:szCs w:val="24"/>
        </w:rPr>
        <w:t>在ImageNet图像识别竞赛中成功击败了传统的机器学习算法，标志着深度学习在图像识别领域的崛起。继续研究和发展深度学习算法的科学家们，不断提出更为复杂和高效的深度学习模型。例如2014</w:t>
      </w:r>
      <w:r w:rsidRPr="00A61F78">
        <w:rPr>
          <w:rFonts w:asciiTheme="minorEastAsia" w:eastAsiaTheme="minorEastAsia" w:hAnsiTheme="minorEastAsia" w:hint="eastAsia"/>
          <w:sz w:val="24"/>
          <w:szCs w:val="24"/>
        </w:rPr>
        <w:t>，</w:t>
      </w:r>
      <w:r w:rsidRPr="00A61F78">
        <w:rPr>
          <w:rFonts w:asciiTheme="minorEastAsia" w:eastAsiaTheme="minorEastAsia" w:hAnsiTheme="minorEastAsia"/>
          <w:sz w:val="24"/>
          <w:szCs w:val="24"/>
        </w:rPr>
        <w:t>Ian Goodfellow等人提出了生成对抗网络（GAN），开创了新型神经网络的研究方向。这些研究者的努力，推动了深度学习技术在语音识别、自然语言处理、推荐系统等各个领域中的广泛应用。</w:t>
      </w:r>
    </w:p>
    <w:p w:rsidR="004F3292" w:rsidRPr="00A61F78" w:rsidRDefault="004F3292" w:rsidP="000853B1">
      <w:pPr>
        <w:widowControl/>
        <w:spacing w:before="240" w:after="240" w:line="400" w:lineRule="exact"/>
        <w:ind w:firstLineChars="200" w:firstLine="480"/>
        <w:contextualSpacing/>
        <w:jc w:val="left"/>
        <w:rPr>
          <w:rFonts w:asciiTheme="minorEastAsia" w:eastAsiaTheme="minorEastAsia" w:hAnsiTheme="minorEastAsia"/>
          <w:sz w:val="24"/>
          <w:szCs w:val="24"/>
        </w:rPr>
      </w:pPr>
      <w:r w:rsidRPr="00A61F78">
        <w:rPr>
          <w:rFonts w:asciiTheme="minorEastAsia" w:eastAsiaTheme="minorEastAsia" w:hAnsiTheme="minorEastAsia"/>
          <w:sz w:val="24"/>
          <w:szCs w:val="24"/>
        </w:rPr>
        <w:t>我国在深度学习领域的研究和应用也得到了迅速的发展。2006年，百度AI实验室李飞</w:t>
      </w:r>
      <w:proofErr w:type="gramStart"/>
      <w:r w:rsidRPr="00A61F78">
        <w:rPr>
          <w:rFonts w:asciiTheme="minorEastAsia" w:eastAsiaTheme="minorEastAsia" w:hAnsiTheme="minorEastAsia"/>
          <w:sz w:val="24"/>
          <w:szCs w:val="24"/>
        </w:rPr>
        <w:t>飞</w:t>
      </w:r>
      <w:proofErr w:type="gramEnd"/>
      <w:r w:rsidRPr="00A61F78">
        <w:rPr>
          <w:rFonts w:asciiTheme="minorEastAsia" w:eastAsiaTheme="minorEastAsia" w:hAnsiTheme="minorEastAsia"/>
          <w:sz w:val="24"/>
          <w:szCs w:val="24"/>
        </w:rPr>
        <w:t>团队提出了一种用于语音识别的深度学习模型，称之为“深度网络解码器”。该模型得到了突破性的进展，并于2010年应用于汉语语音识别。随后，国内的科研机构和企业纷纷投入到深度学习领域的研究和应用，例如华为、</w:t>
      </w:r>
      <w:r w:rsidRPr="00A61F78">
        <w:rPr>
          <w:rFonts w:asciiTheme="minorEastAsia" w:eastAsiaTheme="minorEastAsia" w:hAnsiTheme="minorEastAsia"/>
          <w:sz w:val="24"/>
          <w:szCs w:val="24"/>
        </w:rPr>
        <w:lastRenderedPageBreak/>
        <w:t>阿里巴巴、</w:t>
      </w:r>
      <w:proofErr w:type="gramStart"/>
      <w:r w:rsidRPr="00A61F78">
        <w:rPr>
          <w:rFonts w:asciiTheme="minorEastAsia" w:eastAsiaTheme="minorEastAsia" w:hAnsiTheme="minorEastAsia"/>
          <w:sz w:val="24"/>
          <w:szCs w:val="24"/>
        </w:rPr>
        <w:t>腾讯等</w:t>
      </w:r>
      <w:proofErr w:type="gramEnd"/>
      <w:r w:rsidRPr="00A61F78">
        <w:rPr>
          <w:rFonts w:asciiTheme="minorEastAsia" w:eastAsiaTheme="minorEastAsia" w:hAnsiTheme="minorEastAsia"/>
          <w:sz w:val="24"/>
          <w:szCs w:val="24"/>
        </w:rPr>
        <w:t>。多家企业开发了自己的深度学习框架，例如阿里巴巴的</w:t>
      </w:r>
      <w:proofErr w:type="spellStart"/>
      <w:r w:rsidRPr="00A61F78">
        <w:rPr>
          <w:rFonts w:asciiTheme="minorEastAsia" w:eastAsiaTheme="minorEastAsia" w:hAnsiTheme="minorEastAsia"/>
          <w:sz w:val="24"/>
          <w:szCs w:val="24"/>
        </w:rPr>
        <w:t>Aliyun</w:t>
      </w:r>
      <w:proofErr w:type="spellEnd"/>
      <w:r w:rsidRPr="00A61F78">
        <w:rPr>
          <w:rFonts w:asciiTheme="minorEastAsia" w:eastAsiaTheme="minorEastAsia" w:hAnsiTheme="minorEastAsia"/>
          <w:sz w:val="24"/>
          <w:szCs w:val="24"/>
        </w:rPr>
        <w:t>、百度的</w:t>
      </w:r>
      <w:proofErr w:type="spellStart"/>
      <w:r w:rsidRPr="00A61F78">
        <w:rPr>
          <w:rFonts w:asciiTheme="minorEastAsia" w:eastAsiaTheme="minorEastAsia" w:hAnsiTheme="minorEastAsia"/>
          <w:sz w:val="24"/>
          <w:szCs w:val="24"/>
        </w:rPr>
        <w:t>PaddlePaddle</w:t>
      </w:r>
      <w:proofErr w:type="spellEnd"/>
      <w:proofErr w:type="gramStart"/>
      <w:r w:rsidRPr="00A61F78">
        <w:rPr>
          <w:rFonts w:asciiTheme="minorEastAsia" w:eastAsiaTheme="minorEastAsia" w:hAnsiTheme="minorEastAsia"/>
          <w:sz w:val="24"/>
          <w:szCs w:val="24"/>
        </w:rPr>
        <w:t>和腾讯的</w:t>
      </w:r>
      <w:proofErr w:type="gramEnd"/>
      <w:r w:rsidRPr="00A61F78">
        <w:rPr>
          <w:rFonts w:asciiTheme="minorEastAsia" w:eastAsiaTheme="minorEastAsia" w:hAnsiTheme="minorEastAsia"/>
          <w:sz w:val="24"/>
          <w:szCs w:val="24"/>
        </w:rPr>
        <w:t>Tencent AI等。在各个领域如图像识别、智能语音和自然语言处理等方面，国内的深度学习技术已经逐渐赶上了国外的领先水平。</w:t>
      </w:r>
    </w:p>
    <w:p w:rsidR="004F3292" w:rsidRDefault="004F3292" w:rsidP="000853B1">
      <w:pPr>
        <w:widowControl/>
        <w:spacing w:before="240" w:after="240" w:line="400" w:lineRule="exact"/>
        <w:ind w:firstLineChars="200" w:firstLine="480"/>
        <w:contextualSpacing/>
        <w:jc w:val="left"/>
        <w:rPr>
          <w:rFonts w:asciiTheme="minorEastAsia" w:eastAsiaTheme="minorEastAsia" w:hAnsiTheme="minorEastAsia"/>
          <w:sz w:val="24"/>
          <w:szCs w:val="24"/>
        </w:rPr>
      </w:pPr>
      <w:r w:rsidRPr="00A61F78">
        <w:rPr>
          <w:rFonts w:asciiTheme="minorEastAsia" w:eastAsiaTheme="minorEastAsia" w:hAnsiTheme="minorEastAsia"/>
          <w:sz w:val="24"/>
          <w:szCs w:val="24"/>
        </w:rPr>
        <w:t>深度学习的应用领域较为广泛，已经覆盖了图像识别、自然语言处理、语音识别、控制系统等多个领域。在各个领域，国外的深度学习技术已经取得了很大的成功。例如，在图像识别领域，深度学习技术在检测和识别各种物体，人脸识别，场景语义理解等方面都取得了重大进展。Google开发的图像处理</w:t>
      </w:r>
      <w:r>
        <w:rPr>
          <w:rFonts w:asciiTheme="minorEastAsia" w:eastAsiaTheme="minorEastAsia" w:hAnsiTheme="minorEastAsia" w:hint="eastAsia"/>
          <w:sz w:val="24"/>
          <w:szCs w:val="24"/>
        </w:rPr>
        <w:t>引擎</w:t>
      </w:r>
      <w:r w:rsidRPr="00A61F78">
        <w:rPr>
          <w:rFonts w:asciiTheme="minorEastAsia" w:eastAsiaTheme="minorEastAsia" w:hAnsiTheme="minorEastAsia"/>
          <w:sz w:val="24"/>
          <w:szCs w:val="24"/>
        </w:rPr>
        <w:t>TensorFlow，被运用在大规模计算机视觉、语音识别、自然语言处理、机器翻译等多个领域，成为了深度学习领域的重要技术。在图像识别方面，国内已经取得了很大的成功。华为自</w:t>
      </w:r>
      <w:proofErr w:type="gramStart"/>
      <w:r w:rsidRPr="00A61F78">
        <w:rPr>
          <w:rFonts w:asciiTheme="minorEastAsia" w:eastAsiaTheme="minorEastAsia" w:hAnsiTheme="minorEastAsia"/>
          <w:sz w:val="24"/>
          <w:szCs w:val="24"/>
        </w:rPr>
        <w:t>研</w:t>
      </w:r>
      <w:proofErr w:type="gramEnd"/>
      <w:r w:rsidRPr="00A61F78">
        <w:rPr>
          <w:rFonts w:asciiTheme="minorEastAsia" w:eastAsiaTheme="minorEastAsia" w:hAnsiTheme="minorEastAsia"/>
          <w:sz w:val="24"/>
          <w:szCs w:val="24"/>
        </w:rPr>
        <w:t>的神经网络框架</w:t>
      </w:r>
      <w:proofErr w:type="spellStart"/>
      <w:r w:rsidRPr="00A61F78">
        <w:rPr>
          <w:rFonts w:asciiTheme="minorEastAsia" w:eastAsiaTheme="minorEastAsia" w:hAnsiTheme="minorEastAsia"/>
          <w:sz w:val="24"/>
          <w:szCs w:val="24"/>
        </w:rPr>
        <w:t>MindSpore</w:t>
      </w:r>
      <w:proofErr w:type="spellEnd"/>
      <w:r w:rsidRPr="00A61F78">
        <w:rPr>
          <w:rFonts w:asciiTheme="minorEastAsia" w:eastAsiaTheme="minorEastAsia" w:hAnsiTheme="minorEastAsia"/>
          <w:sz w:val="24"/>
          <w:szCs w:val="24"/>
        </w:rPr>
        <w:t>在图像识别方面具有出色表现，阿里巴巴的深度学习平台PAI也得到了广泛应用。在自然语言处理方面，</w:t>
      </w:r>
      <w:proofErr w:type="gramStart"/>
      <w:r w:rsidRPr="00A61F78">
        <w:rPr>
          <w:rFonts w:asciiTheme="minorEastAsia" w:eastAsiaTheme="minorEastAsia" w:hAnsiTheme="minorEastAsia"/>
          <w:sz w:val="24"/>
          <w:szCs w:val="24"/>
        </w:rPr>
        <w:t>腾讯</w:t>
      </w:r>
      <w:proofErr w:type="gramEnd"/>
      <w:r w:rsidRPr="00A61F78">
        <w:rPr>
          <w:rFonts w:asciiTheme="minorEastAsia" w:eastAsiaTheme="minorEastAsia" w:hAnsiTheme="minorEastAsia"/>
          <w:sz w:val="24"/>
          <w:szCs w:val="24"/>
        </w:rPr>
        <w:t>AI的智能聊天机器人“小薇”已经成为了一大亮点。另外，国内企业也在深度学习领域积极合作。例如，百度和前沿智能技术公司YITU合作，研制出了应用于智能安防领域的人脸识别技术，世界领先；阿里巴巴与华为合作，共同研发AI芯片Atlas，展示了国内在AI基础设施方面的新突破。另外，深度学习技术在自然语言处理方面也取得了很大的成功。包括机器翻译、文本分类、语义分析、信息抽取、对话系统等。例如，Facebook开发的机器翻译平台神经机器翻译（NMT）已经取得了令人瞩目的翻译效果。在控制系统方面，深度学习技术已广泛应用于自主驾驶汽车、机器人等机器人方向，从而实现智能的决策和行动能力。</w:t>
      </w:r>
    </w:p>
    <w:p w:rsidR="004F3292" w:rsidRPr="00A61F78" w:rsidRDefault="004F3292" w:rsidP="000853B1">
      <w:pPr>
        <w:widowControl/>
        <w:spacing w:before="240" w:after="240" w:line="400" w:lineRule="exact"/>
        <w:ind w:firstLineChars="200" w:firstLine="480"/>
        <w:contextualSpacing/>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在通信领域，毫米波通信与大规模多输入多输出技术是未来无线通信的主要研究方向，将两者融合应用能够大幅提升系统容量、频谱资源利用率和传输速度，目前有许多研究人员结合深度学习的方法进行探究。</w:t>
      </w:r>
    </w:p>
    <w:p w:rsidR="004F3292" w:rsidRPr="00F778B5" w:rsidRDefault="004F3292" w:rsidP="000853B1">
      <w:pPr>
        <w:widowControl/>
        <w:spacing w:before="240" w:after="240" w:line="400" w:lineRule="exact"/>
        <w:ind w:firstLineChars="200" w:firstLine="480"/>
        <w:contextualSpacing/>
        <w:jc w:val="left"/>
        <w:rPr>
          <w:rFonts w:asciiTheme="minorEastAsia" w:eastAsiaTheme="minorEastAsia" w:hAnsiTheme="minorEastAsia" w:cs="宋体" w:hint="eastAsia"/>
          <w:kern w:val="0"/>
          <w:sz w:val="24"/>
          <w:szCs w:val="24"/>
        </w:rPr>
      </w:pPr>
      <w:r w:rsidRPr="00F778B5">
        <w:rPr>
          <w:rFonts w:asciiTheme="minorEastAsia" w:eastAsiaTheme="minorEastAsia" w:hAnsiTheme="minorEastAsia" w:cs="宋体" w:hint="eastAsia"/>
          <w:kern w:val="0"/>
          <w:sz w:val="24"/>
          <w:szCs w:val="24"/>
        </w:rPr>
        <w:t>基于上述</w:t>
      </w:r>
      <w:proofErr w:type="gramStart"/>
      <w:r w:rsidRPr="00F778B5">
        <w:rPr>
          <w:rFonts w:asciiTheme="minorEastAsia" w:eastAsiaTheme="minorEastAsia" w:hAnsiTheme="minorEastAsia" w:cs="宋体" w:hint="eastAsia"/>
          <w:kern w:val="0"/>
          <w:sz w:val="24"/>
          <w:szCs w:val="24"/>
        </w:rPr>
        <w:t>行波管注波互作用</w:t>
      </w:r>
      <w:proofErr w:type="gramEnd"/>
      <w:r w:rsidRPr="00F778B5">
        <w:rPr>
          <w:rFonts w:asciiTheme="minorEastAsia" w:eastAsiaTheme="minorEastAsia" w:hAnsiTheme="minorEastAsia" w:cs="宋体" w:hint="eastAsia"/>
          <w:kern w:val="0"/>
          <w:sz w:val="24"/>
          <w:szCs w:val="24"/>
        </w:rPr>
        <w:t>理论，近年来国内外的学者们继续研究发展，并在多信号输入或考虑相对论效应的条件下，开发了各种用于行波管分析的理论与代码。国内的毫米波太</w:t>
      </w:r>
      <w:proofErr w:type="gramStart"/>
      <w:r w:rsidRPr="00F778B5">
        <w:rPr>
          <w:rFonts w:asciiTheme="minorEastAsia" w:eastAsiaTheme="minorEastAsia" w:hAnsiTheme="minorEastAsia" w:cs="宋体" w:hint="eastAsia"/>
          <w:kern w:val="0"/>
          <w:sz w:val="24"/>
          <w:szCs w:val="24"/>
        </w:rPr>
        <w:t>赫兹源</w:t>
      </w:r>
      <w:proofErr w:type="gramEnd"/>
      <w:r w:rsidRPr="00F778B5">
        <w:rPr>
          <w:rFonts w:asciiTheme="minorEastAsia" w:eastAsiaTheme="minorEastAsia" w:hAnsiTheme="minorEastAsia" w:cs="宋体" w:hint="eastAsia"/>
          <w:kern w:val="0"/>
          <w:sz w:val="24"/>
          <w:szCs w:val="24"/>
        </w:rPr>
        <w:t>技术及应用团队已实现将深度学习应用于行波管非线性模型，并且开发了</w:t>
      </w:r>
      <w:r>
        <w:rPr>
          <w:rFonts w:asciiTheme="minorEastAsia" w:eastAsiaTheme="minorEastAsia" w:hAnsiTheme="minorEastAsia" w:cs="宋体" w:hint="eastAsia"/>
          <w:kern w:val="0"/>
          <w:sz w:val="24"/>
          <w:szCs w:val="24"/>
        </w:rPr>
        <w:t>基于机器学习的行波管放大器计算软件。</w:t>
      </w:r>
    </w:p>
    <w:p w:rsidR="004F3292" w:rsidRDefault="004F3292">
      <w:pPr>
        <w:pStyle w:val="3-3"/>
      </w:pPr>
      <w:r>
        <w:t xml:space="preserve">1.3 </w:t>
      </w:r>
      <w:bookmarkEnd w:id="24"/>
      <w:bookmarkEnd w:id="25"/>
      <w:bookmarkEnd w:id="26"/>
      <w:bookmarkEnd w:id="27"/>
      <w:r>
        <w:rPr>
          <w:rFonts w:hint="eastAsia"/>
        </w:rPr>
        <w:t>本论文的主要贡献与创新</w:t>
      </w:r>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rsidR="004F3292" w:rsidRDefault="004F3292" w:rsidP="004F3292">
      <w:pPr>
        <w:pStyle w:val="3-3"/>
      </w:pPr>
      <w:bookmarkStart w:id="28" w:name="_Toc361745462"/>
      <w:bookmarkStart w:id="29" w:name="_Toc466640261"/>
      <w:bookmarkStart w:id="30" w:name="_Toc466640329"/>
      <w:r>
        <w:t>1.</w:t>
      </w:r>
      <w:r>
        <w:t>4</w:t>
      </w:r>
      <w:r>
        <w:t xml:space="preserve"> </w:t>
      </w:r>
      <w:r>
        <w:rPr>
          <w:rFonts w:hint="eastAsia"/>
        </w:rPr>
        <w:t>本论文的</w:t>
      </w:r>
      <w:r>
        <w:rPr>
          <w:rFonts w:hint="eastAsia"/>
        </w:rPr>
        <w:t>结构安排</w:t>
      </w:r>
    </w:p>
    <w:p w:rsidR="004F3292" w:rsidRDefault="004F3292" w:rsidP="004F3292">
      <w:pPr>
        <w:spacing w:line="400" w:lineRule="exact"/>
        <w:ind w:firstLineChars="200" w:firstLine="480"/>
        <w:rPr>
          <w:sz w:val="24"/>
        </w:rPr>
      </w:pPr>
      <w:r>
        <w:rPr>
          <w:rFonts w:hint="eastAsia"/>
          <w:sz w:val="24"/>
        </w:rPr>
        <w:t>本文的章节结构安排如下：</w:t>
      </w:r>
    </w:p>
    <w:p w:rsidR="004F3292" w:rsidRDefault="004F3292" w:rsidP="004F3292">
      <w:pPr>
        <w:spacing w:line="400" w:lineRule="exact"/>
        <w:ind w:firstLineChars="200" w:firstLine="480"/>
        <w:rPr>
          <w:sz w:val="24"/>
        </w:rPr>
      </w:pPr>
      <w:r>
        <w:rPr>
          <w:rFonts w:hint="eastAsia"/>
          <w:sz w:val="24"/>
        </w:rPr>
        <w:lastRenderedPageBreak/>
        <w:t>第一章</w:t>
      </w:r>
      <w:r>
        <w:rPr>
          <w:rFonts w:hint="eastAsia"/>
          <w:sz w:val="24"/>
        </w:rPr>
        <w:t xml:space="preserve"> </w:t>
      </w:r>
      <w:r>
        <w:rPr>
          <w:rFonts w:hint="eastAsia"/>
          <w:sz w:val="24"/>
        </w:rPr>
        <w:t>绪论。介绍了本论文研究的背景与意义，对行波管大信号模型及深度学习的发展进行了概述，说明了本论文的主要贡献和创新点。</w:t>
      </w:r>
    </w:p>
    <w:p w:rsidR="004F3292" w:rsidRDefault="004F3292" w:rsidP="004F3292">
      <w:pPr>
        <w:spacing w:line="400" w:lineRule="exact"/>
        <w:ind w:firstLineChars="200" w:firstLine="480"/>
        <w:rPr>
          <w:sz w:val="24"/>
        </w:rPr>
      </w:pPr>
      <w:r>
        <w:rPr>
          <w:rFonts w:hint="eastAsia"/>
          <w:sz w:val="24"/>
        </w:rPr>
        <w:t>第二章</w:t>
      </w:r>
      <w:r>
        <w:rPr>
          <w:rFonts w:hint="eastAsia"/>
          <w:sz w:val="24"/>
        </w:rPr>
        <w:t xml:space="preserve"> </w:t>
      </w:r>
      <w:r>
        <w:rPr>
          <w:rFonts w:hint="eastAsia"/>
          <w:sz w:val="24"/>
        </w:rPr>
        <w:t>基于深度学习的行波管大信号模型。本章利用一维行波管大信号理论编写的</w:t>
      </w:r>
      <w:r>
        <w:rPr>
          <w:rFonts w:hint="eastAsia"/>
          <w:sz w:val="24"/>
        </w:rPr>
        <w:t>C++</w:t>
      </w:r>
      <w:r>
        <w:rPr>
          <w:rFonts w:hint="eastAsia"/>
          <w:sz w:val="24"/>
        </w:rPr>
        <w:t>程序，分别收集了</w:t>
      </w:r>
      <w:r>
        <w:rPr>
          <w:rFonts w:hint="eastAsia"/>
          <w:sz w:val="24"/>
        </w:rPr>
        <w:t>6-9GHz</w:t>
      </w:r>
      <w:proofErr w:type="gramStart"/>
      <w:r>
        <w:rPr>
          <w:rFonts w:hint="eastAsia"/>
          <w:sz w:val="24"/>
        </w:rPr>
        <w:t>单段螺旋线</w:t>
      </w:r>
      <w:proofErr w:type="gramEnd"/>
      <w:r>
        <w:rPr>
          <w:rFonts w:hint="eastAsia"/>
          <w:sz w:val="24"/>
        </w:rPr>
        <w:t>行波管和</w:t>
      </w:r>
      <w:r>
        <w:rPr>
          <w:rFonts w:hint="eastAsia"/>
          <w:sz w:val="24"/>
        </w:rPr>
        <w:t>208-212GHz</w:t>
      </w:r>
      <w:proofErr w:type="gramStart"/>
      <w:r>
        <w:rPr>
          <w:rFonts w:hint="eastAsia"/>
          <w:sz w:val="24"/>
        </w:rPr>
        <w:t>单段耦合腔</w:t>
      </w:r>
      <w:proofErr w:type="gramEnd"/>
      <w:r>
        <w:rPr>
          <w:rFonts w:hint="eastAsia"/>
          <w:sz w:val="24"/>
        </w:rPr>
        <w:t>行波管的数据，并对其进行预处理，包括核函数、特征选择、归一化、数据储存方式等，使输入输出参量之间存在一定的线性关系。其次搭建深度学习模型并训练，根据训练结果调整超参数，得到最优网络模型。最后利用训练好的模型预测新数据，并与</w:t>
      </w:r>
      <w:r>
        <w:rPr>
          <w:rFonts w:hint="eastAsia"/>
          <w:sz w:val="24"/>
        </w:rPr>
        <w:t>C++</w:t>
      </w:r>
      <w:r>
        <w:rPr>
          <w:rFonts w:hint="eastAsia"/>
          <w:sz w:val="24"/>
        </w:rPr>
        <w:t>程序的计算数据对比验证。</w:t>
      </w:r>
    </w:p>
    <w:p w:rsidR="004F3292" w:rsidRDefault="004F3292" w:rsidP="004F3292">
      <w:pPr>
        <w:spacing w:line="400" w:lineRule="exact"/>
        <w:ind w:firstLineChars="200" w:firstLine="480"/>
        <w:rPr>
          <w:sz w:val="24"/>
        </w:rPr>
      </w:pPr>
      <w:r>
        <w:rPr>
          <w:rFonts w:hint="eastAsia"/>
          <w:sz w:val="24"/>
        </w:rPr>
        <w:t>第三章</w:t>
      </w:r>
      <w:r>
        <w:rPr>
          <w:rFonts w:hint="eastAsia"/>
          <w:sz w:val="24"/>
        </w:rPr>
        <w:t xml:space="preserve"> </w:t>
      </w:r>
      <w:r>
        <w:rPr>
          <w:rFonts w:hint="eastAsia"/>
          <w:sz w:val="24"/>
        </w:rPr>
        <w:t>二级训练算法。本章提出了针对实验数据的二级训练算法，即根据实验数据计算出修正电压和耦合阻抗的修正系数，训练得到用于计算修正系数的深度学习模型，利用修正系数对相应参量进行修正处理，再输入到</w:t>
      </w:r>
      <w:r>
        <w:rPr>
          <w:rFonts w:hint="eastAsia"/>
          <w:sz w:val="24"/>
        </w:rPr>
        <w:t>C++</w:t>
      </w:r>
      <w:r>
        <w:rPr>
          <w:rFonts w:hint="eastAsia"/>
          <w:sz w:val="24"/>
        </w:rPr>
        <w:t>程序中计算得到行波管输出功率，减小预测值与实验数据之间的误差。</w:t>
      </w:r>
    </w:p>
    <w:p w:rsidR="004F3292" w:rsidRDefault="004F3292" w:rsidP="004F3292">
      <w:pPr>
        <w:spacing w:line="400" w:lineRule="exact"/>
        <w:ind w:firstLineChars="200" w:firstLine="480"/>
        <w:rPr>
          <w:sz w:val="24"/>
        </w:rPr>
      </w:pPr>
      <w:r>
        <w:rPr>
          <w:rFonts w:hint="eastAsia"/>
          <w:sz w:val="24"/>
        </w:rPr>
        <w:t>第四章</w:t>
      </w:r>
      <w:r>
        <w:rPr>
          <w:rFonts w:hint="eastAsia"/>
          <w:sz w:val="24"/>
        </w:rPr>
        <w:t xml:space="preserve"> </w:t>
      </w:r>
      <w:r>
        <w:rPr>
          <w:rFonts w:hint="eastAsia"/>
          <w:sz w:val="24"/>
        </w:rPr>
        <w:t>界面程序开发。开发了一款具有</w:t>
      </w:r>
      <w:r w:rsidRPr="00702ECC">
        <w:rPr>
          <w:rFonts w:hint="eastAsia"/>
          <w:sz w:val="24"/>
        </w:rPr>
        <w:t>存储数据、</w:t>
      </w:r>
      <w:r>
        <w:rPr>
          <w:rFonts w:hint="eastAsia"/>
          <w:sz w:val="24"/>
        </w:rPr>
        <w:t>深度学习</w:t>
      </w:r>
      <w:r w:rsidRPr="00702ECC">
        <w:rPr>
          <w:rFonts w:hint="eastAsia"/>
          <w:sz w:val="24"/>
        </w:rPr>
        <w:t>、计算行波管输出功率</w:t>
      </w:r>
      <w:r>
        <w:rPr>
          <w:rFonts w:hint="eastAsia"/>
          <w:sz w:val="24"/>
        </w:rPr>
        <w:t>等功能的应用程序，本章内容主要介绍了该程序的功能规划，框架设计和功能展示。</w:t>
      </w:r>
    </w:p>
    <w:p w:rsidR="004F3292" w:rsidRDefault="004F3292" w:rsidP="004F3292">
      <w:pPr>
        <w:spacing w:line="400" w:lineRule="exact"/>
        <w:ind w:firstLineChars="200" w:firstLine="480"/>
        <w:rPr>
          <w:sz w:val="24"/>
        </w:rPr>
      </w:pPr>
      <w:r>
        <w:rPr>
          <w:rFonts w:hint="eastAsia"/>
          <w:sz w:val="24"/>
        </w:rPr>
        <w:t>第五章</w:t>
      </w:r>
      <w:r>
        <w:rPr>
          <w:rFonts w:hint="eastAsia"/>
          <w:sz w:val="24"/>
        </w:rPr>
        <w:t xml:space="preserve"> </w:t>
      </w:r>
      <w:r>
        <w:rPr>
          <w:rFonts w:hint="eastAsia"/>
          <w:sz w:val="24"/>
        </w:rPr>
        <w:t>全文总结与展望。</w:t>
      </w:r>
    </w:p>
    <w:p w:rsidR="004F3292" w:rsidRDefault="004F3292" w:rsidP="004F3292">
      <w:pPr>
        <w:pStyle w:val="1-1"/>
      </w:pPr>
      <w:r>
        <w:t>第</w:t>
      </w:r>
      <w:r>
        <w:rPr>
          <w:rFonts w:hint="eastAsia"/>
        </w:rPr>
        <w:t>2</w:t>
      </w:r>
      <w:r>
        <w:t xml:space="preserve">章 </w:t>
      </w:r>
      <w:r w:rsidR="00B96F70">
        <w:rPr>
          <w:rFonts w:hint="eastAsia"/>
        </w:rPr>
        <w:t>6-9</w:t>
      </w:r>
      <w:r w:rsidR="00B96F70">
        <w:t>GH</w:t>
      </w:r>
      <w:r w:rsidR="00B96F70">
        <w:rPr>
          <w:rFonts w:hint="eastAsia"/>
        </w:rPr>
        <w:t>z螺旋线行波管</w:t>
      </w:r>
      <w:r w:rsidR="00B96F70">
        <w:rPr>
          <w:rFonts w:hint="eastAsia"/>
        </w:rPr>
        <w:t>的功能实现</w:t>
      </w:r>
    </w:p>
    <w:p w:rsidR="00B96F70" w:rsidRPr="00B96F70" w:rsidRDefault="00B96F70" w:rsidP="001A7915">
      <w:pPr>
        <w:pStyle w:val="4-4"/>
        <w:numPr>
          <w:ilvl w:val="1"/>
          <w:numId w:val="7"/>
        </w:numPr>
        <w:rPr>
          <w:rFonts w:ascii="黑体" w:hAnsi="黑体"/>
          <w:sz w:val="28"/>
          <w:szCs w:val="28"/>
        </w:rPr>
      </w:pPr>
      <w:r>
        <w:rPr>
          <w:rFonts w:ascii="黑体" w:hAnsi="黑体" w:hint="eastAsia"/>
          <w:sz w:val="28"/>
          <w:szCs w:val="28"/>
        </w:rPr>
        <w:t>6</w:t>
      </w:r>
      <w:r>
        <w:rPr>
          <w:rFonts w:ascii="黑体" w:hAnsi="黑体"/>
          <w:sz w:val="28"/>
          <w:szCs w:val="28"/>
        </w:rPr>
        <w:t xml:space="preserve">-9Ghz </w:t>
      </w:r>
      <w:r>
        <w:rPr>
          <w:rFonts w:ascii="黑体" w:hAnsi="黑体" w:hint="eastAsia"/>
          <w:sz w:val="28"/>
          <w:szCs w:val="28"/>
        </w:rPr>
        <w:t>螺旋形行波管介绍</w:t>
      </w:r>
    </w:p>
    <w:p w:rsidR="001A7915" w:rsidRDefault="001A7915" w:rsidP="001A7915">
      <w:pPr>
        <w:pStyle w:val="2"/>
        <w:numPr>
          <w:ilvl w:val="0"/>
          <w:numId w:val="0"/>
        </w:numPr>
      </w:pPr>
      <w:bookmarkStart w:id="31" w:name="_Toc10966"/>
      <w:r>
        <w:rPr>
          <w:rFonts w:hint="eastAsia"/>
        </w:rPr>
        <w:t>2</w:t>
      </w:r>
      <w:r>
        <w:t>.1.1</w:t>
      </w:r>
      <w:r w:rsidRPr="001A7915">
        <w:rPr>
          <w:rFonts w:ascii="黑体" w:eastAsia="黑体" w:hAnsi="黑体" w:hint="eastAsia"/>
          <w:sz w:val="28"/>
          <w:szCs w:val="28"/>
        </w:rPr>
        <w:t>数据集</w:t>
      </w:r>
      <w:bookmarkEnd w:id="31"/>
    </w:p>
    <w:p w:rsidR="001A7915" w:rsidRDefault="001A7915" w:rsidP="001A7915">
      <w:pPr>
        <w:pStyle w:val="14"/>
        <w:ind w:firstLineChars="0" w:firstLine="420"/>
        <w:rPr>
          <w:rFonts w:cs="宋体"/>
        </w:rPr>
      </w:pPr>
      <w:r>
        <w:rPr>
          <w:rFonts w:cs="宋体" w:hint="eastAsia"/>
        </w:rPr>
        <w:t>训练所用数据集存放在服务器路径</w:t>
      </w:r>
      <w:bookmarkStart w:id="32" w:name="_Hlk99109751"/>
      <w:r>
        <w:rPr>
          <w:rFonts w:ascii="Times New Roman" w:hAnsi="Times New Roman"/>
        </w:rPr>
        <w:t>/share/</w:t>
      </w:r>
      <w:proofErr w:type="spellStart"/>
      <w:r>
        <w:rPr>
          <w:rFonts w:ascii="Times New Roman" w:hAnsi="Times New Roman"/>
        </w:rPr>
        <w:t>twtlargesignal</w:t>
      </w:r>
      <w:proofErr w:type="spellEnd"/>
      <w:r>
        <w:rPr>
          <w:rFonts w:ascii="Times New Roman" w:hAnsi="Times New Roman"/>
        </w:rPr>
        <w:t>/</w:t>
      </w:r>
      <w:proofErr w:type="spellStart"/>
      <w:r>
        <w:rPr>
          <w:rFonts w:ascii="Times New Roman" w:hAnsi="Times New Roman"/>
        </w:rPr>
        <w:t>lnk</w:t>
      </w:r>
      <w:proofErr w:type="spellEnd"/>
      <w:r>
        <w:rPr>
          <w:rFonts w:ascii="Times New Roman" w:hAnsi="Times New Roman"/>
        </w:rPr>
        <w:t>/kernel2/6-9</w:t>
      </w:r>
      <w:bookmarkEnd w:id="32"/>
      <w:r>
        <w:rPr>
          <w:rFonts w:ascii="Times New Roman" w:hAnsi="Times New Roman"/>
        </w:rPr>
        <w:t>/data</w:t>
      </w:r>
      <w:r>
        <w:rPr>
          <w:rFonts w:cs="宋体" w:hint="eastAsia"/>
        </w:rPr>
        <w:t>中。</w:t>
      </w:r>
    </w:p>
    <w:p w:rsidR="001A7915" w:rsidRDefault="001A7915" w:rsidP="001A7915">
      <w:pPr>
        <w:spacing w:line="400" w:lineRule="exact"/>
        <w:ind w:firstLine="420"/>
        <w:rPr>
          <w:sz w:val="24"/>
          <w:lang w:val="zh-CN"/>
        </w:rPr>
      </w:pPr>
      <w:r>
        <w:rPr>
          <w:rFonts w:hint="eastAsia"/>
          <w:sz w:val="24"/>
          <w:lang w:val="zh-CN"/>
        </w:rPr>
        <w:t>管长固定为</w:t>
      </w:r>
      <w:r>
        <w:rPr>
          <w:rFonts w:hint="eastAsia"/>
          <w:sz w:val="24"/>
          <w:lang w:val="zh-CN"/>
        </w:rPr>
        <w:t>0.2m</w:t>
      </w:r>
      <w:r>
        <w:rPr>
          <w:rFonts w:hint="eastAsia"/>
          <w:sz w:val="24"/>
          <w:lang w:val="zh-CN"/>
        </w:rPr>
        <w:t>，</w:t>
      </w:r>
      <w:r>
        <w:rPr>
          <w:rFonts w:hint="eastAsia"/>
          <w:sz w:val="24"/>
        </w:rPr>
        <w:t>工作电流范围为</w:t>
      </w:r>
      <w:r>
        <w:rPr>
          <w:rFonts w:hint="eastAsia"/>
          <w:sz w:val="24"/>
        </w:rPr>
        <w:t>0.0</w:t>
      </w:r>
      <w:r>
        <w:rPr>
          <w:sz w:val="24"/>
        </w:rPr>
        <w:t>1</w:t>
      </w:r>
      <w:r>
        <w:rPr>
          <w:rFonts w:hint="eastAsia"/>
          <w:sz w:val="24"/>
        </w:rPr>
        <w:t>A-</w:t>
      </w:r>
      <w:r>
        <w:rPr>
          <w:sz w:val="24"/>
        </w:rPr>
        <w:t>1</w:t>
      </w:r>
      <w:r>
        <w:rPr>
          <w:rFonts w:hint="eastAsia"/>
          <w:sz w:val="24"/>
        </w:rPr>
        <w:t>A</w:t>
      </w:r>
      <w:r>
        <w:rPr>
          <w:rFonts w:hint="eastAsia"/>
          <w:sz w:val="24"/>
        </w:rPr>
        <w:t>，输入功率范围为</w:t>
      </w:r>
      <w:r>
        <w:rPr>
          <w:rFonts w:hint="eastAsia"/>
          <w:sz w:val="24"/>
        </w:rPr>
        <w:t>1mW-</w:t>
      </w:r>
      <w:r>
        <w:rPr>
          <w:sz w:val="24"/>
        </w:rPr>
        <w:t>1</w:t>
      </w:r>
      <w:r>
        <w:rPr>
          <w:rFonts w:hint="eastAsia"/>
          <w:sz w:val="24"/>
        </w:rPr>
        <w:t>W</w:t>
      </w:r>
      <w:r>
        <w:rPr>
          <w:rFonts w:hint="eastAsia"/>
          <w:sz w:val="24"/>
        </w:rPr>
        <w:t>，其余</w:t>
      </w:r>
      <w:r>
        <w:rPr>
          <w:rFonts w:hint="eastAsia"/>
          <w:sz w:val="24"/>
          <w:lang w:val="zh-CN"/>
        </w:rPr>
        <w:t>输入参量的取值范围如表</w:t>
      </w:r>
      <w:r>
        <w:rPr>
          <w:rFonts w:hint="eastAsia"/>
          <w:sz w:val="24"/>
          <w:lang w:val="zh-CN"/>
        </w:rPr>
        <w:t>1-1</w:t>
      </w:r>
      <w:r>
        <w:rPr>
          <w:rFonts w:hint="eastAsia"/>
          <w:sz w:val="24"/>
          <w:lang w:val="zh-CN"/>
        </w:rPr>
        <w:t>所示，耦合阻抗的范围以</w:t>
      </w:r>
      <w:r>
        <w:rPr>
          <w:rFonts w:hint="eastAsia"/>
          <w:sz w:val="24"/>
          <w:lang w:val="zh-CN"/>
        </w:rPr>
        <w:t>C</w:t>
      </w:r>
      <w:r>
        <w:rPr>
          <w:sz w:val="24"/>
          <w:lang w:val="zh-CN"/>
        </w:rPr>
        <w:t>ST</w:t>
      </w:r>
      <w:r>
        <w:rPr>
          <w:rFonts w:hint="eastAsia"/>
          <w:sz w:val="24"/>
          <w:lang w:val="zh-CN"/>
        </w:rPr>
        <w:t>仿真软件计算所得值为中心±</w:t>
      </w:r>
      <w:r>
        <w:rPr>
          <w:rFonts w:hint="eastAsia"/>
          <w:sz w:val="24"/>
          <w:lang w:val="zh-CN"/>
        </w:rPr>
        <w:t>5</w:t>
      </w:r>
      <w:r>
        <w:rPr>
          <w:rFonts w:hint="eastAsia"/>
          <w:sz w:val="24"/>
          <w:lang w:val="zh-CN"/>
        </w:rPr>
        <w:t>倍，上限为</w:t>
      </w:r>
      <w:r>
        <w:rPr>
          <w:rFonts w:hint="eastAsia"/>
          <w:sz w:val="24"/>
          <w:lang w:val="zh-CN"/>
        </w:rPr>
        <w:t>120</w:t>
      </w:r>
      <w:r>
        <w:rPr>
          <w:rFonts w:hint="eastAsia"/>
          <w:sz w:val="24"/>
          <w:lang w:val="zh-CN"/>
        </w:rPr>
        <w:t>Ω，工作电压范围以根据式（</w:t>
      </w:r>
      <w:r>
        <w:rPr>
          <w:rFonts w:hint="eastAsia"/>
          <w:sz w:val="24"/>
          <w:lang w:val="zh-CN"/>
        </w:rPr>
        <w:t>2-49</w:t>
      </w:r>
      <w:r>
        <w:rPr>
          <w:rFonts w:hint="eastAsia"/>
          <w:sz w:val="24"/>
          <w:lang w:val="zh-CN"/>
        </w:rPr>
        <w:t>）计算所得理论工作电压为中心±</w:t>
      </w:r>
      <w:r>
        <w:rPr>
          <w:rFonts w:hint="eastAsia"/>
          <w:sz w:val="24"/>
          <w:lang w:val="zh-CN"/>
        </w:rPr>
        <w:t>200</w:t>
      </w:r>
      <w:r>
        <w:rPr>
          <w:sz w:val="24"/>
          <w:lang w:val="zh-CN"/>
        </w:rPr>
        <w:t>V</w:t>
      </w:r>
      <w:r>
        <w:rPr>
          <w:rFonts w:hint="eastAsia"/>
          <w:sz w:val="24"/>
          <w:lang w:val="zh-CN"/>
        </w:rPr>
        <w:t>，共收集到</w:t>
      </w:r>
      <w:r>
        <w:rPr>
          <w:rFonts w:hint="eastAsia"/>
          <w:sz w:val="24"/>
          <w:lang w:val="zh-CN"/>
        </w:rPr>
        <w:t>48</w:t>
      </w:r>
      <w:r>
        <w:rPr>
          <w:rFonts w:hint="eastAsia"/>
          <w:sz w:val="24"/>
          <w:lang w:val="zh-CN"/>
        </w:rPr>
        <w:t>万条数据。</w:t>
      </w:r>
    </w:p>
    <w:p w:rsidR="001A7915" w:rsidRDefault="001A7915" w:rsidP="001A7915">
      <w:pPr>
        <w:spacing w:before="240" w:after="120" w:line="400" w:lineRule="exact"/>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szCs w:val="21"/>
        </w:rPr>
        <w:t>6GHz-9GHz</w:t>
      </w:r>
      <w:r>
        <w:rPr>
          <w:rFonts w:ascii="宋体" w:hAnsi="宋体" w:hint="eastAsia"/>
          <w:szCs w:val="21"/>
        </w:rPr>
        <w:t>数据集的部分参量取值范围</w:t>
      </w:r>
    </w:p>
    <w:tbl>
      <w:tblPr>
        <w:tblStyle w:val="af8"/>
        <w:tblW w:w="5000" w:type="pct"/>
        <w:tblLook w:val="04A0" w:firstRow="1" w:lastRow="0" w:firstColumn="1" w:lastColumn="0" w:noHBand="0" w:noVBand="1"/>
      </w:tblPr>
      <w:tblGrid>
        <w:gridCol w:w="1700"/>
        <w:gridCol w:w="1701"/>
        <w:gridCol w:w="1701"/>
        <w:gridCol w:w="1701"/>
        <w:gridCol w:w="1701"/>
      </w:tblGrid>
      <w:tr w:rsidR="001A7915" w:rsidTr="00120C3E">
        <w:trPr>
          <w:cnfStyle w:val="100000000000" w:firstRow="1" w:lastRow="0" w:firstColumn="0" w:lastColumn="0" w:oddVBand="0" w:evenVBand="0" w:oddHBand="0" w:evenHBand="0" w:firstRowFirstColumn="0" w:firstRowLastColumn="0" w:lastRowFirstColumn="0" w:lastRowLastColumn="0"/>
          <w:trHeight w:val="397"/>
        </w:trPr>
        <w:tc>
          <w:tcPr>
            <w:tcW w:w="1000" w:type="pct"/>
          </w:tcPr>
          <w:p w:rsidR="001A7915" w:rsidRDefault="001A7915" w:rsidP="00120C3E">
            <w:pPr>
              <w:widowControl/>
              <w:topLinePunct/>
              <w:adjustRightInd w:val="0"/>
              <w:jc w:val="center"/>
              <w:rPr>
                <w:b/>
                <w:bCs/>
              </w:rPr>
            </w:pPr>
            <w:bookmarkStart w:id="33" w:name="_Hlk96527559"/>
            <w:r>
              <w:rPr>
                <w:rFonts w:hint="eastAsia"/>
                <w:b/>
                <w:bCs/>
              </w:rPr>
              <w:t>频率（</w:t>
            </w:r>
            <w:r>
              <w:rPr>
                <w:rFonts w:hint="eastAsia"/>
                <w:b/>
                <w:bCs/>
              </w:rPr>
              <w:t>GHz</w:t>
            </w:r>
            <w:r>
              <w:rPr>
                <w:rFonts w:hint="eastAsia"/>
                <w:b/>
                <w:bCs/>
              </w:rPr>
              <w:t>）</w:t>
            </w:r>
          </w:p>
        </w:tc>
        <w:tc>
          <w:tcPr>
            <w:tcW w:w="1000" w:type="pct"/>
          </w:tcPr>
          <w:p w:rsidR="001A7915" w:rsidRDefault="001A7915" w:rsidP="00120C3E">
            <w:pPr>
              <w:widowControl/>
              <w:topLinePunct/>
              <w:adjustRightInd w:val="0"/>
              <w:jc w:val="center"/>
              <w:rPr>
                <w:b/>
                <w:bCs/>
              </w:rPr>
            </w:pPr>
            <w:r>
              <w:rPr>
                <w:rFonts w:hint="eastAsia"/>
                <w:b/>
                <w:bCs/>
              </w:rPr>
              <w:t>相速（</w:t>
            </w:r>
            <w:r>
              <w:rPr>
                <w:rFonts w:hint="eastAsia"/>
                <w:b/>
                <w:bCs/>
              </w:rPr>
              <w:t>m/s</w:t>
            </w:r>
            <w:r>
              <w:rPr>
                <w:rFonts w:hint="eastAsia"/>
                <w:b/>
                <w:bCs/>
              </w:rPr>
              <w:t>）</w:t>
            </w:r>
          </w:p>
        </w:tc>
        <w:tc>
          <w:tcPr>
            <w:tcW w:w="1000" w:type="pct"/>
          </w:tcPr>
          <w:p w:rsidR="001A7915" w:rsidRDefault="001A7915" w:rsidP="00120C3E">
            <w:pPr>
              <w:widowControl/>
              <w:topLinePunct/>
              <w:adjustRightInd w:val="0"/>
              <w:jc w:val="center"/>
              <w:rPr>
                <w:b/>
                <w:bCs/>
              </w:rPr>
            </w:pPr>
            <w:r>
              <w:rPr>
                <w:rFonts w:hint="eastAsia"/>
                <w:b/>
                <w:bCs/>
              </w:rPr>
              <w:t>耦合阻抗范围（Ω）</w:t>
            </w:r>
          </w:p>
        </w:tc>
        <w:tc>
          <w:tcPr>
            <w:tcW w:w="1000" w:type="pct"/>
          </w:tcPr>
          <w:p w:rsidR="001A7915" w:rsidRDefault="001A7915" w:rsidP="00120C3E">
            <w:pPr>
              <w:widowControl/>
              <w:topLinePunct/>
              <w:adjustRightInd w:val="0"/>
              <w:jc w:val="center"/>
              <w:rPr>
                <w:b/>
                <w:bCs/>
              </w:rPr>
            </w:pPr>
            <w:r>
              <w:rPr>
                <w:rFonts w:hint="eastAsia"/>
                <w:b/>
                <w:bCs/>
              </w:rPr>
              <w:t>理论工作电压（</w:t>
            </w:r>
            <w:r>
              <w:rPr>
                <w:rFonts w:hint="eastAsia"/>
                <w:b/>
                <w:bCs/>
              </w:rPr>
              <w:t>V</w:t>
            </w:r>
            <w:r>
              <w:rPr>
                <w:rFonts w:hint="eastAsia"/>
                <w:b/>
                <w:bCs/>
              </w:rPr>
              <w:t>）</w:t>
            </w:r>
          </w:p>
        </w:tc>
        <w:tc>
          <w:tcPr>
            <w:tcW w:w="1000" w:type="pct"/>
          </w:tcPr>
          <w:p w:rsidR="001A7915" w:rsidRDefault="001A7915" w:rsidP="00120C3E">
            <w:pPr>
              <w:widowControl/>
              <w:topLinePunct/>
              <w:adjustRightInd w:val="0"/>
              <w:jc w:val="center"/>
              <w:rPr>
                <w:b/>
                <w:bCs/>
              </w:rPr>
            </w:pPr>
            <w:r>
              <w:rPr>
                <w:rFonts w:hint="eastAsia"/>
                <w:b/>
                <w:bCs/>
              </w:rPr>
              <w:t>工作电压范围（</w:t>
            </w:r>
            <w:r>
              <w:rPr>
                <w:rFonts w:hint="eastAsia"/>
                <w:b/>
                <w:bCs/>
              </w:rPr>
              <w:t>V</w:t>
            </w:r>
            <w:r>
              <w:rPr>
                <w:rFonts w:hint="eastAsia"/>
                <w:b/>
                <w:bCs/>
              </w:rPr>
              <w:t>）</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6</w:t>
            </w:r>
          </w:p>
        </w:tc>
        <w:tc>
          <w:tcPr>
            <w:tcW w:w="1000" w:type="pct"/>
            <w:tcBorders>
              <w:left w:val="nil"/>
              <w:right w:val="nil"/>
            </w:tcBorders>
          </w:tcPr>
          <w:p w:rsidR="001A7915" w:rsidRDefault="001A7915" w:rsidP="00120C3E">
            <w:pPr>
              <w:widowControl/>
              <w:topLinePunct/>
              <w:adjustRightInd w:val="0"/>
              <w:jc w:val="center"/>
            </w:pPr>
            <w:r>
              <w:t>3.2724e7</w:t>
            </w:r>
          </w:p>
        </w:tc>
        <w:tc>
          <w:tcPr>
            <w:tcW w:w="1000" w:type="pct"/>
            <w:tcBorders>
              <w:left w:val="nil"/>
              <w:right w:val="nil"/>
            </w:tcBorders>
          </w:tcPr>
          <w:p w:rsidR="001A7915" w:rsidRDefault="001A7915" w:rsidP="00120C3E">
            <w:pPr>
              <w:widowControl/>
              <w:topLinePunct/>
              <w:adjustRightInd w:val="0"/>
              <w:jc w:val="center"/>
            </w:pPr>
            <w:r>
              <w:t>7.70—120</w:t>
            </w:r>
            <w:r>
              <w:rPr>
                <w:rFonts w:hint="eastAsia"/>
              </w:rPr>
              <w:t>.00</w:t>
            </w:r>
          </w:p>
        </w:tc>
        <w:tc>
          <w:tcPr>
            <w:tcW w:w="1000" w:type="pct"/>
            <w:tcBorders>
              <w:left w:val="nil"/>
              <w:right w:val="nil"/>
            </w:tcBorders>
          </w:tcPr>
          <w:p w:rsidR="001A7915" w:rsidRDefault="001A7915" w:rsidP="00120C3E">
            <w:pPr>
              <w:widowControl/>
              <w:topLinePunct/>
              <w:adjustRightInd w:val="0"/>
              <w:jc w:val="center"/>
            </w:pPr>
            <w:r>
              <w:t>3034</w:t>
            </w:r>
          </w:p>
        </w:tc>
        <w:tc>
          <w:tcPr>
            <w:tcW w:w="1000" w:type="pct"/>
            <w:tcBorders>
              <w:left w:val="nil"/>
            </w:tcBorders>
          </w:tcPr>
          <w:p w:rsidR="001A7915" w:rsidRDefault="001A7915" w:rsidP="00120C3E">
            <w:pPr>
              <w:widowControl/>
              <w:topLinePunct/>
              <w:adjustRightInd w:val="0"/>
              <w:jc w:val="center"/>
            </w:pPr>
            <w:r>
              <w:t>2834—3234</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6</w:t>
            </w:r>
          </w:p>
        </w:tc>
        <w:tc>
          <w:tcPr>
            <w:tcW w:w="1000" w:type="pct"/>
            <w:tcBorders>
              <w:left w:val="nil"/>
              <w:right w:val="nil"/>
            </w:tcBorders>
          </w:tcPr>
          <w:p w:rsidR="001A7915" w:rsidRDefault="001A7915" w:rsidP="00120C3E">
            <w:pPr>
              <w:widowControl/>
              <w:topLinePunct/>
              <w:adjustRightInd w:val="0"/>
              <w:jc w:val="center"/>
            </w:pPr>
            <w:r>
              <w:t>3.4130e7</w:t>
            </w:r>
          </w:p>
        </w:tc>
        <w:tc>
          <w:tcPr>
            <w:tcW w:w="1000" w:type="pct"/>
            <w:tcBorders>
              <w:left w:val="nil"/>
              <w:right w:val="nil"/>
            </w:tcBorders>
          </w:tcPr>
          <w:p w:rsidR="001A7915" w:rsidRDefault="001A7915" w:rsidP="00120C3E">
            <w:pPr>
              <w:widowControl/>
              <w:topLinePunct/>
              <w:adjustRightInd w:val="0"/>
              <w:jc w:val="center"/>
            </w:pPr>
            <w:r>
              <w:t>4.17—104.25</w:t>
            </w:r>
          </w:p>
        </w:tc>
        <w:tc>
          <w:tcPr>
            <w:tcW w:w="1000" w:type="pct"/>
            <w:tcBorders>
              <w:left w:val="nil"/>
              <w:right w:val="nil"/>
            </w:tcBorders>
          </w:tcPr>
          <w:p w:rsidR="001A7915" w:rsidRDefault="001A7915" w:rsidP="00120C3E">
            <w:pPr>
              <w:widowControl/>
              <w:topLinePunct/>
              <w:adjustRightInd w:val="0"/>
              <w:jc w:val="center"/>
            </w:pPr>
            <w:r>
              <w:t>3310</w:t>
            </w:r>
          </w:p>
        </w:tc>
        <w:tc>
          <w:tcPr>
            <w:tcW w:w="1000" w:type="pct"/>
            <w:tcBorders>
              <w:left w:val="nil"/>
            </w:tcBorders>
          </w:tcPr>
          <w:p w:rsidR="001A7915" w:rsidRDefault="001A7915" w:rsidP="00120C3E">
            <w:pPr>
              <w:widowControl/>
              <w:topLinePunct/>
              <w:adjustRightInd w:val="0"/>
              <w:jc w:val="center"/>
            </w:pPr>
            <w:r>
              <w:t>3110—3510</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6</w:t>
            </w:r>
          </w:p>
        </w:tc>
        <w:tc>
          <w:tcPr>
            <w:tcW w:w="1000" w:type="pct"/>
            <w:tcBorders>
              <w:left w:val="nil"/>
              <w:right w:val="nil"/>
            </w:tcBorders>
          </w:tcPr>
          <w:p w:rsidR="001A7915" w:rsidRDefault="001A7915" w:rsidP="00120C3E">
            <w:pPr>
              <w:widowControl/>
              <w:topLinePunct/>
              <w:adjustRightInd w:val="0"/>
              <w:jc w:val="center"/>
            </w:pPr>
            <w:r>
              <w:t>3.4653e7</w:t>
            </w:r>
          </w:p>
        </w:tc>
        <w:tc>
          <w:tcPr>
            <w:tcW w:w="1000" w:type="pct"/>
            <w:tcBorders>
              <w:left w:val="nil"/>
              <w:right w:val="nil"/>
            </w:tcBorders>
          </w:tcPr>
          <w:p w:rsidR="001A7915" w:rsidRDefault="001A7915" w:rsidP="00120C3E">
            <w:pPr>
              <w:widowControl/>
              <w:topLinePunct/>
              <w:adjustRightInd w:val="0"/>
              <w:jc w:val="center"/>
            </w:pPr>
            <w:r>
              <w:t>8.5</w:t>
            </w:r>
            <w:r>
              <w:rPr>
                <w:rFonts w:hint="eastAsia"/>
              </w:rPr>
              <w:t>2</w:t>
            </w:r>
            <w:r>
              <w:t>—120</w:t>
            </w:r>
            <w:r>
              <w:rPr>
                <w:rFonts w:hint="eastAsia"/>
              </w:rPr>
              <w:t>.00</w:t>
            </w:r>
          </w:p>
        </w:tc>
        <w:tc>
          <w:tcPr>
            <w:tcW w:w="1000" w:type="pct"/>
            <w:tcBorders>
              <w:left w:val="nil"/>
              <w:right w:val="nil"/>
            </w:tcBorders>
          </w:tcPr>
          <w:p w:rsidR="001A7915" w:rsidRDefault="001A7915" w:rsidP="00120C3E">
            <w:pPr>
              <w:widowControl/>
              <w:topLinePunct/>
              <w:adjustRightInd w:val="0"/>
              <w:jc w:val="center"/>
            </w:pPr>
            <w:r>
              <w:t>3412</w:t>
            </w:r>
          </w:p>
        </w:tc>
        <w:tc>
          <w:tcPr>
            <w:tcW w:w="1000" w:type="pct"/>
            <w:tcBorders>
              <w:left w:val="nil"/>
            </w:tcBorders>
          </w:tcPr>
          <w:p w:rsidR="001A7915" w:rsidRDefault="001A7915" w:rsidP="00120C3E">
            <w:pPr>
              <w:widowControl/>
              <w:topLinePunct/>
              <w:adjustRightInd w:val="0"/>
              <w:jc w:val="center"/>
            </w:pPr>
            <w:r>
              <w:t>3212—3612</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lastRenderedPageBreak/>
              <w:t>7</w:t>
            </w:r>
          </w:p>
        </w:tc>
        <w:tc>
          <w:tcPr>
            <w:tcW w:w="1000" w:type="pct"/>
            <w:tcBorders>
              <w:left w:val="nil"/>
              <w:right w:val="nil"/>
            </w:tcBorders>
          </w:tcPr>
          <w:p w:rsidR="001A7915" w:rsidRDefault="001A7915" w:rsidP="00120C3E">
            <w:pPr>
              <w:widowControl/>
              <w:topLinePunct/>
              <w:adjustRightInd w:val="0"/>
              <w:jc w:val="center"/>
            </w:pPr>
            <w:r>
              <w:t>3.2595e7</w:t>
            </w:r>
          </w:p>
        </w:tc>
        <w:tc>
          <w:tcPr>
            <w:tcW w:w="1000" w:type="pct"/>
            <w:tcBorders>
              <w:left w:val="nil"/>
              <w:right w:val="nil"/>
            </w:tcBorders>
          </w:tcPr>
          <w:p w:rsidR="001A7915" w:rsidRDefault="001A7915" w:rsidP="00120C3E">
            <w:pPr>
              <w:widowControl/>
              <w:topLinePunct/>
              <w:adjustRightInd w:val="0"/>
              <w:jc w:val="center"/>
            </w:pPr>
            <w:r>
              <w:t>5.35—120</w:t>
            </w:r>
            <w:r>
              <w:rPr>
                <w:rFonts w:hint="eastAsia"/>
              </w:rPr>
              <w:t>.00</w:t>
            </w:r>
          </w:p>
        </w:tc>
        <w:tc>
          <w:tcPr>
            <w:tcW w:w="1000" w:type="pct"/>
            <w:tcBorders>
              <w:left w:val="nil"/>
              <w:right w:val="nil"/>
            </w:tcBorders>
          </w:tcPr>
          <w:p w:rsidR="001A7915" w:rsidRDefault="001A7915" w:rsidP="00120C3E">
            <w:pPr>
              <w:widowControl/>
              <w:topLinePunct/>
              <w:adjustRightInd w:val="0"/>
              <w:jc w:val="center"/>
            </w:pPr>
            <w:r>
              <w:t>3019</w:t>
            </w:r>
          </w:p>
        </w:tc>
        <w:tc>
          <w:tcPr>
            <w:tcW w:w="1000" w:type="pct"/>
            <w:tcBorders>
              <w:left w:val="nil"/>
            </w:tcBorders>
          </w:tcPr>
          <w:p w:rsidR="001A7915" w:rsidRDefault="001A7915" w:rsidP="00120C3E">
            <w:pPr>
              <w:widowControl/>
              <w:topLinePunct/>
              <w:adjustRightInd w:val="0"/>
              <w:jc w:val="center"/>
            </w:pPr>
            <w:r>
              <w:t>2819—3219</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7</w:t>
            </w:r>
          </w:p>
        </w:tc>
        <w:tc>
          <w:tcPr>
            <w:tcW w:w="1000" w:type="pct"/>
            <w:tcBorders>
              <w:left w:val="nil"/>
              <w:right w:val="nil"/>
            </w:tcBorders>
          </w:tcPr>
          <w:p w:rsidR="001A7915" w:rsidRDefault="001A7915" w:rsidP="00120C3E">
            <w:pPr>
              <w:widowControl/>
              <w:topLinePunct/>
              <w:adjustRightInd w:val="0"/>
              <w:jc w:val="center"/>
            </w:pPr>
            <w:r>
              <w:t>3.410</w:t>
            </w:r>
            <w:r>
              <w:rPr>
                <w:rFonts w:hint="eastAsia"/>
              </w:rPr>
              <w:t>9</w:t>
            </w:r>
            <w:r>
              <w:t>e7</w:t>
            </w:r>
          </w:p>
        </w:tc>
        <w:tc>
          <w:tcPr>
            <w:tcW w:w="1000" w:type="pct"/>
            <w:tcBorders>
              <w:left w:val="nil"/>
              <w:right w:val="nil"/>
            </w:tcBorders>
          </w:tcPr>
          <w:p w:rsidR="001A7915" w:rsidRDefault="001A7915" w:rsidP="00120C3E">
            <w:pPr>
              <w:widowControl/>
              <w:topLinePunct/>
              <w:adjustRightInd w:val="0"/>
              <w:jc w:val="center"/>
            </w:pPr>
            <w:r>
              <w:t>2.56—64.01</w:t>
            </w:r>
          </w:p>
        </w:tc>
        <w:tc>
          <w:tcPr>
            <w:tcW w:w="1000" w:type="pct"/>
            <w:tcBorders>
              <w:left w:val="nil"/>
              <w:right w:val="nil"/>
            </w:tcBorders>
          </w:tcPr>
          <w:p w:rsidR="001A7915" w:rsidRDefault="001A7915" w:rsidP="00120C3E">
            <w:pPr>
              <w:widowControl/>
              <w:topLinePunct/>
              <w:adjustRightInd w:val="0"/>
              <w:jc w:val="center"/>
            </w:pPr>
            <w:r>
              <w:t>3306</w:t>
            </w:r>
          </w:p>
        </w:tc>
        <w:tc>
          <w:tcPr>
            <w:tcW w:w="1000" w:type="pct"/>
            <w:tcBorders>
              <w:left w:val="nil"/>
            </w:tcBorders>
          </w:tcPr>
          <w:p w:rsidR="001A7915" w:rsidRDefault="001A7915" w:rsidP="00120C3E">
            <w:pPr>
              <w:widowControl/>
              <w:topLinePunct/>
              <w:adjustRightInd w:val="0"/>
              <w:jc w:val="center"/>
            </w:pPr>
            <w:r>
              <w:t>3106—3506</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7</w:t>
            </w:r>
          </w:p>
        </w:tc>
        <w:tc>
          <w:tcPr>
            <w:tcW w:w="1000" w:type="pct"/>
            <w:tcBorders>
              <w:left w:val="nil"/>
              <w:right w:val="nil"/>
            </w:tcBorders>
          </w:tcPr>
          <w:p w:rsidR="001A7915" w:rsidRDefault="001A7915" w:rsidP="00120C3E">
            <w:pPr>
              <w:widowControl/>
              <w:topLinePunct/>
              <w:adjustRightInd w:val="0"/>
              <w:jc w:val="center"/>
            </w:pPr>
            <w:r>
              <w:t>3.4626e7</w:t>
            </w:r>
          </w:p>
        </w:tc>
        <w:tc>
          <w:tcPr>
            <w:tcW w:w="1000" w:type="pct"/>
            <w:tcBorders>
              <w:left w:val="nil"/>
              <w:right w:val="nil"/>
            </w:tcBorders>
          </w:tcPr>
          <w:p w:rsidR="001A7915" w:rsidRDefault="001A7915" w:rsidP="00120C3E">
            <w:pPr>
              <w:widowControl/>
              <w:topLinePunct/>
              <w:adjustRightInd w:val="0"/>
              <w:jc w:val="center"/>
            </w:pPr>
            <w:r>
              <w:t>6.7</w:t>
            </w:r>
            <w:r>
              <w:rPr>
                <w:rFonts w:hint="eastAsia"/>
              </w:rPr>
              <w:t>4</w:t>
            </w:r>
            <w:r>
              <w:t>—120</w:t>
            </w:r>
            <w:r>
              <w:rPr>
                <w:rFonts w:hint="eastAsia"/>
              </w:rPr>
              <w:t>.00</w:t>
            </w:r>
          </w:p>
        </w:tc>
        <w:tc>
          <w:tcPr>
            <w:tcW w:w="1000" w:type="pct"/>
            <w:tcBorders>
              <w:left w:val="nil"/>
              <w:right w:val="nil"/>
            </w:tcBorders>
          </w:tcPr>
          <w:p w:rsidR="001A7915" w:rsidRDefault="001A7915" w:rsidP="00120C3E">
            <w:pPr>
              <w:widowControl/>
              <w:topLinePunct/>
              <w:adjustRightInd w:val="0"/>
              <w:jc w:val="center"/>
            </w:pPr>
            <w:r>
              <w:t>3407</w:t>
            </w:r>
          </w:p>
        </w:tc>
        <w:tc>
          <w:tcPr>
            <w:tcW w:w="1000" w:type="pct"/>
            <w:tcBorders>
              <w:left w:val="nil"/>
            </w:tcBorders>
          </w:tcPr>
          <w:p w:rsidR="001A7915" w:rsidRDefault="001A7915" w:rsidP="00120C3E">
            <w:pPr>
              <w:widowControl/>
              <w:topLinePunct/>
              <w:adjustRightInd w:val="0"/>
              <w:jc w:val="center"/>
            </w:pPr>
            <w:r>
              <w:t>3207—3407</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8</w:t>
            </w:r>
          </w:p>
        </w:tc>
        <w:tc>
          <w:tcPr>
            <w:tcW w:w="1000" w:type="pct"/>
            <w:tcBorders>
              <w:left w:val="nil"/>
              <w:right w:val="nil"/>
            </w:tcBorders>
          </w:tcPr>
          <w:p w:rsidR="001A7915" w:rsidRDefault="001A7915" w:rsidP="00120C3E">
            <w:pPr>
              <w:widowControl/>
              <w:topLinePunct/>
              <w:adjustRightInd w:val="0"/>
              <w:jc w:val="center"/>
            </w:pPr>
            <w:r>
              <w:t>3.2487e7</w:t>
            </w:r>
          </w:p>
        </w:tc>
        <w:tc>
          <w:tcPr>
            <w:tcW w:w="1000" w:type="pct"/>
            <w:tcBorders>
              <w:left w:val="nil"/>
              <w:right w:val="nil"/>
            </w:tcBorders>
          </w:tcPr>
          <w:p w:rsidR="001A7915" w:rsidRDefault="001A7915" w:rsidP="00120C3E">
            <w:pPr>
              <w:widowControl/>
              <w:topLinePunct/>
              <w:adjustRightInd w:val="0"/>
              <w:jc w:val="center"/>
            </w:pPr>
            <w:r>
              <w:t>3.4</w:t>
            </w:r>
            <w:r>
              <w:rPr>
                <w:rFonts w:hint="eastAsia"/>
              </w:rPr>
              <w:t>7</w:t>
            </w:r>
            <w:r>
              <w:t>—86.7</w:t>
            </w:r>
            <w:r>
              <w:rPr>
                <w:rFonts w:hint="eastAsia"/>
              </w:rPr>
              <w:t>4</w:t>
            </w:r>
          </w:p>
        </w:tc>
        <w:tc>
          <w:tcPr>
            <w:tcW w:w="1000" w:type="pct"/>
            <w:tcBorders>
              <w:left w:val="nil"/>
              <w:right w:val="nil"/>
            </w:tcBorders>
          </w:tcPr>
          <w:p w:rsidR="001A7915" w:rsidRDefault="001A7915" w:rsidP="00120C3E">
            <w:pPr>
              <w:widowControl/>
              <w:topLinePunct/>
              <w:adjustRightInd w:val="0"/>
              <w:jc w:val="center"/>
            </w:pPr>
            <w:r>
              <w:t>2999</w:t>
            </w:r>
          </w:p>
        </w:tc>
        <w:tc>
          <w:tcPr>
            <w:tcW w:w="1000" w:type="pct"/>
            <w:tcBorders>
              <w:left w:val="nil"/>
            </w:tcBorders>
          </w:tcPr>
          <w:p w:rsidR="001A7915" w:rsidRDefault="001A7915" w:rsidP="00120C3E">
            <w:pPr>
              <w:widowControl/>
              <w:topLinePunct/>
              <w:adjustRightInd w:val="0"/>
              <w:jc w:val="center"/>
            </w:pPr>
            <w:r>
              <w:t>2799—3199</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8</w:t>
            </w:r>
          </w:p>
        </w:tc>
        <w:tc>
          <w:tcPr>
            <w:tcW w:w="1000" w:type="pct"/>
            <w:tcBorders>
              <w:left w:val="nil"/>
              <w:right w:val="nil"/>
            </w:tcBorders>
          </w:tcPr>
          <w:p w:rsidR="001A7915" w:rsidRDefault="001A7915" w:rsidP="00120C3E">
            <w:pPr>
              <w:widowControl/>
              <w:topLinePunct/>
              <w:adjustRightInd w:val="0"/>
              <w:jc w:val="center"/>
            </w:pPr>
            <w:r>
              <w:t>3.410</w:t>
            </w:r>
            <w:r>
              <w:rPr>
                <w:rFonts w:hint="eastAsia"/>
              </w:rPr>
              <w:t>9</w:t>
            </w:r>
            <w:r>
              <w:t>e7</w:t>
            </w:r>
          </w:p>
        </w:tc>
        <w:tc>
          <w:tcPr>
            <w:tcW w:w="1000" w:type="pct"/>
            <w:tcBorders>
              <w:left w:val="nil"/>
              <w:right w:val="nil"/>
            </w:tcBorders>
          </w:tcPr>
          <w:p w:rsidR="001A7915" w:rsidRDefault="001A7915" w:rsidP="00120C3E">
            <w:pPr>
              <w:widowControl/>
              <w:topLinePunct/>
              <w:adjustRightInd w:val="0"/>
              <w:jc w:val="center"/>
            </w:pPr>
            <w:r>
              <w:t>1.4</w:t>
            </w:r>
            <w:r>
              <w:rPr>
                <w:rFonts w:hint="eastAsia"/>
              </w:rPr>
              <w:t>8</w:t>
            </w:r>
            <w:r>
              <w:t>—36.9</w:t>
            </w:r>
            <w:r>
              <w:rPr>
                <w:rFonts w:hint="eastAsia"/>
              </w:rPr>
              <w:t>1</w:t>
            </w:r>
          </w:p>
        </w:tc>
        <w:tc>
          <w:tcPr>
            <w:tcW w:w="1000" w:type="pct"/>
            <w:tcBorders>
              <w:left w:val="nil"/>
              <w:right w:val="nil"/>
            </w:tcBorders>
          </w:tcPr>
          <w:p w:rsidR="001A7915" w:rsidRDefault="001A7915" w:rsidP="00120C3E">
            <w:pPr>
              <w:widowControl/>
              <w:topLinePunct/>
              <w:adjustRightInd w:val="0"/>
              <w:jc w:val="center"/>
            </w:pPr>
            <w:r>
              <w:t>3306</w:t>
            </w:r>
          </w:p>
        </w:tc>
        <w:tc>
          <w:tcPr>
            <w:tcW w:w="1000" w:type="pct"/>
            <w:tcBorders>
              <w:left w:val="nil"/>
            </w:tcBorders>
          </w:tcPr>
          <w:p w:rsidR="001A7915" w:rsidRDefault="001A7915" w:rsidP="00120C3E">
            <w:pPr>
              <w:widowControl/>
              <w:topLinePunct/>
              <w:adjustRightInd w:val="0"/>
              <w:jc w:val="center"/>
            </w:pPr>
            <w:r>
              <w:t>3106—3506</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8</w:t>
            </w:r>
          </w:p>
        </w:tc>
        <w:tc>
          <w:tcPr>
            <w:tcW w:w="1000" w:type="pct"/>
            <w:tcBorders>
              <w:left w:val="nil"/>
              <w:right w:val="nil"/>
            </w:tcBorders>
          </w:tcPr>
          <w:p w:rsidR="001A7915" w:rsidRDefault="001A7915" w:rsidP="00120C3E">
            <w:pPr>
              <w:widowControl/>
              <w:topLinePunct/>
              <w:adjustRightInd w:val="0"/>
              <w:jc w:val="center"/>
            </w:pPr>
            <w:r>
              <w:t>3.5772e7</w:t>
            </w:r>
          </w:p>
        </w:tc>
        <w:tc>
          <w:tcPr>
            <w:tcW w:w="1000" w:type="pct"/>
            <w:tcBorders>
              <w:left w:val="nil"/>
              <w:right w:val="nil"/>
            </w:tcBorders>
          </w:tcPr>
          <w:p w:rsidR="001A7915" w:rsidRDefault="001A7915" w:rsidP="00120C3E">
            <w:pPr>
              <w:widowControl/>
              <w:topLinePunct/>
              <w:adjustRightInd w:val="0"/>
              <w:jc w:val="center"/>
            </w:pPr>
            <w:r>
              <w:t>1.68—42.11</w:t>
            </w:r>
          </w:p>
        </w:tc>
        <w:tc>
          <w:tcPr>
            <w:tcW w:w="1000" w:type="pct"/>
            <w:tcBorders>
              <w:left w:val="nil"/>
              <w:right w:val="nil"/>
            </w:tcBorders>
          </w:tcPr>
          <w:p w:rsidR="001A7915" w:rsidRDefault="001A7915" w:rsidP="00120C3E">
            <w:pPr>
              <w:widowControl/>
              <w:topLinePunct/>
              <w:adjustRightInd w:val="0"/>
              <w:jc w:val="center"/>
            </w:pPr>
            <w:r>
              <w:t>3636</w:t>
            </w:r>
          </w:p>
        </w:tc>
        <w:tc>
          <w:tcPr>
            <w:tcW w:w="1000" w:type="pct"/>
            <w:tcBorders>
              <w:left w:val="nil"/>
            </w:tcBorders>
          </w:tcPr>
          <w:p w:rsidR="001A7915" w:rsidRDefault="001A7915" w:rsidP="00120C3E">
            <w:pPr>
              <w:widowControl/>
              <w:topLinePunct/>
              <w:adjustRightInd w:val="0"/>
              <w:jc w:val="center"/>
            </w:pPr>
            <w:r>
              <w:t>3436—3836</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9</w:t>
            </w:r>
          </w:p>
        </w:tc>
        <w:tc>
          <w:tcPr>
            <w:tcW w:w="1000" w:type="pct"/>
            <w:tcBorders>
              <w:left w:val="nil"/>
              <w:right w:val="nil"/>
            </w:tcBorders>
          </w:tcPr>
          <w:p w:rsidR="001A7915" w:rsidRDefault="001A7915" w:rsidP="00120C3E">
            <w:pPr>
              <w:widowControl/>
              <w:topLinePunct/>
              <w:adjustRightInd w:val="0"/>
              <w:jc w:val="center"/>
            </w:pPr>
            <w:r>
              <w:t>3.24</w:t>
            </w:r>
            <w:r>
              <w:rPr>
                <w:rFonts w:hint="eastAsia"/>
              </w:rPr>
              <w:t>00</w:t>
            </w:r>
            <w:r>
              <w:t>e7</w:t>
            </w:r>
          </w:p>
        </w:tc>
        <w:tc>
          <w:tcPr>
            <w:tcW w:w="1000" w:type="pct"/>
            <w:tcBorders>
              <w:left w:val="nil"/>
              <w:right w:val="nil"/>
            </w:tcBorders>
          </w:tcPr>
          <w:p w:rsidR="001A7915" w:rsidRDefault="001A7915" w:rsidP="00120C3E">
            <w:pPr>
              <w:widowControl/>
              <w:topLinePunct/>
              <w:adjustRightInd w:val="0"/>
              <w:jc w:val="center"/>
            </w:pPr>
            <w:r>
              <w:t>2.15—53.83</w:t>
            </w:r>
          </w:p>
        </w:tc>
        <w:tc>
          <w:tcPr>
            <w:tcW w:w="1000" w:type="pct"/>
            <w:tcBorders>
              <w:left w:val="nil"/>
              <w:right w:val="nil"/>
            </w:tcBorders>
          </w:tcPr>
          <w:p w:rsidR="001A7915" w:rsidRDefault="001A7915" w:rsidP="00120C3E">
            <w:pPr>
              <w:widowControl/>
              <w:topLinePunct/>
              <w:adjustRightInd w:val="0"/>
              <w:jc w:val="center"/>
            </w:pPr>
            <w:r>
              <w:t>2983</w:t>
            </w:r>
          </w:p>
        </w:tc>
        <w:tc>
          <w:tcPr>
            <w:tcW w:w="1000" w:type="pct"/>
            <w:tcBorders>
              <w:left w:val="nil"/>
            </w:tcBorders>
          </w:tcPr>
          <w:p w:rsidR="001A7915" w:rsidRDefault="001A7915" w:rsidP="00120C3E">
            <w:pPr>
              <w:widowControl/>
              <w:topLinePunct/>
              <w:adjustRightInd w:val="0"/>
              <w:jc w:val="center"/>
            </w:pPr>
            <w:r>
              <w:t>2783—3183</w:t>
            </w:r>
          </w:p>
        </w:tc>
      </w:tr>
      <w:tr w:rsidR="001A7915" w:rsidTr="00120C3E">
        <w:trPr>
          <w:trHeight w:val="397"/>
        </w:trPr>
        <w:tc>
          <w:tcPr>
            <w:tcW w:w="1000" w:type="pct"/>
            <w:tcBorders>
              <w:right w:val="nil"/>
            </w:tcBorders>
          </w:tcPr>
          <w:p w:rsidR="001A7915" w:rsidRDefault="001A7915" w:rsidP="00120C3E">
            <w:pPr>
              <w:widowControl/>
              <w:topLinePunct/>
              <w:adjustRightInd w:val="0"/>
              <w:jc w:val="center"/>
            </w:pPr>
            <w:r>
              <w:rPr>
                <w:rFonts w:hint="eastAsia"/>
              </w:rPr>
              <w:t>9</w:t>
            </w:r>
          </w:p>
        </w:tc>
        <w:tc>
          <w:tcPr>
            <w:tcW w:w="1000" w:type="pct"/>
            <w:tcBorders>
              <w:left w:val="nil"/>
              <w:right w:val="nil"/>
            </w:tcBorders>
          </w:tcPr>
          <w:p w:rsidR="001A7915" w:rsidRDefault="001A7915" w:rsidP="00120C3E">
            <w:pPr>
              <w:widowControl/>
              <w:topLinePunct/>
              <w:adjustRightInd w:val="0"/>
              <w:jc w:val="center"/>
            </w:pPr>
            <w:r>
              <w:t>3.4572e7</w:t>
            </w:r>
          </w:p>
        </w:tc>
        <w:tc>
          <w:tcPr>
            <w:tcW w:w="1000" w:type="pct"/>
            <w:tcBorders>
              <w:left w:val="nil"/>
              <w:right w:val="nil"/>
            </w:tcBorders>
          </w:tcPr>
          <w:p w:rsidR="001A7915" w:rsidRDefault="001A7915" w:rsidP="00120C3E">
            <w:pPr>
              <w:widowControl/>
              <w:topLinePunct/>
              <w:adjustRightInd w:val="0"/>
              <w:jc w:val="center"/>
            </w:pPr>
            <w:r>
              <w:t>3.77—94.3</w:t>
            </w:r>
            <w:r>
              <w:rPr>
                <w:rFonts w:hint="eastAsia"/>
              </w:rPr>
              <w:t>6</w:t>
            </w:r>
          </w:p>
        </w:tc>
        <w:tc>
          <w:tcPr>
            <w:tcW w:w="1000" w:type="pct"/>
            <w:tcBorders>
              <w:left w:val="nil"/>
              <w:right w:val="nil"/>
            </w:tcBorders>
          </w:tcPr>
          <w:p w:rsidR="001A7915" w:rsidRDefault="001A7915" w:rsidP="00120C3E">
            <w:pPr>
              <w:widowControl/>
              <w:topLinePunct/>
              <w:adjustRightInd w:val="0"/>
              <w:jc w:val="center"/>
            </w:pPr>
            <w:r>
              <w:t>3396</w:t>
            </w:r>
          </w:p>
        </w:tc>
        <w:tc>
          <w:tcPr>
            <w:tcW w:w="1000" w:type="pct"/>
            <w:tcBorders>
              <w:left w:val="nil"/>
            </w:tcBorders>
          </w:tcPr>
          <w:p w:rsidR="001A7915" w:rsidRDefault="001A7915" w:rsidP="00120C3E">
            <w:pPr>
              <w:widowControl/>
              <w:topLinePunct/>
              <w:adjustRightInd w:val="0"/>
              <w:jc w:val="center"/>
            </w:pPr>
            <w:r>
              <w:t>3196—3596</w:t>
            </w:r>
          </w:p>
        </w:tc>
      </w:tr>
      <w:tr w:rsidR="001A7915" w:rsidTr="00120C3E">
        <w:trPr>
          <w:trHeight w:val="397"/>
        </w:trPr>
        <w:tc>
          <w:tcPr>
            <w:tcW w:w="1000" w:type="pct"/>
            <w:tcBorders>
              <w:bottom w:val="single" w:sz="12" w:space="0" w:color="auto"/>
              <w:right w:val="nil"/>
            </w:tcBorders>
          </w:tcPr>
          <w:p w:rsidR="001A7915" w:rsidRDefault="001A7915" w:rsidP="00120C3E">
            <w:pPr>
              <w:widowControl/>
              <w:topLinePunct/>
              <w:adjustRightInd w:val="0"/>
              <w:jc w:val="center"/>
            </w:pPr>
            <w:r>
              <w:rPr>
                <w:rFonts w:hint="eastAsia"/>
              </w:rPr>
              <w:t>9</w:t>
            </w:r>
          </w:p>
        </w:tc>
        <w:tc>
          <w:tcPr>
            <w:tcW w:w="1000" w:type="pct"/>
            <w:tcBorders>
              <w:left w:val="nil"/>
              <w:bottom w:val="single" w:sz="12" w:space="0" w:color="auto"/>
              <w:right w:val="nil"/>
            </w:tcBorders>
          </w:tcPr>
          <w:p w:rsidR="001A7915" w:rsidRDefault="001A7915" w:rsidP="00120C3E">
            <w:pPr>
              <w:widowControl/>
              <w:topLinePunct/>
              <w:adjustRightInd w:val="0"/>
              <w:jc w:val="center"/>
            </w:pPr>
            <w:r>
              <w:t>3.5559e7</w:t>
            </w:r>
          </w:p>
        </w:tc>
        <w:tc>
          <w:tcPr>
            <w:tcW w:w="1000" w:type="pct"/>
            <w:tcBorders>
              <w:left w:val="nil"/>
              <w:bottom w:val="single" w:sz="12" w:space="0" w:color="auto"/>
              <w:right w:val="nil"/>
            </w:tcBorders>
          </w:tcPr>
          <w:p w:rsidR="001A7915" w:rsidRDefault="001A7915" w:rsidP="00120C3E">
            <w:pPr>
              <w:widowControl/>
              <w:topLinePunct/>
              <w:adjustRightInd w:val="0"/>
              <w:jc w:val="center"/>
            </w:pPr>
            <w:r>
              <w:t>4.43—120</w:t>
            </w:r>
            <w:r>
              <w:rPr>
                <w:rFonts w:hint="eastAsia"/>
              </w:rPr>
              <w:t>.00</w:t>
            </w:r>
          </w:p>
        </w:tc>
        <w:tc>
          <w:tcPr>
            <w:tcW w:w="1000" w:type="pct"/>
            <w:tcBorders>
              <w:left w:val="nil"/>
              <w:bottom w:val="single" w:sz="12" w:space="0" w:color="auto"/>
              <w:right w:val="nil"/>
            </w:tcBorders>
          </w:tcPr>
          <w:p w:rsidR="001A7915" w:rsidRDefault="001A7915" w:rsidP="00120C3E">
            <w:pPr>
              <w:widowControl/>
              <w:topLinePunct/>
              <w:adjustRightInd w:val="0"/>
              <w:jc w:val="center"/>
            </w:pPr>
            <w:r>
              <w:t>3593</w:t>
            </w:r>
          </w:p>
        </w:tc>
        <w:tc>
          <w:tcPr>
            <w:tcW w:w="1000" w:type="pct"/>
            <w:tcBorders>
              <w:left w:val="nil"/>
              <w:bottom w:val="single" w:sz="12" w:space="0" w:color="auto"/>
            </w:tcBorders>
          </w:tcPr>
          <w:p w:rsidR="001A7915" w:rsidRDefault="001A7915" w:rsidP="00120C3E">
            <w:pPr>
              <w:widowControl/>
              <w:topLinePunct/>
              <w:adjustRightInd w:val="0"/>
              <w:jc w:val="center"/>
            </w:pPr>
            <w:r>
              <w:t>3393—3793</w:t>
            </w:r>
          </w:p>
        </w:tc>
      </w:tr>
      <w:bookmarkEnd w:id="33"/>
    </w:tbl>
    <w:p w:rsidR="001A7915" w:rsidRDefault="001A7915" w:rsidP="001A7915">
      <w:pPr>
        <w:pStyle w:val="14"/>
        <w:ind w:firstLine="480"/>
        <w:rPr>
          <w:rFonts w:cs="宋体"/>
        </w:rPr>
      </w:pPr>
    </w:p>
    <w:p w:rsidR="001A7915" w:rsidRDefault="001A7915" w:rsidP="001A7915">
      <w:pPr>
        <w:pStyle w:val="2"/>
        <w:numPr>
          <w:ilvl w:val="0"/>
          <w:numId w:val="0"/>
        </w:numPr>
      </w:pPr>
      <w:bookmarkStart w:id="34" w:name="_Toc25393"/>
      <w:r>
        <w:rPr>
          <w:rFonts w:hint="eastAsia"/>
        </w:rPr>
        <w:t>2</w:t>
      </w:r>
      <w:r>
        <w:t>.1.2</w:t>
      </w:r>
      <w:r w:rsidR="00AC6A4A">
        <w:t xml:space="preserve"> </w:t>
      </w:r>
      <w:r w:rsidRPr="001A7915">
        <w:rPr>
          <w:rFonts w:ascii="黑体" w:eastAsia="黑体" w:hAnsi="黑体" w:hint="eastAsia"/>
          <w:sz w:val="28"/>
          <w:szCs w:val="28"/>
        </w:rPr>
        <w:t>核函数变换</w:t>
      </w:r>
      <w:bookmarkEnd w:id="34"/>
    </w:p>
    <w:p w:rsidR="001A7915" w:rsidRDefault="001A7915" w:rsidP="001A7915">
      <w:pPr>
        <w:pStyle w:val="14"/>
        <w:ind w:firstLine="480"/>
      </w:pPr>
      <w:r>
        <w:rPr>
          <w:rFonts w:hint="eastAsia"/>
        </w:rPr>
        <w:t>如果只考虑行波管工作电流、电压与耦合阻抗，我们可以得到如下关系式：</w:t>
      </w:r>
    </w:p>
    <w:p w:rsidR="001A7915" w:rsidRDefault="001A7915" w:rsidP="001A7915">
      <w:pPr>
        <w:pStyle w:val="14"/>
        <w:tabs>
          <w:tab w:val="center" w:pos="4200"/>
          <w:tab w:val="right" w:pos="7980"/>
        </w:tabs>
        <w:spacing w:line="276" w:lineRule="auto"/>
        <w:ind w:firstLine="480"/>
      </w:pPr>
      <w:r>
        <w:rPr>
          <w:rFonts w:hint="eastAsia"/>
        </w:rPr>
        <w:tab/>
      </w:r>
      <m:oMath>
        <m:sSubSup>
          <m:sSubSupPr>
            <m:ctrlPr>
              <w:rPr>
                <w:rFonts w:ascii="Cambria Math" w:hAnsi="Cambria Math"/>
              </w:rPr>
            </m:ctrlPr>
          </m:sSubSupPr>
          <m:e>
            <m:r>
              <w:rPr>
                <w:rFonts w:ascii="Cambria Math" w:hAnsi="Cambria Math"/>
              </w:rPr>
              <m:t>P</m:t>
            </m:r>
          </m:e>
          <m:sub>
            <m:r>
              <w:rPr>
                <w:rFonts w:ascii="Cambria Math" w:hAnsi="Cambria Math"/>
              </w:rPr>
              <m:t>so</m:t>
            </m:r>
          </m:sub>
          <m:sup>
            <m:r>
              <m:rPr>
                <m:sty m:val="p"/>
              </m:rPr>
              <w:rPr>
                <w:rFonts w:ascii="Cambria Math" w:hAnsi="Cambria Math"/>
              </w:rPr>
              <m:t>3</m:t>
            </m:r>
          </m:sup>
        </m:sSubSup>
        <m:r>
          <m:rPr>
            <m:sty m:val="p"/>
          </m:rPr>
          <w:rPr>
            <w:rFonts w:ascii="Cambria Math" w:hAnsi="Cambria Math"/>
          </w:rPr>
          <m:t xml:space="preserve">= </m:t>
        </m:r>
        <m:f>
          <m:fPr>
            <m:ctrlPr>
              <w:rPr>
                <w:rFonts w:ascii="Cambria Math" w:hAnsi="Cambria Math"/>
              </w:rPr>
            </m:ctrlPr>
          </m:fPr>
          <m:num>
            <m:r>
              <w:rPr>
                <w:rFonts w:ascii="Cambria Math" w:hAnsi="Cambria Math"/>
              </w:rPr>
              <m:t>D</m:t>
            </m:r>
          </m:num>
          <m:den>
            <m:r>
              <m:rPr>
                <m:sty m:val="p"/>
              </m:rPr>
              <w:rPr>
                <w:rFonts w:ascii="Cambria Math" w:hAnsi="Cambria Math"/>
              </w:rPr>
              <m:t>4</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e</m:t>
                    </m:r>
                  </m:den>
                </m:f>
              </m:e>
            </m:d>
          </m:e>
          <m:sup>
            <m:r>
              <m:rPr>
                <m:sty m:val="p"/>
              </m:rPr>
              <w:rPr>
                <w:rFonts w:ascii="Cambria Math" w:hAnsi="Cambria Math"/>
              </w:rPr>
              <m:t>2</m:t>
            </m:r>
          </m:sup>
        </m:sSup>
        <m:sSup>
          <m:sSupPr>
            <m:ctrlPr>
              <w:rPr>
                <w:rFonts w:ascii="Cambria Math" w:hAnsi="Cambria Math"/>
              </w:rPr>
            </m:ctrlPr>
          </m:sSupPr>
          <m:e>
            <m:r>
              <w:rPr>
                <w:rFonts w:ascii="Cambria Math" w:hAnsi="Cambria Math"/>
              </w:rPr>
              <m:t>π</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v</m:t>
            </m:r>
          </m:e>
          <m:sub>
            <m:r>
              <m:rPr>
                <m:sty m:val="p"/>
              </m:rPr>
              <w:rPr>
                <w:rFonts w:ascii="Cambria Math" w:hAnsi="Cambria Math"/>
              </w:rPr>
              <m:t>0</m:t>
            </m:r>
          </m:sub>
          <m:sup>
            <m:r>
              <m:rPr>
                <m:sty m:val="p"/>
              </m:rPr>
              <w:rPr>
                <w:rFonts w:ascii="Cambria Math" w:hAnsi="Cambria Math"/>
              </w:rPr>
              <m:t>4</m:t>
            </m:r>
          </m:sup>
        </m:sSubSup>
        <m:sSup>
          <m:sSupPr>
            <m:ctrlPr>
              <w:rPr>
                <w:rFonts w:ascii="Cambria Math" w:hAnsi="Cambria Math"/>
              </w:rPr>
            </m:ctrlPr>
          </m:sSupPr>
          <m:e>
            <m:r>
              <m:rPr>
                <m:sty m:val="p"/>
              </m:rPr>
              <w:rPr>
                <w:rFonts w:ascii="Cambria Math" w:hAnsi="Cambria Math"/>
              </w:rPr>
              <m:t>(</m:t>
            </m:r>
            <m:r>
              <w:rPr>
                <w:rFonts w:ascii="Cambria Math" w:hAnsi="Cambria Math"/>
              </w:rPr>
              <m:t>MI</m:t>
            </m:r>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K</m:t>
            </m:r>
          </m:e>
          <m:sub>
            <m:r>
              <w:rPr>
                <w:rFonts w:ascii="Cambria Math" w:hAnsi="Cambria Math"/>
              </w:rPr>
              <m:t>c</m:t>
            </m:r>
          </m:sub>
        </m:sSub>
      </m:oMath>
      <w:r>
        <w:rPr>
          <w:rFonts w:hint="eastAsia"/>
        </w:rPr>
        <w:tab/>
        <w:t xml:space="preserve"> (1-1)</w:t>
      </w:r>
    </w:p>
    <w:p w:rsidR="001A7915" w:rsidRDefault="001A7915" w:rsidP="001A7915">
      <w:pPr>
        <w:pStyle w:val="14"/>
        <w:ind w:firstLineChars="0" w:firstLine="0"/>
      </w:pPr>
      <w:r>
        <w:rPr>
          <w:rFonts w:hint="eastAsia"/>
        </w:rPr>
        <w:t>上式表示在输出功率饱和点处的输入输出关系，且</w:t>
      </w:r>
    </w:p>
    <w:p w:rsidR="001A7915" w:rsidRDefault="001A7915" w:rsidP="001A7915">
      <w:pPr>
        <w:pStyle w:val="14"/>
        <w:tabs>
          <w:tab w:val="center" w:pos="4200"/>
          <w:tab w:val="right" w:pos="7980"/>
        </w:tabs>
        <w:spacing w:line="276" w:lineRule="auto"/>
        <w:ind w:firstLine="480"/>
      </w:pPr>
      <w:r>
        <w:rPr>
          <w:rFonts w:hint="eastAsia"/>
        </w:rPr>
        <w:tab/>
      </w:r>
      <m:oMath>
        <m:r>
          <m:rPr>
            <m:sty m:val="p"/>
          </m:rPr>
          <w:rPr>
            <w:rFonts w:ascii="Cambria Math" w:hAnsi="Cambria Math"/>
          </w:rPr>
          <m:t>V</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5.932×</m:t>
                    </m:r>
                    <m:sSup>
                      <m:sSupPr>
                        <m:ctrlPr>
                          <w:rPr>
                            <w:rFonts w:ascii="Cambria Math" w:hAnsi="Cambria Math"/>
                            <w:i/>
                          </w:rPr>
                        </m:ctrlPr>
                      </m:sSupPr>
                      <m:e>
                        <m:r>
                          <w:rPr>
                            <w:rFonts w:ascii="Cambria Math" w:hAnsi="Cambria Math"/>
                          </w:rPr>
                          <m:t>10</m:t>
                        </m:r>
                      </m:e>
                      <m:sup>
                        <m:r>
                          <w:rPr>
                            <w:rFonts w:ascii="Cambria Math" w:hAnsi="Cambria Math"/>
                          </w:rPr>
                          <m:t>5</m:t>
                        </m:r>
                      </m:sup>
                    </m:sSup>
                  </m:den>
                </m:f>
              </m:e>
            </m:d>
          </m:e>
          <m:sup>
            <m:r>
              <w:rPr>
                <w:rFonts w:ascii="Cambria Math" w:hAnsi="Cambria Math"/>
              </w:rPr>
              <m:t>2</m:t>
            </m:r>
          </m:sup>
        </m:sSup>
      </m:oMath>
      <w:r>
        <w:rPr>
          <w:rFonts w:hint="eastAsia"/>
        </w:rPr>
        <w:tab/>
        <w:t>(1-2)</w:t>
      </w:r>
    </w:p>
    <w:p w:rsidR="001A7915" w:rsidRDefault="001A7915" w:rsidP="001A7915">
      <w:pPr>
        <w:pStyle w:val="14"/>
        <w:ind w:firstLineChars="0" w:firstLine="0"/>
      </w:pPr>
      <w:r>
        <w:rPr>
          <w:rFonts w:hint="eastAsia"/>
        </w:rPr>
        <w:t>考虑相速与工作电压不同步情况，对2-1式进行修正：</w:t>
      </w:r>
    </w:p>
    <w:p w:rsidR="001A7915" w:rsidRDefault="001A7915" w:rsidP="001A7915">
      <w:pPr>
        <w:pStyle w:val="14"/>
        <w:tabs>
          <w:tab w:val="center" w:pos="4200"/>
          <w:tab w:val="right" w:pos="7980"/>
        </w:tabs>
        <w:spacing w:line="276" w:lineRule="auto"/>
        <w:ind w:firstLine="480"/>
      </w:pPr>
      <w:r>
        <w:rPr>
          <w:rFonts w:hint="eastAsia"/>
        </w:rPr>
        <w:tab/>
      </w:r>
      <m:oMath>
        <m:r>
          <m:rPr>
            <m:sty m:val="p"/>
          </m:rPr>
          <w:rPr>
            <w:rFonts w:ascii="Cambria Math" w:hAnsi="Cambria Math"/>
          </w:rPr>
          <m:t>D ~</m:t>
        </m:r>
        <m:sSup>
          <m:sSupPr>
            <m:ctrlPr>
              <w:rPr>
                <w:rFonts w:ascii="Cambria Math" w:hAnsi="Cambria Math"/>
              </w:rPr>
            </m:ctrlPr>
          </m:sSupPr>
          <m:e>
            <m:r>
              <m:rPr>
                <m:sty m:val="p"/>
              </m:rPr>
              <w:rPr>
                <w:rFonts w:ascii="Cambria Math" w:hAnsi="Cambria Math"/>
              </w:rPr>
              <m:t xml:space="preserve"> e</m:t>
            </m:r>
          </m:e>
          <m:sup>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∆v)</m:t>
                    </m:r>
                  </m:num>
                  <m:den>
                    <m:r>
                      <w:rPr>
                        <w:rFonts w:ascii="Cambria Math" w:hAnsi="Cambria Math"/>
                      </w:rPr>
                      <m:t>σ</m:t>
                    </m:r>
                  </m:den>
                </m:f>
                <m:r>
                  <w:rPr>
                    <w:rFonts w:ascii="Cambria Math" w:hAnsi="Cambria Math"/>
                  </w:rPr>
                  <m:t>)</m:t>
                </m:r>
              </m:e>
              <m:sup>
                <m:r>
                  <w:rPr>
                    <w:rFonts w:ascii="Cambria Math" w:hAnsi="Cambria Math"/>
                  </w:rPr>
                  <m:t>2</m:t>
                </m:r>
              </m:sup>
            </m:sSup>
          </m:sup>
        </m:sSup>
      </m:oMath>
      <w:r>
        <w:rPr>
          <w:rFonts w:hint="eastAsia"/>
        </w:rPr>
        <w:tab/>
        <w:t>(1-3)</w:t>
      </w:r>
    </w:p>
    <w:p w:rsidR="001A7915" w:rsidRDefault="001A7915" w:rsidP="001A7915">
      <w:pPr>
        <w:pStyle w:val="14"/>
        <w:ind w:firstLineChars="0" w:firstLine="0"/>
      </w:pPr>
      <w:r>
        <w:rPr>
          <w:rFonts w:hint="eastAsia"/>
        </w:rPr>
        <w:t>在小信号激励阶段，行波管的输入输出功率之间存在如下关系：</w:t>
      </w:r>
    </w:p>
    <w:p w:rsidR="001A7915" w:rsidRDefault="001A7915" w:rsidP="001A7915">
      <w:pPr>
        <w:pStyle w:val="14"/>
        <w:tabs>
          <w:tab w:val="center" w:pos="4200"/>
          <w:tab w:val="right" w:pos="7980"/>
        </w:tabs>
        <w:spacing w:line="276" w:lineRule="auto"/>
        <w:ind w:firstLine="480"/>
      </w:pPr>
      <w:r>
        <w:rPr>
          <w:rFonts w:hint="eastAsia"/>
        </w:rPr>
        <w:tab/>
      </w:r>
      <m:oMath>
        <m:sSub>
          <m:sSubPr>
            <m:ctrlPr>
              <w:rPr>
                <w:rFonts w:ascii="Cambria Math" w:hAnsi="Cambria Math"/>
              </w:rPr>
            </m:ctrlPr>
          </m:sSubPr>
          <m:e>
            <m:r>
              <w:rPr>
                <w:rFonts w:ascii="Cambria Math" w:hAnsi="Cambria Math"/>
              </w:rPr>
              <m:t>P</m:t>
            </m:r>
          </m:e>
          <m:sub>
            <m:r>
              <w:rPr>
                <w:rFonts w:ascii="Cambria Math" w:hAnsi="Cambria Math"/>
              </w:rPr>
              <m:t>out</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in</m:t>
                </m:r>
              </m:sub>
            </m:sSub>
          </m:num>
          <m:den>
            <m:r>
              <m:rPr>
                <m:sty m:val="p"/>
              </m:rPr>
              <w:rPr>
                <w:rFonts w:ascii="Cambria Math" w:hAnsi="Cambria Math"/>
              </w:rPr>
              <m:t>3</m:t>
            </m:r>
          </m:den>
        </m:f>
        <m:sSup>
          <m:sSupPr>
            <m:ctrlPr>
              <w:rPr>
                <w:rFonts w:ascii="Cambria Math" w:hAnsi="Cambria Math"/>
              </w:rPr>
            </m:ctrlPr>
          </m:sSupPr>
          <m:e>
            <m:r>
              <w:rPr>
                <w:rFonts w:ascii="Cambria Math" w:hAnsi="Cambria Math"/>
              </w:rPr>
              <m:t>e</m:t>
            </m:r>
          </m:e>
          <m:sup>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r>
              <w:rPr>
                <w:rFonts w:ascii="Cambria Math" w:hAnsi="Cambria Math"/>
              </w:rPr>
              <m:t>βCl</m:t>
            </m:r>
          </m:sup>
        </m:sSup>
      </m:oMath>
      <w:r>
        <w:rPr>
          <w:rFonts w:hint="eastAsia"/>
        </w:rPr>
        <w:tab/>
        <w:t>(1-4)</w:t>
      </w:r>
    </w:p>
    <w:p w:rsidR="001A7915" w:rsidRDefault="001A7915" w:rsidP="001A7915">
      <w:pPr>
        <w:pStyle w:val="14"/>
        <w:tabs>
          <w:tab w:val="center" w:pos="4200"/>
          <w:tab w:val="right" w:pos="7560"/>
        </w:tabs>
        <w:ind w:firstLineChars="0" w:firstLine="0"/>
      </w:pPr>
      <w:r>
        <w:rPr>
          <w:rFonts w:hint="eastAsia"/>
        </w:rPr>
        <w:t>其中</w:t>
      </w:r>
      <w:r>
        <w:rPr>
          <w:rFonts w:hint="eastAsia"/>
          <w:position w:val="-6"/>
        </w:rPr>
        <w:object w:dxaOrig="1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5pt;height:14.25pt" o:ole="">
            <v:imagedata r:id="rId22" o:title=""/>
          </v:shape>
          <o:OLEObject Type="Embed" ProgID="Equation.3" ShapeID="_x0000_i1027" DrawAspect="Content" ObjectID="_1744565546" r:id="rId23"/>
        </w:object>
      </w:r>
      <w:r>
        <w:rPr>
          <w:rFonts w:hint="eastAsia"/>
        </w:rPr>
        <w:t>表示管长，</w:t>
      </w:r>
      <m:oMath>
        <m:r>
          <m:rPr>
            <m:sty m:val="p"/>
          </m:rPr>
          <w:rPr>
            <w:rFonts w:ascii="Cambria Math" w:hAnsi="Cambria Math"/>
          </w:rPr>
          <m:t>β</m:t>
        </m:r>
      </m:oMath>
      <w:r>
        <w:rPr>
          <w:rFonts w:hint="eastAsia"/>
        </w:rPr>
        <w:t>是电子波数，近似等于线路上的慢波波数。增益参量C的表达式如下：</w:t>
      </w:r>
    </w:p>
    <w:p w:rsidR="00AC6A4A" w:rsidRDefault="001A7915" w:rsidP="00AC6A4A">
      <w:pPr>
        <w:pStyle w:val="14"/>
        <w:tabs>
          <w:tab w:val="center" w:pos="4200"/>
          <w:tab w:val="right" w:pos="7980"/>
        </w:tabs>
        <w:spacing w:line="276" w:lineRule="auto"/>
        <w:ind w:firstLine="480"/>
      </w:pPr>
      <w:r>
        <w:rPr>
          <w:rFonts w:hint="eastAsia"/>
        </w:rPr>
        <w:tab/>
      </w:r>
      <m:oMath>
        <m:r>
          <m:rPr>
            <m:sty m:val="p"/>
          </m:rPr>
          <w:rPr>
            <w:rFonts w:ascii="Cambria Math" w:hAnsi="Cambria Math"/>
          </w:rPr>
          <m:t>C=</m:t>
        </m:r>
        <m:sSup>
          <m:sSupPr>
            <m:ctrlPr>
              <w:rPr>
                <w:rFonts w:ascii="Cambria Math" w:hAnsi="Cambria Math"/>
              </w:rPr>
            </m:ctrlPr>
          </m:sSupPr>
          <m:e>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I</m:t>
                    </m:r>
                  </m:num>
                  <m:den>
                    <m:r>
                      <w:rPr>
                        <w:rFonts w:ascii="Cambria Math" w:hAnsi="Cambria Math"/>
                      </w:rPr>
                      <m:t>4V</m:t>
                    </m:r>
                  </m:den>
                </m:f>
              </m:e>
            </m:d>
          </m:e>
          <m:sup>
            <m:r>
              <w:rPr>
                <w:rFonts w:ascii="Cambria Math" w:hAnsi="Cambria Math"/>
              </w:rPr>
              <m:t>1/3</m:t>
            </m:r>
          </m:sup>
        </m:sSup>
      </m:oMath>
      <w:r>
        <w:rPr>
          <w:rFonts w:hint="eastAsia"/>
        </w:rPr>
        <w:tab/>
        <w:t>(1-5)</w:t>
      </w:r>
    </w:p>
    <w:p w:rsidR="001A7915" w:rsidRPr="00AC6A4A" w:rsidRDefault="001A7915" w:rsidP="00AC6A4A">
      <w:pPr>
        <w:pStyle w:val="14"/>
        <w:tabs>
          <w:tab w:val="center" w:pos="4200"/>
          <w:tab w:val="right" w:pos="7980"/>
        </w:tabs>
        <w:spacing w:line="276" w:lineRule="auto"/>
        <w:ind w:firstLineChars="71"/>
      </w:pPr>
      <w:r w:rsidRPr="00AC6A4A">
        <w:rPr>
          <w:rFonts w:ascii="黑体" w:eastAsia="黑体" w:hAnsi="黑体" w:hint="eastAsia"/>
          <w:b/>
          <w:bCs/>
          <w:sz w:val="28"/>
          <w:szCs w:val="28"/>
        </w:rPr>
        <w:t>1.修正系数D</w:t>
      </w:r>
    </w:p>
    <w:p w:rsidR="001A7915" w:rsidRDefault="001A7915" w:rsidP="001A7915">
      <w:pPr>
        <w:pStyle w:val="14"/>
        <w:ind w:firstLine="480"/>
      </w:pPr>
      <w:r>
        <w:rPr>
          <w:rFonts w:hint="eastAsia"/>
        </w:rPr>
        <w:t>根据式1-1与1-3，我们发现</w:t>
      </w:r>
      <m:oMath>
        <m:sSub>
          <m:sSubPr>
            <m:ctrlPr>
              <w:rPr>
                <w:rFonts w:ascii="Cambria Math" w:hAnsi="Cambria Math"/>
              </w:rPr>
            </m:ctrlPr>
          </m:sSubPr>
          <m:e>
            <m:r>
              <w:rPr>
                <w:rFonts w:ascii="Cambria Math" w:hAnsi="Cambria Math"/>
              </w:rPr>
              <m:t>P</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D</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Pr>
          <w:rFonts w:hint="eastAsia"/>
        </w:rPr>
        <w:t xml:space="preserve"> , 修正系数D可以通过</w:t>
      </w:r>
      <m:oMath>
        <m:sSub>
          <m:sSubPr>
            <m:ctrlPr>
              <w:rPr>
                <w:rFonts w:ascii="Cambria Math" w:hAnsi="Cambria Math"/>
              </w:rPr>
            </m:ctrlPr>
          </m:sSubPr>
          <m:e>
            <m:r>
              <w:rPr>
                <w:rFonts w:ascii="Cambria Math" w:hAnsi="Cambria Math"/>
              </w:rPr>
              <m:t>v</m:t>
            </m:r>
          </m:e>
          <m:sub>
            <m:r>
              <w:rPr>
                <w:rFonts w:ascii="Cambria Math" w:hAnsi="Cambria Math"/>
              </w:rPr>
              <m:t>p</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hint="eastAsia"/>
        </w:rPr>
        <w:t xml:space="preserve"> 得到。而</w:t>
      </w:r>
      <m:oMath>
        <m:sSub>
          <m:sSubPr>
            <m:ctrlPr>
              <w:rPr>
                <w:rFonts w:ascii="Cambria Math" w:hAnsi="Cambria Math"/>
              </w:rPr>
            </m:ctrlPr>
          </m:sSubPr>
          <m:e>
            <m:r>
              <w:rPr>
                <w:rFonts w:ascii="Cambria Math" w:hAnsi="Cambria Math"/>
              </w:rPr>
              <m:t>v</m:t>
            </m:r>
          </m:e>
          <m:sub>
            <m:r>
              <w:rPr>
                <w:rFonts w:ascii="Cambria Math" w:hAnsi="Cambria Math"/>
              </w:rPr>
              <m:t>p</m:t>
            </m:r>
          </m:sub>
        </m:sSub>
      </m:oMath>
      <w:r>
        <w:t>与工作电压的关系如公式</w:t>
      </w:r>
      <w:r>
        <w:rPr>
          <w:rFonts w:hint="eastAsia"/>
        </w:rPr>
        <w:t>1-2所示。</w:t>
      </w:r>
    </w:p>
    <w:p w:rsidR="001A7915" w:rsidRDefault="001A7915" w:rsidP="001A7915">
      <w:pPr>
        <w:pStyle w:val="14"/>
        <w:ind w:firstLine="480"/>
      </w:pPr>
      <w:r>
        <w:rPr>
          <w:rFonts w:hint="eastAsia"/>
        </w:rPr>
        <w:t>将1-3的关系写为如下形式：</w:t>
      </w:r>
    </w:p>
    <w:p w:rsidR="001A7915" w:rsidRDefault="001A7915" w:rsidP="001A7915">
      <w:pPr>
        <w:pStyle w:val="14"/>
        <w:tabs>
          <w:tab w:val="center" w:pos="4200"/>
          <w:tab w:val="right" w:pos="7980"/>
        </w:tabs>
        <w:spacing w:line="276" w:lineRule="auto"/>
        <w:ind w:firstLine="480"/>
      </w:pPr>
      <w:r>
        <w:rPr>
          <w:rFonts w:hint="eastAsia"/>
        </w:rPr>
        <w:tab/>
      </w:r>
      <m:oMath>
        <m:r>
          <m:rPr>
            <m:sty m:val="p"/>
          </m:rPr>
          <w:rPr>
            <w:rFonts w:ascii="Cambria Math" w:hAnsi="Cambria Math"/>
          </w:rPr>
          <m:t xml:space="preserve">D ~ </m:t>
        </m:r>
        <m:sSup>
          <m:sSupPr>
            <m:ctrlPr>
              <w:rPr>
                <w:rFonts w:ascii="Cambria Math" w:hAnsi="Cambria Math"/>
              </w:rPr>
            </m:ctrlPr>
          </m:sSupPr>
          <m:e>
            <m:r>
              <w:rPr>
                <w:rFonts w:ascii="Cambria Math" w:hAnsi="Cambria Math"/>
              </w:rPr>
              <m:t>e</m:t>
            </m:r>
          </m:e>
          <m:sup>
            <m:r>
              <w:rPr>
                <w:rFonts w:ascii="Cambria Math" w:hAnsi="Cambria Math"/>
              </w:rPr>
              <m:t>-γ</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2γ∆v(</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up>
        </m:sSup>
        <m:r>
          <w:rPr>
            <w:rFonts w:ascii="Cambria Math" w:hAnsi="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2</m:t>
                </m:r>
              </m:sup>
            </m:sSup>
          </m:sup>
        </m:sSup>
      </m:oMath>
      <w:r>
        <w:rPr>
          <w:rFonts w:hint="eastAsia"/>
        </w:rPr>
        <w:tab/>
        <w:t>(1-6)</w:t>
      </w:r>
    </w:p>
    <w:p w:rsidR="001A7915" w:rsidRDefault="001A7915" w:rsidP="001A7915">
      <w:pPr>
        <w:pStyle w:val="14"/>
        <w:ind w:firstLine="480"/>
      </w:pPr>
      <w:r>
        <w:rPr>
          <w:rFonts w:hint="eastAsia"/>
        </w:rPr>
        <w:t xml:space="preserve">如果将 </w:t>
      </w:r>
      <m:oMath>
        <m:r>
          <w:rPr>
            <w:rFonts w:ascii="Cambria Math" w:hAnsi="Cambria Math"/>
          </w:rPr>
          <m:t>∆v</m:t>
        </m:r>
      </m:oMath>
      <w:r>
        <w:rPr>
          <w:rFonts w:hint="eastAsia"/>
        </w:rPr>
        <w:t xml:space="preserve"> </w:t>
      </w:r>
      <w:proofErr w:type="gramStart"/>
      <w:r>
        <w:rPr>
          <w:rFonts w:hint="eastAsia"/>
        </w:rPr>
        <w:t>看做</w:t>
      </w:r>
      <w:proofErr w:type="gramEnd"/>
      <w:r>
        <w:rPr>
          <w:rFonts w:hint="eastAsia"/>
        </w:rPr>
        <w:t xml:space="preserve">不随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hint="eastAsia"/>
        </w:rPr>
        <w:t xml:space="preserve">和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变化的常量，那么第三项也可以</w:t>
      </w:r>
      <w:proofErr w:type="gramStart"/>
      <w:r>
        <w:rPr>
          <w:rFonts w:hint="eastAsia"/>
        </w:rPr>
        <w:t>看做</w:t>
      </w:r>
      <w:proofErr w:type="gramEnd"/>
      <w:r>
        <w:rPr>
          <w:rFonts w:hint="eastAsia"/>
        </w:rPr>
        <w:t>是一个常数系数，即</w:t>
      </w:r>
    </w:p>
    <w:p w:rsidR="001A7915" w:rsidRDefault="001A7915" w:rsidP="001A7915">
      <w:pPr>
        <w:pStyle w:val="14"/>
        <w:tabs>
          <w:tab w:val="center" w:pos="4200"/>
          <w:tab w:val="right" w:pos="7980"/>
        </w:tabs>
        <w:spacing w:line="276" w:lineRule="auto"/>
        <w:ind w:firstLine="480"/>
      </w:pPr>
      <w:r>
        <w:rPr>
          <w:rFonts w:hint="eastAsia"/>
        </w:rPr>
        <w:tab/>
      </w:r>
      <m:oMath>
        <m:r>
          <m:rPr>
            <m:sty m:val="p"/>
          </m:rPr>
          <w:rPr>
            <w:rFonts w:ascii="Cambria Math" w:hAnsi="Cambria Math"/>
          </w:rPr>
          <m:t xml:space="preserve">D ~ </m:t>
        </m:r>
        <m:sSup>
          <m:sSupPr>
            <m:ctrlPr>
              <w:rPr>
                <w:rFonts w:ascii="Cambria Math" w:hAnsi="Cambria Math"/>
              </w:rPr>
            </m:ctrlPr>
          </m:sSupPr>
          <m:e>
            <m:r>
              <w:rPr>
                <w:rFonts w:ascii="Cambria Math" w:hAnsi="Cambria Math"/>
              </w:rPr>
              <m:t>e</m:t>
            </m:r>
          </m:e>
          <m:sup>
            <m:r>
              <w:rPr>
                <w:rFonts w:ascii="Cambria Math" w:hAnsi="Cambria Math"/>
              </w:rPr>
              <m:t>-γ</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2γ∆v</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e>
            </m:d>
          </m:sup>
        </m:sSup>
      </m:oMath>
      <w:r>
        <w:rPr>
          <w:rFonts w:hint="eastAsia"/>
        </w:rPr>
        <w:tab/>
        <w:t>(1-7)</w:t>
      </w:r>
    </w:p>
    <w:p w:rsidR="001A7915" w:rsidRDefault="001A7915" w:rsidP="001A7915">
      <w:pPr>
        <w:pStyle w:val="14"/>
        <w:ind w:firstLine="480"/>
      </w:pPr>
      <w:r>
        <w:t>我们将依照上式对进行计算</w:t>
      </w:r>
      <w:r>
        <w:rPr>
          <w:rFonts w:hint="eastAsia"/>
        </w:rPr>
        <w:t>，</w:t>
      </w:r>
      <w:r>
        <w:t>得到与D成正比关系的一组数据dt</w:t>
      </w:r>
      <w:r>
        <w:rPr>
          <w:rFonts w:hint="eastAsia"/>
        </w:rPr>
        <w:t>，</w:t>
      </w:r>
      <w:r>
        <w:t>并取这一组数据的三次方根</w:t>
      </w:r>
      <w:r>
        <w:rPr>
          <w:rFonts w:hint="eastAsia"/>
        </w:rPr>
        <w:t>，</w:t>
      </w:r>
      <w:r>
        <w:t>记为d</w:t>
      </w:r>
      <w:r>
        <w:rPr>
          <w:rFonts w:hint="eastAsia"/>
        </w:rPr>
        <w:t>，</w:t>
      </w:r>
      <w:r>
        <w:t>每一个d都对应一组</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与</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w:t>
      </w:r>
      <w:r>
        <w:t>共有samples</w:t>
      </w:r>
      <w:proofErr w:type="gramStart"/>
      <w:r>
        <w:t>个</w:t>
      </w:r>
      <w:proofErr w:type="gramEnd"/>
      <w:r>
        <w:t>d</w:t>
      </w:r>
      <w:r>
        <w:rPr>
          <w:rFonts w:hint="eastAsia"/>
        </w:rPr>
        <w:t>，</w:t>
      </w:r>
      <w:r>
        <w:lastRenderedPageBreak/>
        <w:t>samples表示读取的样本数</w:t>
      </w:r>
      <w:r>
        <w:rPr>
          <w:rFonts w:hint="eastAsia"/>
        </w:rPr>
        <w:t>。</w:t>
      </w:r>
    </w:p>
    <w:p w:rsidR="001A7915" w:rsidRDefault="001A7915" w:rsidP="001A7915">
      <w:pPr>
        <w:pStyle w:val="14"/>
        <w:ind w:firstLine="480"/>
      </w:pPr>
      <w:r>
        <w:rPr>
          <w:rFonts w:hint="eastAsia"/>
        </w:rPr>
        <w:t>对应程序如图1-1所示，在数据处理时，我们令</w:t>
      </w:r>
      <w:r>
        <w:rPr>
          <w:rFonts w:hint="eastAsia"/>
          <w:position w:val="-10"/>
        </w:rPr>
        <w:object w:dxaOrig="1956" w:dyaOrig="365">
          <v:shape id="_x0000_i1028" type="#_x0000_t75" style="width:97.5pt;height:18pt" o:ole="">
            <v:imagedata r:id="rId24" o:title=""/>
          </v:shape>
          <o:OLEObject Type="Embed" ProgID="Equation.3" ShapeID="_x0000_i1028" DrawAspect="Content" ObjectID="_1744565547" r:id="rId25"/>
        </w:object>
      </w:r>
      <w:r>
        <w:rPr>
          <w:rFonts w:hint="eastAsia"/>
        </w:rPr>
        <w:t>，</w:t>
      </w:r>
      <w:r>
        <w:t>让</w:t>
      </w:r>
      <m:oMath>
        <m:r>
          <m:rPr>
            <m:sty m:val="p"/>
          </m:rPr>
          <w:rPr>
            <w:rFonts w:ascii="Cambria Math" w:hAnsi="Cambria Math"/>
          </w:rPr>
          <m:t>γ</m:t>
        </m:r>
      </m:oMath>
      <w:r>
        <w:t>等于一个较大的数</w:t>
      </w:r>
      <w:r>
        <w:rPr>
          <w:rFonts w:hint="eastAsia"/>
        </w:rPr>
        <w:t>，</w:t>
      </w:r>
      <w:r>
        <w:t>是为了避免因为精度较低而出现计算结果为</w:t>
      </w:r>
      <w:r>
        <w:rPr>
          <w:rFonts w:hint="eastAsia"/>
        </w:rPr>
        <w:t>0的情况。</w:t>
      </w:r>
    </w:p>
    <w:p w:rsidR="001A7915" w:rsidRDefault="001A7915" w:rsidP="001A7915">
      <w:r>
        <w:rPr>
          <w:noProof/>
        </w:rPr>
        <w:drawing>
          <wp:inline distT="0" distB="0" distL="114300" distR="114300" wp14:anchorId="34144D69" wp14:editId="09EA86AC">
            <wp:extent cx="5397500" cy="2524760"/>
            <wp:effectExtent l="0" t="0" r="1270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6"/>
                    <a:stretch>
                      <a:fillRect/>
                    </a:stretch>
                  </pic:blipFill>
                  <pic:spPr>
                    <a:xfrm>
                      <a:off x="0" y="0"/>
                      <a:ext cx="5397500" cy="2524760"/>
                    </a:xfrm>
                    <a:prstGeom prst="rect">
                      <a:avLst/>
                    </a:prstGeom>
                    <a:noFill/>
                    <a:ln>
                      <a:noFill/>
                    </a:ln>
                  </pic:spPr>
                </pic:pic>
              </a:graphicData>
            </a:graphic>
          </wp:inline>
        </w:drawing>
      </w:r>
    </w:p>
    <w:p w:rsidR="00AC6A4A" w:rsidRDefault="001A7915" w:rsidP="00AC6A4A">
      <w:pPr>
        <w:pStyle w:val="12"/>
        <w:jc w:val="center"/>
      </w:pPr>
      <w:r>
        <w:rPr>
          <w:rFonts w:hint="eastAsia"/>
        </w:rPr>
        <w:t>图1-1 处理修正系数D的程序截图</w:t>
      </w:r>
    </w:p>
    <w:p w:rsidR="001A7915" w:rsidRPr="00AC6A4A" w:rsidRDefault="001A7915" w:rsidP="00AC6A4A">
      <w:pPr>
        <w:pStyle w:val="12"/>
        <w:jc w:val="both"/>
      </w:pPr>
      <w:r w:rsidRPr="00AC6A4A">
        <w:rPr>
          <w:rFonts w:ascii="黑体" w:eastAsia="黑体" w:hAnsi="黑体" w:hint="eastAsia"/>
          <w:b/>
          <w:bCs/>
          <w:sz w:val="28"/>
          <w:szCs w:val="28"/>
        </w:rPr>
        <w:t>2.工作电压，工作电流，耦合阻抗，输入功率的处理</w:t>
      </w:r>
    </w:p>
    <w:p w:rsidR="001A7915" w:rsidRDefault="001A7915" w:rsidP="001A7915">
      <w:pPr>
        <w:pStyle w:val="14"/>
        <w:ind w:firstLine="480"/>
      </w:pPr>
      <w:r>
        <w:rPr>
          <w:rFonts w:hint="eastAsia"/>
        </w:rPr>
        <w:t>从式（1-1）中可以知道，在考虑饱和功率点附近的输出功率时，这三个输入参量都与输出功率的三次方有一定关系，因此我们先计算这三个变量的三次方根，再加入修正因子d，对电压，电流，耦合阻抗与修正系数的三次方根（</w:t>
      </w:r>
      <w:proofErr w:type="spellStart"/>
      <w:r>
        <w:rPr>
          <w:rFonts w:hint="eastAsia"/>
        </w:rPr>
        <w:t>ev,ei,kc,d</w:t>
      </w:r>
      <w:proofErr w:type="spellEnd"/>
      <w:r>
        <w:rPr>
          <w:rFonts w:hint="eastAsia"/>
        </w:rPr>
        <w:t>）</w:t>
      </w:r>
      <w:proofErr w:type="gramStart"/>
      <w:r>
        <w:rPr>
          <w:rFonts w:hint="eastAsia"/>
        </w:rPr>
        <w:t>做阶数</w:t>
      </w:r>
      <w:proofErr w:type="gramEnd"/>
      <w:r>
        <w:rPr>
          <w:rFonts w:hint="eastAsia"/>
        </w:rPr>
        <w:t>为4的多项式扩展，其中不仅包括公式1-1中对应的</w:t>
      </w:r>
      <m:oMath>
        <m:sSup>
          <m:sSupPr>
            <m:ctrlPr>
              <w:rPr>
                <w:rFonts w:ascii="Cambria Math" w:hAnsi="Cambria Math"/>
              </w:rPr>
            </m:ctrlPr>
          </m:sSupPr>
          <m:e>
            <m:sSup>
              <m:sSupPr>
                <m:ctrlPr>
                  <w:rPr>
                    <w:rFonts w:ascii="Cambria Math" w:hAnsi="Cambria Math"/>
                  </w:rPr>
                </m:ctrlPr>
              </m:sSupPr>
              <m:e>
                <m:r>
                  <w:rPr>
                    <w:rFonts w:ascii="Cambria Math" w:hAnsi="Cambria Math"/>
                  </w:rPr>
                  <m:t>(I</m:t>
                </m:r>
              </m:e>
              <m:sup>
                <m:r>
                  <m:rPr>
                    <m:sty m:val="p"/>
                  </m:rPr>
                  <w:rPr>
                    <w:rFonts w:ascii="Cambria Math" w:hAnsi="Cambria Math"/>
                  </w:rPr>
                  <m:t>2</m:t>
                </m:r>
              </m:sup>
            </m:sSup>
            <m:sSup>
              <m:sSupPr>
                <m:ctrlPr>
                  <w:rPr>
                    <w:rFonts w:ascii="Cambria Math" w:hAnsi="Cambria Math"/>
                  </w:rPr>
                </m:ctrlPr>
              </m:sSupPr>
              <m:e>
                <m:r>
                  <w:rPr>
                    <w:rFonts w:ascii="Cambria Math" w:hAnsi="Cambria Math" w:hint="eastAsia"/>
                  </w:rPr>
                  <m:t>V</m:t>
                </m:r>
              </m:e>
              <m:sup>
                <m:r>
                  <m:rPr>
                    <m:sty m:val="p"/>
                  </m:rPr>
                  <w:rPr>
                    <w:rFonts w:ascii="Cambria Math" w:hAnsi="Cambria Math"/>
                  </w:rPr>
                  <m:t>2</m:t>
                </m:r>
              </m:sup>
            </m:sSup>
            <m:sSub>
              <m:sSubPr>
                <m:ctrlPr>
                  <w:rPr>
                    <w:rFonts w:ascii="Cambria Math" w:hAnsi="Cambria Math"/>
                  </w:rPr>
                </m:ctrlPr>
              </m:sSubPr>
              <m:e>
                <m:r>
                  <w:rPr>
                    <w:rFonts w:ascii="Cambria Math" w:hAnsi="Cambria Math" w:hint="eastAsia"/>
                  </w:rPr>
                  <m:t>K</m:t>
                </m:r>
              </m:e>
              <m:sub>
                <m:r>
                  <w:rPr>
                    <w:rFonts w:ascii="Cambria Math" w:hAnsi="Cambria Math"/>
                  </w:rPr>
                  <m:t>c</m:t>
                </m:r>
              </m:sub>
            </m:sSub>
            <m:r>
              <w:rPr>
                <w:rFonts w:ascii="Cambria Math" w:hAnsi="Cambria Math"/>
              </w:rPr>
              <m:t>)</m:t>
            </m:r>
          </m:e>
          <m:sup>
            <m:r>
              <w:rPr>
                <w:rFonts w:ascii="Cambria Math" w:hAnsi="Cambria Math"/>
              </w:rPr>
              <m:t>1/3</m:t>
            </m:r>
          </m:sup>
        </m:sSup>
      </m:oMath>
      <w:r>
        <w:rPr>
          <w:rFonts w:hint="eastAsia"/>
        </w:rPr>
        <w:t>这一项，还考虑了可能与输出功率线性相关性较高的其他可能的项，即</w:t>
      </w:r>
    </w:p>
    <w:p w:rsidR="001A7915" w:rsidRDefault="001A7915" w:rsidP="001A7915">
      <w:pPr>
        <w:pStyle w:val="14"/>
        <w:tabs>
          <w:tab w:val="center" w:pos="4200"/>
          <w:tab w:val="right" w:pos="7980"/>
        </w:tabs>
        <w:spacing w:line="276" w:lineRule="auto"/>
        <w:ind w:firstLine="480"/>
      </w:pPr>
      <w:r>
        <w:rPr>
          <w:rFonts w:hint="eastAsia"/>
        </w:rPr>
        <w:tab/>
      </w:r>
      <m:oMath>
        <m:sSub>
          <m:sSubPr>
            <m:ctrlPr>
              <w:rPr>
                <w:rFonts w:ascii="Cambria Math" w:hAnsi="Cambria Math"/>
              </w:rPr>
            </m:ctrlPr>
          </m:sSubPr>
          <m:e>
            <m:r>
              <w:rPr>
                <w:rFonts w:ascii="Cambria Math" w:hAnsi="Cambria Math"/>
              </w:rPr>
              <m:t>P</m:t>
            </m:r>
          </m:e>
          <m:sub>
            <m:r>
              <w:rPr>
                <w:rFonts w:ascii="Cambria Math" w:hAnsi="Cambria Math"/>
              </w:rPr>
              <m:t>out</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I</m:t>
                    </m:r>
                  </m:e>
                  <m:sup>
                    <m:r>
                      <w:rPr>
                        <w:rFonts w:ascii="Cambria Math" w:hAnsi="Cambria Math"/>
                      </w:rPr>
                      <m:t>1/3</m:t>
                    </m:r>
                  </m:sup>
                </m:sSup>
              </m:e>
            </m:d>
          </m:e>
          <m:sup>
            <m:r>
              <w:rPr>
                <w:rFonts w:ascii="Cambria Math" w:hAnsi="Cambria Math"/>
              </w:rPr>
              <m:t>i</m:t>
            </m:r>
          </m:sup>
        </m:sSup>
        <m:sSup>
          <m:sSupPr>
            <m:ctrlPr>
              <w:rPr>
                <w:rFonts w:ascii="Cambria Math" w:hAnsi="Cambria Math"/>
              </w:rPr>
            </m:ctrlPr>
          </m:sSupPr>
          <m:e>
            <m:r>
              <w:rPr>
                <w:rFonts w:ascii="Cambria Math" w:hAnsi="Cambria Math"/>
              </w:rPr>
              <m:t xml:space="preserve"> , </m:t>
            </m:r>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1/3</m:t>
                    </m:r>
                  </m:sup>
                </m:sSup>
              </m:e>
            </m:d>
          </m:e>
          <m:sup>
            <m:r>
              <w:rPr>
                <w:rFonts w:ascii="Cambria Math" w:hAnsi="Cambria Math"/>
              </w:rPr>
              <m:t>i</m:t>
            </m:r>
          </m:sup>
        </m:sSup>
        <m:r>
          <w:rPr>
            <w:rFonts w:ascii="Cambria Math" w:hAnsi="Cambria Math"/>
          </w:rPr>
          <m:t xml:space="preserve"> ,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hAnsi="Cambria Math"/>
                          </w:rPr>
                          <m:t>K</m:t>
                        </m:r>
                      </m:e>
                      <m:sub>
                        <m:r>
                          <w:rPr>
                            <w:rFonts w:ascii="Cambria Math" w:hAnsi="Cambria Math"/>
                          </w:rPr>
                          <m:t>c</m:t>
                        </m:r>
                      </m:sub>
                    </m:sSub>
                  </m:e>
                  <m:sup>
                    <m:r>
                      <w:rPr>
                        <w:rFonts w:ascii="Cambria Math" w:hAnsi="Cambria Math"/>
                      </w:rPr>
                      <m:t>1/3</m:t>
                    </m:r>
                  </m:sup>
                </m:sSup>
              </m:e>
            </m:d>
          </m:e>
          <m:sup>
            <m:r>
              <w:rPr>
                <w:rFonts w:ascii="Cambria Math" w:hAnsi="Cambria Math"/>
              </w:rPr>
              <m:t>i</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1/3</m:t>
                    </m:r>
                  </m:sup>
                </m:sSup>
              </m:e>
            </m:d>
          </m:e>
          <m:sup>
            <m:r>
              <w:rPr>
                <w:rFonts w:ascii="Cambria Math" w:hAnsi="Cambria Math"/>
              </w:rPr>
              <m:t>i</m:t>
            </m:r>
          </m:sup>
        </m:sSup>
        <m:r>
          <m:rPr>
            <m:sty m:val="p"/>
          </m:rPr>
          <w:rPr>
            <w:rFonts w:ascii="Cambria Math" w:hAnsi="Cambria Math"/>
          </w:rPr>
          <m:t xml:space="preserve">  ,  i=1,2,3,4</m:t>
        </m:r>
      </m:oMath>
      <w:r>
        <w:rPr>
          <w:rFonts w:hint="eastAsia"/>
        </w:rPr>
        <w:tab/>
        <w:t>(1-8)</w:t>
      </w:r>
    </w:p>
    <w:p w:rsidR="001A7915" w:rsidRDefault="001A7915" w:rsidP="001A7915">
      <w:pPr>
        <w:pStyle w:val="14"/>
        <w:ind w:firstLine="480"/>
      </w:pPr>
      <w:r>
        <w:rPr>
          <w:rFonts w:hint="eastAsia"/>
        </w:rPr>
        <w:t>而对于小信号激励段的行波管，工作电压，工作电流，耦合阻抗与输出功率的关系更接近公式（1-4）、（1-5）所示的情况，</w:t>
      </w:r>
      <w:r>
        <w:rPr>
          <w:rFonts w:hint="eastAsia"/>
          <w:iCs/>
        </w:rPr>
        <w:t>此时可以把输入功率考虑进来，</w:t>
      </w:r>
      <w:r>
        <w:rPr>
          <w:rFonts w:hint="eastAsia"/>
        </w:rPr>
        <w:t>首先对</w:t>
      </w:r>
      <m:oMath>
        <m:sSub>
          <m:sSubPr>
            <m:ctrlPr>
              <w:rPr>
                <w:rFonts w:ascii="Cambria Math" w:hAnsi="Cambria Math"/>
              </w:rPr>
            </m:ctrlPr>
          </m:sSubPr>
          <m:e>
            <m:r>
              <w:rPr>
                <w:rFonts w:ascii="Cambria Math" w:hAnsi="Cambria Math" w:hint="eastAsia"/>
              </w:rPr>
              <m:t>K</m:t>
            </m:r>
          </m:e>
          <m:sub>
            <m:r>
              <w:rPr>
                <w:rFonts w:ascii="Cambria Math" w:hAnsi="Cambria Math"/>
              </w:rPr>
              <m:t>c</m:t>
            </m:r>
          </m:sub>
        </m:sSub>
        <m:r>
          <w:rPr>
            <w:rFonts w:ascii="Cambria Math" w:hAnsi="Cambria Math"/>
          </w:rPr>
          <m:t>,I,</m:t>
        </m:r>
        <m:sSup>
          <m:sSupPr>
            <m:ctrlPr>
              <w:rPr>
                <w:rFonts w:ascii="Cambria Math" w:hAnsi="Cambria Math"/>
                <w:i/>
              </w:rPr>
            </m:ctrlPr>
          </m:sSupPr>
          <m:e>
            <m:r>
              <w:rPr>
                <w:rFonts w:ascii="Cambria Math" w:hAnsi="Cambria Math"/>
              </w:rPr>
              <m:t>V</m:t>
            </m:r>
          </m:e>
          <m:sup>
            <m:r>
              <w:rPr>
                <w:rFonts w:ascii="Cambria Math" w:hAnsi="Cambria Math"/>
              </w:rPr>
              <m:t>-1</m:t>
            </m:r>
          </m:sup>
        </m:sSup>
      </m:oMath>
      <w:r>
        <w:rPr>
          <w:rFonts w:hint="eastAsia"/>
        </w:rPr>
        <w:t>、</w:t>
      </w:r>
      <w:r>
        <w:t>修正系数d</w:t>
      </w:r>
      <w:r>
        <w:rPr>
          <w:rFonts w:hint="eastAsia"/>
        </w:rPr>
        <w:t>的三次方根这四个系数</w:t>
      </w:r>
      <w:proofErr w:type="gramStart"/>
      <w:r>
        <w:rPr>
          <w:rFonts w:hint="eastAsia"/>
        </w:rPr>
        <w:t>做指数</w:t>
      </w:r>
      <w:proofErr w:type="gramEnd"/>
      <w:r>
        <w:rPr>
          <w:rFonts w:hint="eastAsia"/>
        </w:rPr>
        <w:t>变换，再加入输入功率Pin对这五个参数做多项式扩展，即</w:t>
      </w:r>
    </w:p>
    <w:p w:rsidR="001A7915" w:rsidRDefault="001A7915" w:rsidP="001A7915">
      <w:pPr>
        <w:pStyle w:val="14"/>
        <w:tabs>
          <w:tab w:val="center" w:pos="4200"/>
          <w:tab w:val="right" w:pos="7980"/>
        </w:tabs>
        <w:spacing w:line="276" w:lineRule="auto"/>
        <w:ind w:firstLine="480"/>
      </w:pPr>
      <w:r>
        <w:rPr>
          <w:rFonts w:hint="eastAsia"/>
        </w:rPr>
        <w:tab/>
      </w:r>
      <m:oMath>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ctrlPr>
              <w:rPr>
                <w:rFonts w:ascii="Cambria Math" w:hAnsi="Cambria Math"/>
                <w:i/>
              </w:rPr>
            </m:ctrlPr>
          </m:num>
          <m:den>
            <m:sSub>
              <m:sSubPr>
                <m:ctrlPr>
                  <w:rPr>
                    <w:rFonts w:ascii="Cambria Math" w:hAnsi="Cambria Math"/>
                  </w:rPr>
                </m:ctrlPr>
              </m:sSubPr>
              <m:e>
                <m:r>
                  <w:rPr>
                    <w:rFonts w:ascii="Cambria Math" w:hAnsi="Cambria Math"/>
                  </w:rPr>
                  <m:t>P</m:t>
                </m:r>
              </m:e>
              <m:sub>
                <m:r>
                  <w:rPr>
                    <w:rFonts w:ascii="Cambria Math" w:hAnsi="Cambria Math"/>
                  </w:rPr>
                  <m:t>in</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i</m:t>
            </m:r>
          </m:sup>
        </m:sSup>
        <m:sSup>
          <m:sSupPr>
            <m:ctrlPr>
              <w:rPr>
                <w:rFonts w:ascii="Cambria Math" w:hAnsi="Cambria Math"/>
              </w:rPr>
            </m:ctrlPr>
          </m:sSupPr>
          <m:e>
            <m:r>
              <w:rPr>
                <w:rFonts w:ascii="Cambria Math" w:hAnsi="Cambria Math"/>
              </w:rPr>
              <m:t xml:space="preserve"> , </m:t>
            </m:r>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i</m:t>
            </m:r>
          </m:sup>
        </m:sSup>
        <m:r>
          <w:rPr>
            <w:rFonts w:ascii="Cambria Math" w:hAnsi="Cambria Math"/>
          </w:rPr>
          <m:t xml:space="preserve"> ,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hAnsi="Cambria Math"/>
                          </w:rPr>
                          <m:t>K</m:t>
                        </m:r>
                      </m:e>
                      <m:sub>
                        <m:r>
                          <w:rPr>
                            <w:rFonts w:ascii="Cambria Math" w:hAnsi="Cambria Math"/>
                          </w:rPr>
                          <m:t>c</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i</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D</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i</m:t>
            </m:r>
          </m:sup>
        </m:sSup>
        <m:r>
          <m:rPr>
            <m:sty m:val="p"/>
          </m:rPr>
          <w:rPr>
            <w:rFonts w:ascii="Cambria Math" w:hAnsi="Cambria Math"/>
          </w:rPr>
          <m:t xml:space="preserve">  ,  i=1,2,3,4</m:t>
        </m:r>
      </m:oMath>
      <w:r>
        <w:rPr>
          <w:rFonts w:hint="eastAsia"/>
        </w:rPr>
        <w:tab/>
        <w:t>(1-9)</w:t>
      </w:r>
    </w:p>
    <w:p w:rsidR="001A7915" w:rsidRDefault="001A7915" w:rsidP="001A7915">
      <w:pPr>
        <w:pStyle w:val="14"/>
        <w:ind w:firstLineChars="0" w:firstLine="0"/>
        <w:rPr>
          <w:iCs/>
        </w:rPr>
      </w:pPr>
      <w:r>
        <w:rPr>
          <w:rFonts w:hint="eastAsia"/>
        </w:rPr>
        <w:t>这里的</w:t>
      </w:r>
      <m:oMath>
        <m:r>
          <w:rPr>
            <w:rFonts w:ascii="Cambria Math" w:hAnsi="Cambria Math"/>
          </w:rPr>
          <m:t>β</m:t>
        </m:r>
      </m:oMath>
      <w:r>
        <w:rPr>
          <w:iCs/>
        </w:rPr>
        <w:t>表示引入的常数系数</w:t>
      </w:r>
      <w:r>
        <w:rPr>
          <w:rFonts w:hint="eastAsia"/>
          <w:iCs/>
        </w:rPr>
        <w:t>。对应程序如图1-2所示。</w:t>
      </w:r>
    </w:p>
    <w:p w:rsidR="001A7915" w:rsidRDefault="001A7915" w:rsidP="001A7915">
      <w:r>
        <w:rPr>
          <w:noProof/>
        </w:rPr>
        <w:lastRenderedPageBreak/>
        <w:drawing>
          <wp:inline distT="0" distB="0" distL="114300" distR="114300" wp14:anchorId="053D1994" wp14:editId="140AF2DF">
            <wp:extent cx="5393055" cy="3228975"/>
            <wp:effectExtent l="0" t="0" r="1714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5393055" cy="3228975"/>
                    </a:xfrm>
                    <a:prstGeom prst="rect">
                      <a:avLst/>
                    </a:prstGeom>
                    <a:noFill/>
                    <a:ln>
                      <a:noFill/>
                    </a:ln>
                  </pic:spPr>
                </pic:pic>
              </a:graphicData>
            </a:graphic>
          </wp:inline>
        </w:drawing>
      </w:r>
    </w:p>
    <w:p w:rsidR="001A7915" w:rsidRDefault="001A7915" w:rsidP="001A7915">
      <w:pPr>
        <w:pStyle w:val="12"/>
        <w:jc w:val="center"/>
      </w:pPr>
      <w:r>
        <w:rPr>
          <w:rFonts w:hint="eastAsia"/>
        </w:rPr>
        <w:t>图1-2 工作电压，工作电流，耦合阻抗，输入功率处理的程序截图</w:t>
      </w:r>
    </w:p>
    <w:p w:rsidR="001A7915" w:rsidRDefault="001A7915" w:rsidP="001A7915">
      <w:pPr>
        <w:pStyle w:val="14"/>
        <w:ind w:firstLine="480"/>
      </w:pPr>
      <w:r>
        <w:rPr>
          <w:rFonts w:hint="eastAsia"/>
        </w:rPr>
        <w:t>由于需要对kc有关项进行训练，考虑将kc单独进行多项式扩展，具体实现思路是，首先将除kc项以外的参数进行多项式扩展，让kc的</w:t>
      </w:r>
      <w:proofErr w:type="gramStart"/>
      <w:r>
        <w:rPr>
          <w:rFonts w:hint="eastAsia"/>
        </w:rPr>
        <w:t>幂</w:t>
      </w:r>
      <w:proofErr w:type="gramEnd"/>
      <w:r>
        <w:rPr>
          <w:rFonts w:hint="eastAsia"/>
        </w:rPr>
        <w:t>分别乘以扩展后的参数。程序如图1-3所示，函数</w:t>
      </w:r>
      <w:proofErr w:type="spellStart"/>
      <w:r>
        <w:rPr>
          <w:rFonts w:hint="eastAsia"/>
        </w:rPr>
        <w:t>polyExtension</w:t>
      </w:r>
      <w:proofErr w:type="spellEnd"/>
      <w:r>
        <w:rPr>
          <w:rFonts w:hint="eastAsia"/>
        </w:rPr>
        <w:t>实现kc项的扩展，多项式扩展后要通过</w:t>
      </w:r>
      <w:proofErr w:type="spellStart"/>
      <w:r>
        <w:rPr>
          <w:rFonts w:hint="eastAsia"/>
        </w:rPr>
        <w:t>np.unique</w:t>
      </w:r>
      <w:proofErr w:type="spellEnd"/>
      <w:r>
        <w:rPr>
          <w:rFonts w:hint="eastAsia"/>
        </w:rPr>
        <w:t>()函数删除重复列，并将列索引值保存至txt文件,便于今后根据现有的处理规则对数据进行预处理。</w:t>
      </w:r>
    </w:p>
    <w:p w:rsidR="001A7915" w:rsidRDefault="001A7915" w:rsidP="001A7915">
      <w:r>
        <w:rPr>
          <w:noProof/>
        </w:rPr>
        <w:drawing>
          <wp:inline distT="0" distB="0" distL="114300" distR="114300" wp14:anchorId="03142005" wp14:editId="361D0C79">
            <wp:extent cx="5397500" cy="3181350"/>
            <wp:effectExtent l="0" t="0" r="1270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28"/>
                    <a:stretch>
                      <a:fillRect/>
                    </a:stretch>
                  </pic:blipFill>
                  <pic:spPr>
                    <a:xfrm>
                      <a:off x="0" y="0"/>
                      <a:ext cx="5397500" cy="3181350"/>
                    </a:xfrm>
                    <a:prstGeom prst="rect">
                      <a:avLst/>
                    </a:prstGeom>
                    <a:noFill/>
                    <a:ln>
                      <a:noFill/>
                    </a:ln>
                  </pic:spPr>
                </pic:pic>
              </a:graphicData>
            </a:graphic>
          </wp:inline>
        </w:drawing>
      </w:r>
    </w:p>
    <w:p w:rsidR="001A7915" w:rsidRDefault="001A7915" w:rsidP="001A7915">
      <w:pPr>
        <w:pStyle w:val="12"/>
        <w:jc w:val="center"/>
      </w:pPr>
      <w:r>
        <w:rPr>
          <w:rFonts w:hint="eastAsia"/>
        </w:rPr>
        <w:t>图1-3 多项式扩展的程序截图</w:t>
      </w:r>
    </w:p>
    <w:p w:rsidR="001A7915" w:rsidRDefault="001A7915" w:rsidP="001A7915">
      <w:pPr>
        <w:pStyle w:val="14"/>
        <w:ind w:firstLine="480"/>
      </w:pPr>
      <w:r>
        <w:rPr>
          <w:rFonts w:hint="eastAsia"/>
        </w:rPr>
        <w:t>x1删除重复列后有34项特征，x2删除重复列后有69项特征；多项式扩展</w:t>
      </w:r>
      <w:r>
        <w:rPr>
          <w:rFonts w:hint="eastAsia"/>
        </w:rPr>
        <w:lastRenderedPageBreak/>
        <w:t>后的</w:t>
      </w:r>
      <w:proofErr w:type="spellStart"/>
      <w:r>
        <w:rPr>
          <w:rFonts w:hint="eastAsia"/>
        </w:rPr>
        <w:t>x_shape</w:t>
      </w:r>
      <w:proofErr w:type="spellEnd"/>
      <w:r>
        <w:rPr>
          <w:rFonts w:hint="eastAsia"/>
        </w:rPr>
        <w:t>(kc无关项)有103项，多项式扩展后的</w:t>
      </w:r>
      <w:proofErr w:type="spellStart"/>
      <w:r>
        <w:rPr>
          <w:rFonts w:hint="eastAsia"/>
        </w:rPr>
        <w:t>x_shape</w:t>
      </w:r>
      <w:proofErr w:type="spellEnd"/>
      <w:r>
        <w:rPr>
          <w:rFonts w:hint="eastAsia"/>
        </w:rPr>
        <w:t>有519项。</w:t>
      </w:r>
    </w:p>
    <w:p w:rsidR="001A7915" w:rsidRDefault="00AC6A4A" w:rsidP="00AC6A4A">
      <w:pPr>
        <w:pStyle w:val="2"/>
        <w:numPr>
          <w:ilvl w:val="0"/>
          <w:numId w:val="0"/>
        </w:numPr>
      </w:pPr>
      <w:bookmarkStart w:id="35" w:name="_Toc28040"/>
      <w:r>
        <w:rPr>
          <w:rFonts w:hint="eastAsia"/>
        </w:rPr>
        <w:t>2</w:t>
      </w:r>
      <w:r>
        <w:t>.1.3</w:t>
      </w:r>
      <w:r w:rsidR="001A7915" w:rsidRPr="00AC6A4A">
        <w:rPr>
          <w:rFonts w:ascii="黑体" w:eastAsia="黑体" w:hAnsi="黑体" w:hint="eastAsia"/>
          <w:sz w:val="28"/>
          <w:szCs w:val="28"/>
        </w:rPr>
        <w:t>数据集标准化</w:t>
      </w:r>
      <w:bookmarkEnd w:id="35"/>
    </w:p>
    <w:p w:rsidR="001A7915" w:rsidRDefault="001A7915" w:rsidP="001A7915">
      <w:pPr>
        <w:pStyle w:val="14"/>
        <w:ind w:firstLine="480"/>
      </w:pPr>
      <w:r>
        <w:rPr>
          <w:rFonts w:hint="eastAsia"/>
        </w:rPr>
        <w:t>对多项式扩展后的数据进行标准化处理，同样地，需要将标准化的规则（平均值和方差）保存至txt文件中。然后将数据集划分为训练集、验证集、测试集。代码如图1-4所示。</w:t>
      </w:r>
    </w:p>
    <w:p w:rsidR="001A7915" w:rsidRDefault="001A7915" w:rsidP="001A7915">
      <w:r>
        <w:rPr>
          <w:noProof/>
        </w:rPr>
        <w:drawing>
          <wp:inline distT="0" distB="0" distL="114300" distR="114300" wp14:anchorId="137461B1" wp14:editId="72D484B6">
            <wp:extent cx="5394960" cy="2066290"/>
            <wp:effectExtent l="0" t="0" r="1524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9"/>
                    <a:stretch>
                      <a:fillRect/>
                    </a:stretch>
                  </pic:blipFill>
                  <pic:spPr>
                    <a:xfrm>
                      <a:off x="0" y="0"/>
                      <a:ext cx="5394960" cy="2066290"/>
                    </a:xfrm>
                    <a:prstGeom prst="rect">
                      <a:avLst/>
                    </a:prstGeom>
                    <a:noFill/>
                    <a:ln>
                      <a:noFill/>
                    </a:ln>
                  </pic:spPr>
                </pic:pic>
              </a:graphicData>
            </a:graphic>
          </wp:inline>
        </w:drawing>
      </w:r>
    </w:p>
    <w:p w:rsidR="001A7915" w:rsidRDefault="001A7915" w:rsidP="001A7915">
      <w:pPr>
        <w:pStyle w:val="12"/>
        <w:jc w:val="center"/>
      </w:pPr>
      <w:r>
        <w:rPr>
          <w:rFonts w:hint="eastAsia"/>
        </w:rPr>
        <w:t>图1-4 数据集标准化和划分训练集的程序截图</w:t>
      </w:r>
    </w:p>
    <w:p w:rsidR="001A7915" w:rsidRDefault="00AC6A4A" w:rsidP="00AC6A4A">
      <w:pPr>
        <w:pStyle w:val="2"/>
        <w:numPr>
          <w:ilvl w:val="0"/>
          <w:numId w:val="0"/>
        </w:numPr>
      </w:pPr>
      <w:bookmarkStart w:id="36" w:name="_Toc20921"/>
      <w:r>
        <w:rPr>
          <w:rFonts w:hint="eastAsia"/>
        </w:rPr>
        <w:t>1</w:t>
      </w:r>
      <w:r w:rsidR="001A7915" w:rsidRPr="00AC6A4A">
        <w:rPr>
          <w:rFonts w:ascii="黑体" w:eastAsia="黑体" w:hAnsi="黑体" w:hint="eastAsia"/>
          <w:sz w:val="28"/>
          <w:szCs w:val="28"/>
        </w:rPr>
        <w:t>特征选择</w:t>
      </w:r>
      <w:bookmarkEnd w:id="36"/>
    </w:p>
    <w:p w:rsidR="001A7915" w:rsidRDefault="001A7915" w:rsidP="001A7915">
      <w:pPr>
        <w:pStyle w:val="14"/>
        <w:ind w:firstLine="480"/>
      </w:pPr>
      <w:r>
        <w:rPr>
          <w:rFonts w:hint="eastAsia"/>
        </w:rPr>
        <w:t>对于相关性强的两个或多个特征来说，它们会将冗余信息传递给模型，因此减少特征具有重要的现实意义，不仅减少过拟合、提高模型泛化能力，而且还可以使模型获得更好的解释性，增强对特征和特征值之间的理解，加快模型的训练速度，一般还会获得更好的性能。因此要对多项式扩展后的特征进行特征选择。</w:t>
      </w:r>
    </w:p>
    <w:p w:rsidR="001A7915" w:rsidRDefault="001A7915" w:rsidP="001A7915">
      <w:pPr>
        <w:pStyle w:val="14"/>
        <w:ind w:firstLine="480"/>
      </w:pPr>
      <w:r>
        <w:rPr>
          <w:rFonts w:hint="eastAsia"/>
        </w:rPr>
        <w:t>首先计算各个特征之间的斯皮尔曼相关系数，删除相关性大于0.99的特征，并将删除项的列索引值保存至txt文件。代码如图1-5所示，经过特征选择后，共有75项特征参量，其中kc无关项有15项，kc有关项有60项。</w:t>
      </w:r>
    </w:p>
    <w:p w:rsidR="001A7915" w:rsidRDefault="001A7915" w:rsidP="001A7915">
      <w:r>
        <w:rPr>
          <w:noProof/>
        </w:rPr>
        <w:lastRenderedPageBreak/>
        <w:drawing>
          <wp:inline distT="0" distB="0" distL="114300" distR="114300" wp14:anchorId="5DF429E9" wp14:editId="7AF8A9C8">
            <wp:extent cx="5394325" cy="3074035"/>
            <wp:effectExtent l="0" t="0" r="1587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0"/>
                    <a:stretch>
                      <a:fillRect/>
                    </a:stretch>
                  </pic:blipFill>
                  <pic:spPr>
                    <a:xfrm>
                      <a:off x="0" y="0"/>
                      <a:ext cx="5394325" cy="3074035"/>
                    </a:xfrm>
                    <a:prstGeom prst="rect">
                      <a:avLst/>
                    </a:prstGeom>
                    <a:noFill/>
                    <a:ln>
                      <a:noFill/>
                    </a:ln>
                  </pic:spPr>
                </pic:pic>
              </a:graphicData>
            </a:graphic>
          </wp:inline>
        </w:drawing>
      </w:r>
    </w:p>
    <w:p w:rsidR="001A7915" w:rsidRDefault="001A7915" w:rsidP="001A7915">
      <w:pPr>
        <w:pStyle w:val="12"/>
        <w:jc w:val="center"/>
      </w:pPr>
      <w:r>
        <w:rPr>
          <w:rFonts w:hint="eastAsia"/>
        </w:rPr>
        <w:t>图1-5 特征选择的程序截图</w:t>
      </w:r>
    </w:p>
    <w:p w:rsidR="001A7915" w:rsidRDefault="001A7915" w:rsidP="00AC6A4A">
      <w:pPr>
        <w:pStyle w:val="2"/>
        <w:numPr>
          <w:ilvl w:val="0"/>
          <w:numId w:val="8"/>
        </w:numPr>
      </w:pPr>
      <w:bookmarkStart w:id="37" w:name="_Toc820"/>
      <w:proofErr w:type="spellStart"/>
      <w:r>
        <w:rPr>
          <w:rFonts w:hint="eastAsia"/>
        </w:rPr>
        <w:t>T</w:t>
      </w:r>
      <w:r>
        <w:t>FRecord</w:t>
      </w:r>
      <w:proofErr w:type="spellEnd"/>
      <w:r>
        <w:rPr>
          <w:rFonts w:hint="eastAsia"/>
        </w:rPr>
        <w:t>格式</w:t>
      </w:r>
      <w:bookmarkEnd w:id="37"/>
    </w:p>
    <w:p w:rsidR="001A7915" w:rsidRDefault="001A7915" w:rsidP="001A7915">
      <w:pPr>
        <w:pStyle w:val="14"/>
        <w:ind w:firstLine="480"/>
      </w:pPr>
      <w:r>
        <w:rPr>
          <w:rFonts w:hint="eastAsia"/>
        </w:rPr>
        <w:t>在每次开始训练前，需要将数据集</w:t>
      </w:r>
      <w:proofErr w:type="gramStart"/>
      <w:r>
        <w:rPr>
          <w:rFonts w:hint="eastAsia"/>
        </w:rPr>
        <w:t>加载进</w:t>
      </w:r>
      <w:proofErr w:type="gramEnd"/>
      <w:r>
        <w:rPr>
          <w:rFonts w:hint="eastAsia"/>
        </w:rPr>
        <w:t>内存，并进行特征变量扩展和特征选择的处理（如1.1节内容所述），随着数据量增多，数据预处理的时间也大大增加，以现在30万组数据为例，全部处理</w:t>
      </w:r>
      <w:proofErr w:type="gramStart"/>
      <w:r>
        <w:rPr>
          <w:rFonts w:hint="eastAsia"/>
        </w:rPr>
        <w:t>完需要</w:t>
      </w:r>
      <w:proofErr w:type="gramEnd"/>
      <w:r>
        <w:rPr>
          <w:rFonts w:hint="eastAsia"/>
        </w:rPr>
        <w:t>2个多小时，不仅极大地影响了训练效率，并且会占用很大的内存，导致训练中断。</w:t>
      </w:r>
    </w:p>
    <w:p w:rsidR="001A7915" w:rsidRDefault="001A7915" w:rsidP="001A7915">
      <w:pPr>
        <w:pStyle w:val="14"/>
        <w:ind w:firstLine="480"/>
      </w:pPr>
      <w:r>
        <w:rPr>
          <w:rFonts w:hint="eastAsia"/>
        </w:rPr>
        <w:t>考虑</w:t>
      </w:r>
      <w:proofErr w:type="spellStart"/>
      <w:r>
        <w:rPr>
          <w:rFonts w:hint="eastAsia"/>
        </w:rPr>
        <w:t>tensorflow</w:t>
      </w:r>
      <w:proofErr w:type="spellEnd"/>
      <w:r>
        <w:rPr>
          <w:rFonts w:hint="eastAsia"/>
        </w:rPr>
        <w:t>中的</w:t>
      </w:r>
      <w:proofErr w:type="spellStart"/>
      <w:r>
        <w:rPr>
          <w:rFonts w:hint="eastAsia"/>
        </w:rPr>
        <w:t>tf.data</w:t>
      </w:r>
      <w:proofErr w:type="spellEnd"/>
      <w:r>
        <w:rPr>
          <w:rFonts w:hint="eastAsia"/>
        </w:rPr>
        <w:t>模块，它包括了一套灵活的数据集构建API，可以快速高效地构建数据输入的流水线，适用于数据量巨大的场景。</w:t>
      </w:r>
    </w:p>
    <w:p w:rsidR="001A7915" w:rsidRDefault="001A7915" w:rsidP="001A7915">
      <w:pPr>
        <w:pStyle w:val="14"/>
        <w:ind w:firstLine="480"/>
      </w:pPr>
      <w:r>
        <w:rPr>
          <w:rFonts w:hint="eastAsia"/>
        </w:rPr>
        <w:t>1.2节中涉及到的代码均在dataPreProcessing.py文件中。主要包括加载原始数据集、特征多项式扩展、标准化及数据集划分、特征选择、处理后的数据保存为</w:t>
      </w:r>
      <w:proofErr w:type="spellStart"/>
      <w:r>
        <w:rPr>
          <w:rFonts w:hint="eastAsia"/>
        </w:rPr>
        <w:t>TFRecord</w:t>
      </w:r>
      <w:proofErr w:type="spellEnd"/>
      <w:r>
        <w:rPr>
          <w:rFonts w:hint="eastAsia"/>
        </w:rPr>
        <w:t>格式、读取</w:t>
      </w:r>
      <w:proofErr w:type="spellStart"/>
      <w:r>
        <w:rPr>
          <w:rFonts w:hint="eastAsia"/>
        </w:rPr>
        <w:t>TFRecord</w:t>
      </w:r>
      <w:proofErr w:type="spellEnd"/>
      <w:r>
        <w:rPr>
          <w:rFonts w:hint="eastAsia"/>
        </w:rPr>
        <w:t>文件、并处理为可用于训练的</w:t>
      </w:r>
      <w:proofErr w:type="spellStart"/>
      <w:r>
        <w:rPr>
          <w:rFonts w:hint="eastAsia"/>
        </w:rPr>
        <w:t>tf.data.Dataset</w:t>
      </w:r>
      <w:proofErr w:type="spellEnd"/>
      <w:r>
        <w:rPr>
          <w:rFonts w:hint="eastAsia"/>
        </w:rPr>
        <w:t>对象，这几个部分。</w:t>
      </w:r>
    </w:p>
    <w:p w:rsidR="001A7915" w:rsidRDefault="001A7915" w:rsidP="001A7915">
      <w:pPr>
        <w:pStyle w:val="32"/>
        <w:numPr>
          <w:ilvl w:val="0"/>
          <w:numId w:val="4"/>
        </w:numPr>
      </w:pPr>
      <w:bookmarkStart w:id="38" w:name="_Toc32685"/>
      <w:bookmarkStart w:id="39" w:name="_Toc23947"/>
      <w:proofErr w:type="spellStart"/>
      <w:r>
        <w:rPr>
          <w:rFonts w:hint="eastAsia"/>
        </w:rPr>
        <w:t>TFRecord</w:t>
      </w:r>
      <w:proofErr w:type="spellEnd"/>
      <w:r>
        <w:rPr>
          <w:rFonts w:hint="eastAsia"/>
        </w:rPr>
        <w:t xml:space="preserve"> </w:t>
      </w:r>
      <w:r>
        <w:rPr>
          <w:rFonts w:hint="eastAsia"/>
        </w:rPr>
        <w:t>数据集存储格式</w:t>
      </w:r>
      <w:bookmarkEnd w:id="38"/>
      <w:bookmarkEnd w:id="39"/>
    </w:p>
    <w:p w:rsidR="001A7915" w:rsidRDefault="001A7915" w:rsidP="001A7915">
      <w:pPr>
        <w:pStyle w:val="14"/>
        <w:ind w:firstLine="480"/>
      </w:pPr>
      <w:r>
        <w:rPr>
          <w:rFonts w:hint="eastAsia"/>
        </w:rPr>
        <w:t>从硬盘里的txt或csv文件读取，IO操作比较耗时，</w:t>
      </w:r>
      <w:proofErr w:type="spellStart"/>
      <w:r>
        <w:rPr>
          <w:rFonts w:hint="eastAsia"/>
        </w:rPr>
        <w:t>TFRecord</w:t>
      </w:r>
      <w:proofErr w:type="spellEnd"/>
      <w:r>
        <w:rPr>
          <w:rFonts w:hint="eastAsia"/>
        </w:rPr>
        <w:t>是</w:t>
      </w:r>
      <w:proofErr w:type="spellStart"/>
      <w:r>
        <w:rPr>
          <w:rFonts w:hint="eastAsia"/>
        </w:rPr>
        <w:t>tensorflow</w:t>
      </w:r>
      <w:proofErr w:type="spellEnd"/>
      <w:r>
        <w:rPr>
          <w:rFonts w:hint="eastAsia"/>
        </w:rPr>
        <w:t>中的数据集存储格式，是一种能将data和label一起存储的二进制文件，能更好地利用内存，在</w:t>
      </w:r>
      <w:proofErr w:type="spellStart"/>
      <w:r>
        <w:rPr>
          <w:rFonts w:hint="eastAsia"/>
        </w:rPr>
        <w:t>tensorflow</w:t>
      </w:r>
      <w:proofErr w:type="spellEnd"/>
      <w:r>
        <w:rPr>
          <w:rFonts w:hint="eastAsia"/>
        </w:rPr>
        <w:t>的graph中更快地复制、移动、读取。</w:t>
      </w:r>
    </w:p>
    <w:p w:rsidR="001A7915" w:rsidRDefault="001A7915" w:rsidP="001A7915">
      <w:pPr>
        <w:pStyle w:val="14"/>
        <w:ind w:firstLine="480"/>
      </w:pPr>
      <w:proofErr w:type="spellStart"/>
      <w:r>
        <w:rPr>
          <w:rFonts w:hint="eastAsia"/>
        </w:rPr>
        <w:t>TFRecord</w:t>
      </w:r>
      <w:proofErr w:type="spellEnd"/>
      <w:r>
        <w:rPr>
          <w:rFonts w:hint="eastAsia"/>
        </w:rPr>
        <w:t>可以理解为一系列序列化的</w:t>
      </w:r>
      <w:proofErr w:type="spellStart"/>
      <w:r>
        <w:rPr>
          <w:rFonts w:hint="eastAsia"/>
        </w:rPr>
        <w:t>tf.train.Example</w:t>
      </w:r>
      <w:proofErr w:type="spellEnd"/>
      <w:r>
        <w:rPr>
          <w:rFonts w:hint="eastAsia"/>
        </w:rPr>
        <w:t>元素组成的列表文件，而每一个</w:t>
      </w:r>
      <w:proofErr w:type="spellStart"/>
      <w:r>
        <w:rPr>
          <w:rFonts w:hint="eastAsia"/>
        </w:rPr>
        <w:t>tf.train.Example</w:t>
      </w:r>
      <w:proofErr w:type="spellEnd"/>
      <w:r>
        <w:rPr>
          <w:rFonts w:hint="eastAsia"/>
        </w:rPr>
        <w:t>又由若干个</w:t>
      </w:r>
      <w:proofErr w:type="spellStart"/>
      <w:r>
        <w:rPr>
          <w:rFonts w:hint="eastAsia"/>
        </w:rPr>
        <w:t>tf.train.Feature</w:t>
      </w:r>
      <w:proofErr w:type="spellEnd"/>
      <w:r>
        <w:rPr>
          <w:rFonts w:hint="eastAsia"/>
        </w:rPr>
        <w:t>的字典组成。</w:t>
      </w:r>
    </w:p>
    <w:p w:rsidR="001A7915" w:rsidRDefault="001A7915" w:rsidP="001A7915">
      <w:pPr>
        <w:pStyle w:val="14"/>
        <w:ind w:firstLine="480"/>
      </w:pPr>
      <w:r>
        <w:rPr>
          <w:rFonts w:hint="eastAsia"/>
        </w:rPr>
        <w:t>为了将数据集整理为</w:t>
      </w:r>
      <w:proofErr w:type="spellStart"/>
      <w:r>
        <w:rPr>
          <w:rFonts w:hint="eastAsia"/>
        </w:rPr>
        <w:t>TFRecord</w:t>
      </w:r>
      <w:proofErr w:type="spellEnd"/>
      <w:r>
        <w:rPr>
          <w:rFonts w:hint="eastAsia"/>
        </w:rPr>
        <w:t>格式，主要步骤如下：</w:t>
      </w:r>
    </w:p>
    <w:p w:rsidR="001A7915" w:rsidRDefault="001A7915" w:rsidP="001A7915">
      <w:pPr>
        <w:pStyle w:val="14"/>
        <w:numPr>
          <w:ilvl w:val="0"/>
          <w:numId w:val="5"/>
        </w:numPr>
        <w:ind w:firstLine="480"/>
      </w:pPr>
      <w:r>
        <w:rPr>
          <w:rFonts w:hint="eastAsia"/>
        </w:rPr>
        <w:t>读取数据元素到内存。</w:t>
      </w:r>
    </w:p>
    <w:p w:rsidR="001A7915" w:rsidRDefault="001A7915" w:rsidP="001A7915">
      <w:pPr>
        <w:pStyle w:val="14"/>
        <w:numPr>
          <w:ilvl w:val="0"/>
          <w:numId w:val="5"/>
        </w:numPr>
        <w:ind w:firstLine="480"/>
      </w:pPr>
      <w:r>
        <w:rPr>
          <w:rFonts w:hint="eastAsia"/>
        </w:rPr>
        <w:lastRenderedPageBreak/>
        <w:t>先建立Feature字典，将该元素转换为</w:t>
      </w:r>
      <w:proofErr w:type="spellStart"/>
      <w:r>
        <w:rPr>
          <w:rFonts w:hint="eastAsia"/>
        </w:rPr>
        <w:t>tf.train.Example</w:t>
      </w:r>
      <w:proofErr w:type="spellEnd"/>
      <w:r>
        <w:rPr>
          <w:rFonts w:hint="eastAsia"/>
        </w:rPr>
        <w:t>对象。</w:t>
      </w:r>
    </w:p>
    <w:p w:rsidR="001A7915" w:rsidRDefault="001A7915" w:rsidP="001A7915">
      <w:pPr>
        <w:pStyle w:val="14"/>
        <w:numPr>
          <w:ilvl w:val="0"/>
          <w:numId w:val="5"/>
        </w:numPr>
        <w:ind w:firstLine="480"/>
      </w:pPr>
      <w:r>
        <w:rPr>
          <w:rFonts w:hint="eastAsia"/>
        </w:rPr>
        <w:t>将</w:t>
      </w:r>
      <w:proofErr w:type="spellStart"/>
      <w:r>
        <w:rPr>
          <w:rFonts w:hint="eastAsia"/>
        </w:rPr>
        <w:t>tf.train.Example</w:t>
      </w:r>
      <w:proofErr w:type="spellEnd"/>
      <w:r>
        <w:rPr>
          <w:rFonts w:hint="eastAsia"/>
        </w:rPr>
        <w:t>对象序列化为字符串，并通过一个预先定义的</w:t>
      </w:r>
      <w:proofErr w:type="spellStart"/>
      <w:r>
        <w:rPr>
          <w:rFonts w:hint="eastAsia"/>
        </w:rPr>
        <w:t>tf.io.TFRecordWriter</w:t>
      </w:r>
      <w:proofErr w:type="spellEnd"/>
      <w:r>
        <w:rPr>
          <w:rFonts w:hint="eastAsia"/>
        </w:rPr>
        <w:t>写入</w:t>
      </w:r>
      <w:proofErr w:type="spellStart"/>
      <w:r>
        <w:rPr>
          <w:rFonts w:hint="eastAsia"/>
        </w:rPr>
        <w:t>TFRecord</w:t>
      </w:r>
      <w:proofErr w:type="spellEnd"/>
      <w:r>
        <w:rPr>
          <w:rFonts w:hint="eastAsia"/>
        </w:rPr>
        <w:t>文件。</w:t>
      </w:r>
    </w:p>
    <w:p w:rsidR="001A7915" w:rsidRDefault="001A7915" w:rsidP="001A7915">
      <w:pPr>
        <w:pStyle w:val="14"/>
        <w:ind w:firstLine="480"/>
      </w:pPr>
      <w:r>
        <w:rPr>
          <w:rFonts w:hint="eastAsia"/>
        </w:rPr>
        <w:t>将上述步骤以代码实现，定义一个函数</w:t>
      </w:r>
      <w:proofErr w:type="spellStart"/>
      <w:r>
        <w:rPr>
          <w:rFonts w:hint="eastAsia"/>
        </w:rPr>
        <w:t>save_tfrecords</w:t>
      </w:r>
      <w:proofErr w:type="spellEnd"/>
      <w:r>
        <w:rPr>
          <w:rFonts w:hint="eastAsia"/>
        </w:rPr>
        <w:t>()，输入参量为特征变量x、标签值y、</w:t>
      </w:r>
      <w:proofErr w:type="spellStart"/>
      <w:r>
        <w:rPr>
          <w:rFonts w:hint="eastAsia"/>
        </w:rPr>
        <w:t>TFRecord</w:t>
      </w:r>
      <w:proofErr w:type="spellEnd"/>
      <w:r>
        <w:rPr>
          <w:rFonts w:hint="eastAsia"/>
        </w:rPr>
        <w:t>文件保存路径。代码如下：</w:t>
      </w:r>
    </w:p>
    <w:p w:rsidR="001A7915" w:rsidRDefault="001A7915" w:rsidP="001A7915">
      <w:pPr>
        <w:rPr>
          <w:bCs/>
          <w:sz w:val="28"/>
          <w:szCs w:val="32"/>
        </w:rPr>
      </w:pP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def </w:t>
      </w:r>
      <w:proofErr w:type="spellStart"/>
      <w:r>
        <w:rPr>
          <w:rFonts w:ascii="新宋体" w:eastAsia="新宋体" w:hAnsi="新宋体" w:hint="eastAsia"/>
          <w:color w:val="2E74B5" w:themeColor="accent1" w:themeShade="BF"/>
          <w:sz w:val="19"/>
        </w:rPr>
        <w:t>save_</w:t>
      </w:r>
      <w:proofErr w:type="gramStart"/>
      <w:r>
        <w:rPr>
          <w:rFonts w:ascii="新宋体" w:eastAsia="新宋体" w:hAnsi="新宋体" w:hint="eastAsia"/>
          <w:color w:val="2E74B5" w:themeColor="accent1" w:themeShade="BF"/>
          <w:sz w:val="19"/>
        </w:rPr>
        <w:t>tfrecords</w:t>
      </w:r>
      <w:proofErr w:type="spellEnd"/>
      <w:r>
        <w:rPr>
          <w:rFonts w:ascii="新宋体" w:eastAsia="新宋体" w:hAnsi="新宋体" w:hint="eastAsia"/>
          <w:color w:val="2E74B5" w:themeColor="accent1" w:themeShade="BF"/>
          <w:sz w:val="19"/>
        </w:rPr>
        <w:t>(</w:t>
      </w:r>
      <w:proofErr w:type="gramEnd"/>
      <w:r>
        <w:rPr>
          <w:rFonts w:ascii="新宋体" w:eastAsia="新宋体" w:hAnsi="新宋体" w:hint="eastAsia"/>
          <w:color w:val="2E74B5" w:themeColor="accent1" w:themeShade="BF"/>
          <w:sz w:val="19"/>
        </w:rPr>
        <w:t xml:space="preserve">data, label, </w:t>
      </w:r>
      <w:proofErr w:type="spellStart"/>
      <w:r>
        <w:rPr>
          <w:rFonts w:ascii="新宋体" w:eastAsia="新宋体" w:hAnsi="新宋体" w:hint="eastAsia"/>
          <w:color w:val="2E74B5" w:themeColor="accent1" w:themeShade="BF"/>
          <w:sz w:val="19"/>
        </w:rPr>
        <w:t>desfile</w:t>
      </w:r>
      <w:proofErr w:type="spellEnd"/>
      <w:r>
        <w:rPr>
          <w:rFonts w:ascii="新宋体" w:eastAsia="新宋体" w:hAnsi="新宋体" w:hint="eastAsia"/>
          <w:color w:val="2E74B5" w:themeColor="accent1" w:themeShade="BF"/>
          <w:sz w:val="19"/>
        </w:rPr>
        <w:t>):</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with </w:t>
      </w:r>
      <w:proofErr w:type="spellStart"/>
      <w:proofErr w:type="gramStart"/>
      <w:r>
        <w:rPr>
          <w:rFonts w:ascii="新宋体" w:eastAsia="新宋体" w:hAnsi="新宋体" w:hint="eastAsia"/>
          <w:color w:val="2E74B5" w:themeColor="accent1" w:themeShade="BF"/>
          <w:sz w:val="19"/>
        </w:rPr>
        <w:t>tf.io.TFRecordWriter</w:t>
      </w:r>
      <w:proofErr w:type="spellEnd"/>
      <w:proofErr w:type="gramEnd"/>
      <w:r>
        <w:rPr>
          <w:rFonts w:ascii="新宋体" w:eastAsia="新宋体" w:hAnsi="新宋体" w:hint="eastAsia"/>
          <w:color w:val="2E74B5" w:themeColor="accent1" w:themeShade="BF"/>
          <w:sz w:val="19"/>
        </w:rPr>
        <w:t>(</w:t>
      </w:r>
      <w:proofErr w:type="spellStart"/>
      <w:r>
        <w:rPr>
          <w:rFonts w:ascii="新宋体" w:eastAsia="新宋体" w:hAnsi="新宋体" w:hint="eastAsia"/>
          <w:color w:val="2E74B5" w:themeColor="accent1" w:themeShade="BF"/>
          <w:sz w:val="19"/>
        </w:rPr>
        <w:t>desfile</w:t>
      </w:r>
      <w:proofErr w:type="spellEnd"/>
      <w:r>
        <w:rPr>
          <w:rFonts w:ascii="新宋体" w:eastAsia="新宋体" w:hAnsi="新宋体" w:hint="eastAsia"/>
          <w:color w:val="2E74B5" w:themeColor="accent1" w:themeShade="BF"/>
          <w:sz w:val="19"/>
        </w:rPr>
        <w:t>) as writer:</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for </w:t>
      </w:r>
      <w:proofErr w:type="spellStart"/>
      <w:r>
        <w:rPr>
          <w:rFonts w:ascii="新宋体" w:eastAsia="新宋体" w:hAnsi="新宋体" w:hint="eastAsia"/>
          <w:color w:val="2E74B5" w:themeColor="accent1" w:themeShade="BF"/>
          <w:sz w:val="19"/>
        </w:rPr>
        <w:t>i</w:t>
      </w:r>
      <w:proofErr w:type="spellEnd"/>
      <w:r>
        <w:rPr>
          <w:rFonts w:ascii="新宋体" w:eastAsia="新宋体" w:hAnsi="新宋体" w:hint="eastAsia"/>
          <w:color w:val="2E74B5" w:themeColor="accent1" w:themeShade="BF"/>
          <w:sz w:val="19"/>
        </w:rPr>
        <w:t xml:space="preserve"> in range(</w:t>
      </w:r>
      <w:proofErr w:type="spellStart"/>
      <w:r>
        <w:rPr>
          <w:rFonts w:ascii="新宋体" w:eastAsia="新宋体" w:hAnsi="新宋体" w:hint="eastAsia"/>
          <w:color w:val="2E74B5" w:themeColor="accent1" w:themeShade="BF"/>
          <w:sz w:val="19"/>
        </w:rPr>
        <w:t>len</w:t>
      </w:r>
      <w:proofErr w:type="spellEnd"/>
      <w:r>
        <w:rPr>
          <w:rFonts w:ascii="新宋体" w:eastAsia="新宋体" w:hAnsi="新宋体" w:hint="eastAsia"/>
          <w:color w:val="2E74B5" w:themeColor="accent1" w:themeShade="BF"/>
          <w:sz w:val="19"/>
        </w:rPr>
        <w:t>(data)):</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features = </w:t>
      </w:r>
      <w:proofErr w:type="spellStart"/>
      <w:proofErr w:type="gramStart"/>
      <w:r>
        <w:rPr>
          <w:rFonts w:ascii="新宋体" w:eastAsia="新宋体" w:hAnsi="新宋体" w:hint="eastAsia"/>
          <w:color w:val="2E74B5" w:themeColor="accent1" w:themeShade="BF"/>
          <w:sz w:val="19"/>
        </w:rPr>
        <w:t>tf.train</w:t>
      </w:r>
      <w:proofErr w:type="gramEnd"/>
      <w:r>
        <w:rPr>
          <w:rFonts w:ascii="新宋体" w:eastAsia="新宋体" w:hAnsi="新宋体" w:hint="eastAsia"/>
          <w:color w:val="2E74B5" w:themeColor="accent1" w:themeShade="BF"/>
          <w:sz w:val="19"/>
        </w:rPr>
        <w:t>.Features</w:t>
      </w:r>
      <w:proofErr w:type="spellEnd"/>
      <w:r>
        <w:rPr>
          <w:rFonts w:ascii="新宋体" w:eastAsia="新宋体" w:hAnsi="新宋体" w:hint="eastAsia"/>
          <w:color w:val="2E74B5" w:themeColor="accent1" w:themeShade="BF"/>
          <w:sz w:val="19"/>
        </w:rPr>
        <w:t>(</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feature = {</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"data":</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w:t>
      </w:r>
      <w:proofErr w:type="spellStart"/>
      <w:proofErr w:type="gramStart"/>
      <w:r>
        <w:rPr>
          <w:rFonts w:ascii="新宋体" w:eastAsia="新宋体" w:hAnsi="新宋体" w:hint="eastAsia"/>
          <w:color w:val="2E74B5" w:themeColor="accent1" w:themeShade="BF"/>
          <w:sz w:val="19"/>
        </w:rPr>
        <w:t>tf.train</w:t>
      </w:r>
      <w:proofErr w:type="gramEnd"/>
      <w:r>
        <w:rPr>
          <w:rFonts w:ascii="新宋体" w:eastAsia="新宋体" w:hAnsi="新宋体" w:hint="eastAsia"/>
          <w:color w:val="2E74B5" w:themeColor="accent1" w:themeShade="BF"/>
          <w:sz w:val="19"/>
        </w:rPr>
        <w:t>.Feature</w:t>
      </w:r>
      <w:proofErr w:type="spellEnd"/>
      <w:r>
        <w:rPr>
          <w:rFonts w:ascii="新宋体" w:eastAsia="新宋体" w:hAnsi="新宋体" w:hint="eastAsia"/>
          <w:color w:val="2E74B5" w:themeColor="accent1" w:themeShade="BF"/>
          <w:sz w:val="19"/>
        </w:rPr>
        <w:t>(</w:t>
      </w:r>
      <w:proofErr w:type="spellStart"/>
      <w:r>
        <w:rPr>
          <w:rFonts w:ascii="新宋体" w:eastAsia="新宋体" w:hAnsi="新宋体" w:hint="eastAsia"/>
          <w:color w:val="2E74B5" w:themeColor="accent1" w:themeShade="BF"/>
          <w:sz w:val="19"/>
        </w:rPr>
        <w:t>bytes_list</w:t>
      </w:r>
      <w:proofErr w:type="spellEnd"/>
      <w:r>
        <w:rPr>
          <w:rFonts w:ascii="新宋体" w:eastAsia="新宋体" w:hAnsi="新宋体" w:hint="eastAsia"/>
          <w:color w:val="2E74B5" w:themeColor="accent1" w:themeShade="BF"/>
          <w:sz w:val="19"/>
        </w:rPr>
        <w:t xml:space="preserve"> = </w:t>
      </w:r>
      <w:proofErr w:type="spellStart"/>
      <w:r>
        <w:rPr>
          <w:rFonts w:ascii="新宋体" w:eastAsia="新宋体" w:hAnsi="新宋体" w:hint="eastAsia"/>
          <w:color w:val="2E74B5" w:themeColor="accent1" w:themeShade="BF"/>
          <w:sz w:val="19"/>
        </w:rPr>
        <w:t>tf.train.BytesList</w:t>
      </w:r>
      <w:proofErr w:type="spellEnd"/>
      <w:r>
        <w:rPr>
          <w:rFonts w:ascii="新宋体" w:eastAsia="新宋体" w:hAnsi="新宋体" w:hint="eastAsia"/>
          <w:color w:val="2E74B5" w:themeColor="accent1" w:themeShade="BF"/>
          <w:sz w:val="19"/>
        </w:rPr>
        <w:t>(value = [data[</w:t>
      </w:r>
      <w:proofErr w:type="spellStart"/>
      <w:r>
        <w:rPr>
          <w:rFonts w:ascii="新宋体" w:eastAsia="新宋体" w:hAnsi="新宋体" w:hint="eastAsia"/>
          <w:color w:val="2E74B5" w:themeColor="accent1" w:themeShade="BF"/>
          <w:sz w:val="19"/>
        </w:rPr>
        <w:t>i</w:t>
      </w:r>
      <w:proofErr w:type="spellEnd"/>
      <w:r>
        <w:rPr>
          <w:rFonts w:ascii="新宋体" w:eastAsia="新宋体" w:hAnsi="新宋体" w:hint="eastAsia"/>
          <w:color w:val="2E74B5" w:themeColor="accent1" w:themeShade="BF"/>
          <w:sz w:val="19"/>
        </w:rPr>
        <w:t>].</w:t>
      </w:r>
      <w:proofErr w:type="spellStart"/>
      <w:r>
        <w:rPr>
          <w:rFonts w:ascii="新宋体" w:eastAsia="新宋体" w:hAnsi="新宋体" w:hint="eastAsia"/>
          <w:color w:val="2E74B5" w:themeColor="accent1" w:themeShade="BF"/>
          <w:sz w:val="19"/>
        </w:rPr>
        <w:t>astype</w:t>
      </w:r>
      <w:proofErr w:type="spellEnd"/>
      <w:r>
        <w:rPr>
          <w:rFonts w:ascii="新宋体" w:eastAsia="新宋体" w:hAnsi="新宋体" w:hint="eastAsia"/>
          <w:color w:val="2E74B5" w:themeColor="accent1" w:themeShade="BF"/>
          <w:sz w:val="19"/>
        </w:rPr>
        <w:t>(np.float32).</w:t>
      </w:r>
      <w:proofErr w:type="spellStart"/>
      <w:r>
        <w:rPr>
          <w:rFonts w:ascii="新宋体" w:eastAsia="新宋体" w:hAnsi="新宋体" w:hint="eastAsia"/>
          <w:color w:val="2E74B5" w:themeColor="accent1" w:themeShade="BF"/>
          <w:sz w:val="19"/>
        </w:rPr>
        <w:t>tobytes</w:t>
      </w:r>
      <w:proofErr w:type="spellEnd"/>
      <w:r>
        <w:rPr>
          <w:rFonts w:ascii="新宋体" w:eastAsia="新宋体" w:hAnsi="新宋体" w:hint="eastAsia"/>
          <w:color w:val="2E74B5" w:themeColor="accent1" w:themeShade="BF"/>
          <w:sz w:val="19"/>
        </w:rPr>
        <w:t>()])),</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"label":</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w:t>
      </w:r>
      <w:proofErr w:type="spellStart"/>
      <w:proofErr w:type="gramStart"/>
      <w:r>
        <w:rPr>
          <w:rFonts w:ascii="新宋体" w:eastAsia="新宋体" w:hAnsi="新宋体" w:hint="eastAsia"/>
          <w:color w:val="2E74B5" w:themeColor="accent1" w:themeShade="BF"/>
          <w:sz w:val="19"/>
        </w:rPr>
        <w:t>tf.train</w:t>
      </w:r>
      <w:proofErr w:type="gramEnd"/>
      <w:r>
        <w:rPr>
          <w:rFonts w:ascii="新宋体" w:eastAsia="新宋体" w:hAnsi="新宋体" w:hint="eastAsia"/>
          <w:color w:val="2E74B5" w:themeColor="accent1" w:themeShade="BF"/>
          <w:sz w:val="19"/>
        </w:rPr>
        <w:t>.Feature</w:t>
      </w:r>
      <w:proofErr w:type="spellEnd"/>
      <w:r>
        <w:rPr>
          <w:rFonts w:ascii="新宋体" w:eastAsia="新宋体" w:hAnsi="新宋体" w:hint="eastAsia"/>
          <w:color w:val="2E74B5" w:themeColor="accent1" w:themeShade="BF"/>
          <w:sz w:val="19"/>
        </w:rPr>
        <w:t>(</w:t>
      </w:r>
      <w:proofErr w:type="spellStart"/>
      <w:r>
        <w:rPr>
          <w:rFonts w:ascii="新宋体" w:eastAsia="新宋体" w:hAnsi="新宋体" w:hint="eastAsia"/>
          <w:color w:val="2E74B5" w:themeColor="accent1" w:themeShade="BF"/>
          <w:sz w:val="19"/>
        </w:rPr>
        <w:t>bytes_list</w:t>
      </w:r>
      <w:proofErr w:type="spellEnd"/>
      <w:r>
        <w:rPr>
          <w:rFonts w:ascii="新宋体" w:eastAsia="新宋体" w:hAnsi="新宋体" w:hint="eastAsia"/>
          <w:color w:val="2E74B5" w:themeColor="accent1" w:themeShade="BF"/>
          <w:sz w:val="19"/>
        </w:rPr>
        <w:t xml:space="preserve"> = </w:t>
      </w:r>
      <w:proofErr w:type="spellStart"/>
      <w:r>
        <w:rPr>
          <w:rFonts w:ascii="新宋体" w:eastAsia="新宋体" w:hAnsi="新宋体" w:hint="eastAsia"/>
          <w:color w:val="2E74B5" w:themeColor="accent1" w:themeShade="BF"/>
          <w:sz w:val="19"/>
        </w:rPr>
        <w:t>tf.train.BytesList</w:t>
      </w:r>
      <w:proofErr w:type="spellEnd"/>
      <w:r>
        <w:rPr>
          <w:rFonts w:ascii="新宋体" w:eastAsia="新宋体" w:hAnsi="新宋体" w:hint="eastAsia"/>
          <w:color w:val="2E74B5" w:themeColor="accent1" w:themeShade="BF"/>
          <w:sz w:val="19"/>
        </w:rPr>
        <w:t>(value = [label[</w:t>
      </w:r>
      <w:proofErr w:type="spellStart"/>
      <w:r>
        <w:rPr>
          <w:rFonts w:ascii="新宋体" w:eastAsia="新宋体" w:hAnsi="新宋体" w:hint="eastAsia"/>
          <w:color w:val="2E74B5" w:themeColor="accent1" w:themeShade="BF"/>
          <w:sz w:val="19"/>
        </w:rPr>
        <w:t>i</w:t>
      </w:r>
      <w:proofErr w:type="spellEnd"/>
      <w:r>
        <w:rPr>
          <w:rFonts w:ascii="新宋体" w:eastAsia="新宋体" w:hAnsi="新宋体" w:hint="eastAsia"/>
          <w:color w:val="2E74B5" w:themeColor="accent1" w:themeShade="BF"/>
          <w:sz w:val="19"/>
        </w:rPr>
        <w:t>].</w:t>
      </w:r>
      <w:proofErr w:type="spellStart"/>
      <w:r>
        <w:rPr>
          <w:rFonts w:ascii="新宋体" w:eastAsia="新宋体" w:hAnsi="新宋体" w:hint="eastAsia"/>
          <w:color w:val="2E74B5" w:themeColor="accent1" w:themeShade="BF"/>
          <w:sz w:val="19"/>
        </w:rPr>
        <w:t>astype</w:t>
      </w:r>
      <w:proofErr w:type="spellEnd"/>
      <w:r>
        <w:rPr>
          <w:rFonts w:ascii="新宋体" w:eastAsia="新宋体" w:hAnsi="新宋体" w:hint="eastAsia"/>
          <w:color w:val="2E74B5" w:themeColor="accent1" w:themeShade="BF"/>
          <w:sz w:val="19"/>
        </w:rPr>
        <w:t>(np.float32).</w:t>
      </w:r>
      <w:proofErr w:type="spellStart"/>
      <w:r>
        <w:rPr>
          <w:rFonts w:ascii="新宋体" w:eastAsia="新宋体" w:hAnsi="新宋体" w:hint="eastAsia"/>
          <w:color w:val="2E74B5" w:themeColor="accent1" w:themeShade="BF"/>
          <w:sz w:val="19"/>
        </w:rPr>
        <w:t>tobytes</w:t>
      </w:r>
      <w:proofErr w:type="spellEnd"/>
      <w:r>
        <w:rPr>
          <w:rFonts w:ascii="新宋体" w:eastAsia="新宋体" w:hAnsi="新宋体" w:hint="eastAsia"/>
          <w:color w:val="2E74B5" w:themeColor="accent1" w:themeShade="BF"/>
          <w:sz w:val="19"/>
        </w:rPr>
        <w:t>()]))</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example = </w:t>
      </w:r>
      <w:proofErr w:type="spellStart"/>
      <w:proofErr w:type="gramStart"/>
      <w:r>
        <w:rPr>
          <w:rFonts w:ascii="新宋体" w:eastAsia="新宋体" w:hAnsi="新宋体" w:hint="eastAsia"/>
          <w:color w:val="2E74B5" w:themeColor="accent1" w:themeShade="BF"/>
          <w:sz w:val="19"/>
        </w:rPr>
        <w:t>tf.train</w:t>
      </w:r>
      <w:proofErr w:type="gramEnd"/>
      <w:r>
        <w:rPr>
          <w:rFonts w:ascii="新宋体" w:eastAsia="新宋体" w:hAnsi="新宋体" w:hint="eastAsia"/>
          <w:color w:val="2E74B5" w:themeColor="accent1" w:themeShade="BF"/>
          <w:sz w:val="19"/>
        </w:rPr>
        <w:t>.Example</w:t>
      </w:r>
      <w:proofErr w:type="spellEnd"/>
      <w:r>
        <w:rPr>
          <w:rFonts w:ascii="新宋体" w:eastAsia="新宋体" w:hAnsi="新宋体" w:hint="eastAsia"/>
          <w:color w:val="2E74B5" w:themeColor="accent1" w:themeShade="BF"/>
          <w:sz w:val="19"/>
        </w:rPr>
        <w:t>(features = features)</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serialized = </w:t>
      </w:r>
      <w:proofErr w:type="spellStart"/>
      <w:proofErr w:type="gramStart"/>
      <w:r>
        <w:rPr>
          <w:rFonts w:ascii="新宋体" w:eastAsia="新宋体" w:hAnsi="新宋体" w:hint="eastAsia"/>
          <w:color w:val="2E74B5" w:themeColor="accent1" w:themeShade="BF"/>
          <w:sz w:val="19"/>
        </w:rPr>
        <w:t>example.SerializeToString</w:t>
      </w:r>
      <w:proofErr w:type="spellEnd"/>
      <w:proofErr w:type="gramEnd"/>
      <w:r>
        <w:rPr>
          <w:rFonts w:ascii="新宋体" w:eastAsia="新宋体" w:hAnsi="新宋体" w:hint="eastAsia"/>
          <w:color w:val="2E74B5" w:themeColor="accent1" w:themeShade="BF"/>
          <w:sz w:val="19"/>
        </w:rPr>
        <w:t>()</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w:t>
      </w:r>
      <w:proofErr w:type="spellStart"/>
      <w:proofErr w:type="gramStart"/>
      <w:r>
        <w:rPr>
          <w:rFonts w:ascii="新宋体" w:eastAsia="新宋体" w:hAnsi="新宋体" w:hint="eastAsia"/>
          <w:color w:val="2E74B5" w:themeColor="accent1" w:themeShade="BF"/>
          <w:sz w:val="19"/>
        </w:rPr>
        <w:t>writer.write</w:t>
      </w:r>
      <w:proofErr w:type="spellEnd"/>
      <w:proofErr w:type="gramEnd"/>
      <w:r>
        <w:rPr>
          <w:rFonts w:ascii="新宋体" w:eastAsia="新宋体" w:hAnsi="新宋体" w:hint="eastAsia"/>
          <w:color w:val="2E74B5" w:themeColor="accent1" w:themeShade="BF"/>
          <w:sz w:val="19"/>
        </w:rPr>
        <w:t>(serialized)</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r>
        <w:rPr>
          <w:rFonts w:ascii="新宋体" w:eastAsia="新宋体" w:hAnsi="新宋体" w:hint="eastAsia"/>
          <w:color w:val="2E74B5" w:themeColor="accent1" w:themeShade="BF"/>
          <w:sz w:val="19"/>
        </w:rPr>
        <w:t xml:space="preserve">    </w:t>
      </w:r>
      <w:proofErr w:type="spellStart"/>
      <w:proofErr w:type="gramStart"/>
      <w:r>
        <w:rPr>
          <w:rFonts w:ascii="新宋体" w:eastAsia="新宋体" w:hAnsi="新宋体" w:hint="eastAsia"/>
          <w:color w:val="2E74B5" w:themeColor="accent1" w:themeShade="BF"/>
          <w:sz w:val="19"/>
        </w:rPr>
        <w:t>writer.close</w:t>
      </w:r>
      <w:proofErr w:type="spellEnd"/>
      <w:proofErr w:type="gramEnd"/>
      <w:r>
        <w:rPr>
          <w:rFonts w:ascii="新宋体" w:eastAsia="新宋体" w:hAnsi="新宋体" w:hint="eastAsia"/>
          <w:color w:val="2E74B5" w:themeColor="accent1" w:themeShade="BF"/>
          <w:sz w:val="19"/>
        </w:rPr>
        <w:t>()</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proofErr w:type="spellStart"/>
      <w:r>
        <w:rPr>
          <w:rFonts w:ascii="新宋体" w:eastAsia="新宋体" w:hAnsi="新宋体" w:hint="eastAsia"/>
          <w:color w:val="2E74B5" w:themeColor="accent1" w:themeShade="BF"/>
          <w:sz w:val="19"/>
        </w:rPr>
        <w:t>save_</w:t>
      </w:r>
      <w:proofErr w:type="gramStart"/>
      <w:r>
        <w:rPr>
          <w:rFonts w:ascii="新宋体" w:eastAsia="新宋体" w:hAnsi="新宋体" w:hint="eastAsia"/>
          <w:color w:val="2E74B5" w:themeColor="accent1" w:themeShade="BF"/>
          <w:sz w:val="19"/>
        </w:rPr>
        <w:t>tfrecords</w:t>
      </w:r>
      <w:proofErr w:type="spellEnd"/>
      <w:r>
        <w:rPr>
          <w:rFonts w:ascii="新宋体" w:eastAsia="新宋体" w:hAnsi="新宋体" w:hint="eastAsia"/>
          <w:color w:val="2E74B5" w:themeColor="accent1" w:themeShade="BF"/>
          <w:sz w:val="19"/>
        </w:rPr>
        <w:t>(</w:t>
      </w:r>
      <w:proofErr w:type="spellStart"/>
      <w:proofErr w:type="gramEnd"/>
      <w:r>
        <w:rPr>
          <w:rFonts w:ascii="新宋体" w:eastAsia="新宋体" w:hAnsi="新宋体" w:hint="eastAsia"/>
          <w:color w:val="2E74B5" w:themeColor="accent1" w:themeShade="BF"/>
          <w:sz w:val="19"/>
        </w:rPr>
        <w:t>x_train</w:t>
      </w:r>
      <w:proofErr w:type="spellEnd"/>
      <w:r>
        <w:rPr>
          <w:rFonts w:ascii="新宋体" w:eastAsia="新宋体" w:hAnsi="新宋体" w:hint="eastAsia"/>
          <w:color w:val="2E74B5" w:themeColor="accent1" w:themeShade="BF"/>
          <w:sz w:val="19"/>
        </w:rPr>
        <w:t xml:space="preserve">, </w:t>
      </w:r>
      <w:proofErr w:type="spellStart"/>
      <w:r>
        <w:rPr>
          <w:rFonts w:ascii="新宋体" w:eastAsia="新宋体" w:hAnsi="新宋体" w:hint="eastAsia"/>
          <w:color w:val="2E74B5" w:themeColor="accent1" w:themeShade="BF"/>
          <w:sz w:val="19"/>
        </w:rPr>
        <w:t>y_train</w:t>
      </w:r>
      <w:proofErr w:type="spellEnd"/>
      <w:r>
        <w:rPr>
          <w:rFonts w:ascii="新宋体" w:eastAsia="新宋体" w:hAnsi="新宋体" w:hint="eastAsia"/>
          <w:color w:val="2E74B5" w:themeColor="accent1" w:themeShade="BF"/>
          <w:sz w:val="19"/>
        </w:rPr>
        <w:t>, "./</w:t>
      </w:r>
      <w:proofErr w:type="spellStart"/>
      <w:r>
        <w:rPr>
          <w:rFonts w:ascii="新宋体" w:eastAsia="新宋体" w:hAnsi="新宋体" w:hint="eastAsia"/>
          <w:color w:val="2E74B5" w:themeColor="accent1" w:themeShade="BF"/>
          <w:sz w:val="19"/>
        </w:rPr>
        <w:t>data_train.tfrecords</w:t>
      </w:r>
      <w:proofErr w:type="spellEnd"/>
      <w:r>
        <w:rPr>
          <w:rFonts w:ascii="新宋体" w:eastAsia="新宋体" w:hAnsi="新宋体" w:hint="eastAsia"/>
          <w:color w:val="2E74B5" w:themeColor="accent1" w:themeShade="BF"/>
          <w:sz w:val="19"/>
        </w:rPr>
        <w:t>")</w:t>
      </w:r>
    </w:p>
    <w:p w:rsidR="001A7915" w:rsidRDefault="001A7915" w:rsidP="001A7915">
      <w:pPr>
        <w:pStyle w:val="14"/>
        <w:spacing w:line="240" w:lineRule="auto"/>
        <w:ind w:firstLineChars="0" w:firstLine="0"/>
        <w:rPr>
          <w:rFonts w:ascii="新宋体" w:eastAsia="新宋体" w:hAnsi="新宋体"/>
          <w:color w:val="2E74B5" w:themeColor="accent1" w:themeShade="BF"/>
          <w:sz w:val="19"/>
        </w:rPr>
      </w:pPr>
      <w:proofErr w:type="spellStart"/>
      <w:r>
        <w:rPr>
          <w:rFonts w:ascii="新宋体" w:eastAsia="新宋体" w:hAnsi="新宋体" w:hint="eastAsia"/>
          <w:color w:val="2E74B5" w:themeColor="accent1" w:themeShade="BF"/>
          <w:sz w:val="19"/>
        </w:rPr>
        <w:t>save_</w:t>
      </w:r>
      <w:proofErr w:type="gramStart"/>
      <w:r>
        <w:rPr>
          <w:rFonts w:ascii="新宋体" w:eastAsia="新宋体" w:hAnsi="新宋体" w:hint="eastAsia"/>
          <w:color w:val="2E74B5" w:themeColor="accent1" w:themeShade="BF"/>
          <w:sz w:val="19"/>
        </w:rPr>
        <w:t>tfrecords</w:t>
      </w:r>
      <w:proofErr w:type="spellEnd"/>
      <w:r>
        <w:rPr>
          <w:rFonts w:ascii="新宋体" w:eastAsia="新宋体" w:hAnsi="新宋体" w:hint="eastAsia"/>
          <w:color w:val="2E74B5" w:themeColor="accent1" w:themeShade="BF"/>
          <w:sz w:val="19"/>
        </w:rPr>
        <w:t>(</w:t>
      </w:r>
      <w:proofErr w:type="spellStart"/>
      <w:proofErr w:type="gramEnd"/>
      <w:r>
        <w:rPr>
          <w:rFonts w:ascii="新宋体" w:eastAsia="新宋体" w:hAnsi="新宋体" w:hint="eastAsia"/>
          <w:color w:val="2E74B5" w:themeColor="accent1" w:themeShade="BF"/>
          <w:sz w:val="19"/>
        </w:rPr>
        <w:t>x_val</w:t>
      </w:r>
      <w:proofErr w:type="spellEnd"/>
      <w:r>
        <w:rPr>
          <w:rFonts w:ascii="新宋体" w:eastAsia="新宋体" w:hAnsi="新宋体" w:hint="eastAsia"/>
          <w:color w:val="2E74B5" w:themeColor="accent1" w:themeShade="BF"/>
          <w:sz w:val="19"/>
        </w:rPr>
        <w:t xml:space="preserve">, </w:t>
      </w:r>
      <w:proofErr w:type="spellStart"/>
      <w:r>
        <w:rPr>
          <w:rFonts w:ascii="新宋体" w:eastAsia="新宋体" w:hAnsi="新宋体" w:hint="eastAsia"/>
          <w:color w:val="2E74B5" w:themeColor="accent1" w:themeShade="BF"/>
          <w:sz w:val="19"/>
        </w:rPr>
        <w:t>y_val</w:t>
      </w:r>
      <w:proofErr w:type="spellEnd"/>
      <w:r>
        <w:rPr>
          <w:rFonts w:ascii="新宋体" w:eastAsia="新宋体" w:hAnsi="新宋体" w:hint="eastAsia"/>
          <w:color w:val="2E74B5" w:themeColor="accent1" w:themeShade="BF"/>
          <w:sz w:val="19"/>
        </w:rPr>
        <w:t>, "./</w:t>
      </w:r>
      <w:proofErr w:type="spellStart"/>
      <w:r>
        <w:rPr>
          <w:rFonts w:ascii="新宋体" w:eastAsia="新宋体" w:hAnsi="新宋体" w:hint="eastAsia"/>
          <w:color w:val="2E74B5" w:themeColor="accent1" w:themeShade="BF"/>
          <w:sz w:val="19"/>
        </w:rPr>
        <w:t>data_val.tfrecords</w:t>
      </w:r>
      <w:proofErr w:type="spellEnd"/>
      <w:r>
        <w:rPr>
          <w:rFonts w:ascii="新宋体" w:eastAsia="新宋体" w:hAnsi="新宋体" w:hint="eastAsia"/>
          <w:color w:val="2E74B5" w:themeColor="accent1" w:themeShade="BF"/>
          <w:sz w:val="19"/>
        </w:rPr>
        <w:t>")</w:t>
      </w:r>
    </w:p>
    <w:p w:rsidR="001A7915" w:rsidRDefault="001A7915" w:rsidP="001A7915">
      <w:pPr>
        <w:rPr>
          <w:bCs/>
          <w:sz w:val="28"/>
          <w:szCs w:val="32"/>
        </w:rPr>
      </w:pPr>
    </w:p>
    <w:p w:rsidR="001A7915" w:rsidRDefault="001A7915" w:rsidP="001A7915">
      <w:pPr>
        <w:pStyle w:val="14"/>
        <w:ind w:firstLine="480"/>
      </w:pPr>
      <w:r>
        <w:rPr>
          <w:rFonts w:hint="eastAsia"/>
        </w:rPr>
        <w:t>值得注意的是</w:t>
      </w:r>
      <w:proofErr w:type="spellStart"/>
      <w:r>
        <w:rPr>
          <w:rFonts w:hint="eastAsia"/>
        </w:rPr>
        <w:t>tf.train.Feature</w:t>
      </w:r>
      <w:proofErr w:type="spellEnd"/>
      <w:r>
        <w:rPr>
          <w:rFonts w:hint="eastAsia"/>
        </w:rPr>
        <w:t>支持三种数据格式：</w:t>
      </w:r>
    </w:p>
    <w:p w:rsidR="001A7915" w:rsidRDefault="001A7915" w:rsidP="001A7915">
      <w:pPr>
        <w:pStyle w:val="14"/>
        <w:ind w:firstLine="480"/>
      </w:pPr>
      <w:r>
        <w:rPr>
          <w:rFonts w:hint="eastAsia"/>
        </w:rPr>
        <w:t>①</w:t>
      </w:r>
      <w:proofErr w:type="spellStart"/>
      <w:r>
        <w:rPr>
          <w:rFonts w:hint="eastAsia"/>
        </w:rPr>
        <w:t>tf.train.BytesList</w:t>
      </w:r>
      <w:proofErr w:type="spellEnd"/>
      <w:r>
        <w:rPr>
          <w:rFonts w:hint="eastAsia"/>
        </w:rPr>
        <w:t>:字符串或原始byte文件（如图片），通过</w:t>
      </w:r>
      <w:proofErr w:type="spellStart"/>
      <w:r>
        <w:rPr>
          <w:rFonts w:hint="eastAsia"/>
        </w:rPr>
        <w:t>bytes_list</w:t>
      </w:r>
      <w:proofErr w:type="spellEnd"/>
      <w:r>
        <w:rPr>
          <w:rFonts w:hint="eastAsia"/>
        </w:rPr>
        <w:t>参数传入一个由字符串数组初始化的</w:t>
      </w:r>
      <w:proofErr w:type="spellStart"/>
      <w:r>
        <w:rPr>
          <w:rFonts w:hint="eastAsia"/>
        </w:rPr>
        <w:t>tf.train.BytesList</w:t>
      </w:r>
      <w:proofErr w:type="spellEnd"/>
      <w:r>
        <w:rPr>
          <w:rFonts w:hint="eastAsia"/>
        </w:rPr>
        <w:t>对象。</w:t>
      </w:r>
    </w:p>
    <w:p w:rsidR="001A7915" w:rsidRDefault="001A7915" w:rsidP="001A7915">
      <w:pPr>
        <w:pStyle w:val="14"/>
        <w:ind w:firstLine="480"/>
      </w:pPr>
      <w:r>
        <w:rPr>
          <w:rFonts w:hint="eastAsia"/>
        </w:rPr>
        <w:t>②</w:t>
      </w:r>
      <w:proofErr w:type="spellStart"/>
      <w:r>
        <w:rPr>
          <w:rFonts w:hint="eastAsia"/>
        </w:rPr>
        <w:t>tf.train.FloatList</w:t>
      </w:r>
      <w:proofErr w:type="spellEnd"/>
      <w:r>
        <w:rPr>
          <w:rFonts w:hint="eastAsia"/>
        </w:rPr>
        <w:t>：浮点数，通过</w:t>
      </w:r>
      <w:proofErr w:type="spellStart"/>
      <w:r>
        <w:rPr>
          <w:rFonts w:hint="eastAsia"/>
        </w:rPr>
        <w:t>float_list</w:t>
      </w:r>
      <w:proofErr w:type="spellEnd"/>
      <w:r>
        <w:rPr>
          <w:rFonts w:hint="eastAsia"/>
        </w:rPr>
        <w:t>参数传入一个由浮点数数组初始化的</w:t>
      </w:r>
      <w:proofErr w:type="spellStart"/>
      <w:r>
        <w:rPr>
          <w:rFonts w:hint="eastAsia"/>
        </w:rPr>
        <w:t>tf.train.FloatList</w:t>
      </w:r>
      <w:proofErr w:type="spellEnd"/>
      <w:r>
        <w:rPr>
          <w:rFonts w:hint="eastAsia"/>
        </w:rPr>
        <w:t>对象。</w:t>
      </w:r>
    </w:p>
    <w:p w:rsidR="001A7915" w:rsidRDefault="001A7915" w:rsidP="001A7915">
      <w:pPr>
        <w:pStyle w:val="14"/>
        <w:ind w:firstLine="480"/>
      </w:pPr>
      <w:r>
        <w:rPr>
          <w:rFonts w:hint="eastAsia"/>
        </w:rPr>
        <w:t>③tf.train.Int64List：整数，通过int64_list参数传入一个由整数数组初始化的tf.train.Int64List对象。</w:t>
      </w:r>
    </w:p>
    <w:p w:rsidR="001A7915" w:rsidRDefault="001A7915" w:rsidP="001A7915">
      <w:pPr>
        <w:pStyle w:val="14"/>
        <w:ind w:firstLine="480"/>
      </w:pPr>
      <w:r>
        <w:rPr>
          <w:rFonts w:hint="eastAsia"/>
        </w:rPr>
        <w:t>而读取</w:t>
      </w:r>
      <w:proofErr w:type="spellStart"/>
      <w:r>
        <w:rPr>
          <w:rFonts w:hint="eastAsia"/>
        </w:rPr>
        <w:t>TFRecord</w:t>
      </w:r>
      <w:proofErr w:type="spellEnd"/>
      <w:r>
        <w:rPr>
          <w:rFonts w:hint="eastAsia"/>
        </w:rPr>
        <w:t>文件则可按照以下步骤：</w:t>
      </w:r>
    </w:p>
    <w:p w:rsidR="001A7915" w:rsidRDefault="001A7915" w:rsidP="001A7915">
      <w:pPr>
        <w:pStyle w:val="14"/>
        <w:numPr>
          <w:ilvl w:val="0"/>
          <w:numId w:val="6"/>
        </w:numPr>
        <w:ind w:firstLine="480"/>
      </w:pPr>
      <w:r>
        <w:rPr>
          <w:rFonts w:hint="eastAsia"/>
        </w:rPr>
        <w:t>通过</w:t>
      </w:r>
      <w:proofErr w:type="spellStart"/>
      <w:r>
        <w:rPr>
          <w:rFonts w:hint="eastAsia"/>
        </w:rPr>
        <w:t>tf.data.TFRecordDataset</w:t>
      </w:r>
      <w:proofErr w:type="spellEnd"/>
      <w:r>
        <w:rPr>
          <w:rFonts w:hint="eastAsia"/>
        </w:rPr>
        <w:t>读入原始的</w:t>
      </w:r>
      <w:proofErr w:type="spellStart"/>
      <w:r>
        <w:rPr>
          <w:rFonts w:hint="eastAsia"/>
        </w:rPr>
        <w:t>TFRecord</w:t>
      </w:r>
      <w:proofErr w:type="spellEnd"/>
      <w:r>
        <w:rPr>
          <w:rFonts w:hint="eastAsia"/>
        </w:rPr>
        <w:t>文件，获得一个</w:t>
      </w:r>
      <w:proofErr w:type="spellStart"/>
      <w:r>
        <w:rPr>
          <w:rFonts w:hint="eastAsia"/>
        </w:rPr>
        <w:t>tf.data.Dataset</w:t>
      </w:r>
      <w:proofErr w:type="spellEnd"/>
      <w:r>
        <w:rPr>
          <w:rFonts w:hint="eastAsia"/>
        </w:rPr>
        <w:t>对象。</w:t>
      </w:r>
    </w:p>
    <w:p w:rsidR="001A7915" w:rsidRDefault="001A7915" w:rsidP="001A7915">
      <w:pPr>
        <w:pStyle w:val="14"/>
        <w:numPr>
          <w:ilvl w:val="0"/>
          <w:numId w:val="6"/>
        </w:numPr>
        <w:ind w:firstLine="480"/>
      </w:pPr>
      <w:r>
        <w:rPr>
          <w:rFonts w:hint="eastAsia"/>
        </w:rPr>
        <w:t>通过</w:t>
      </w:r>
      <w:proofErr w:type="spellStart"/>
      <w:r>
        <w:rPr>
          <w:rFonts w:hint="eastAsia"/>
        </w:rPr>
        <w:t>Dataset.map</w:t>
      </w:r>
      <w:proofErr w:type="spellEnd"/>
      <w:r>
        <w:rPr>
          <w:rFonts w:hint="eastAsia"/>
        </w:rPr>
        <w:t>方法，对该数据</w:t>
      </w:r>
      <w:proofErr w:type="gramStart"/>
      <w:r>
        <w:rPr>
          <w:rFonts w:hint="eastAsia"/>
        </w:rPr>
        <w:t>集对象</w:t>
      </w:r>
      <w:proofErr w:type="gramEnd"/>
      <w:r>
        <w:rPr>
          <w:rFonts w:hint="eastAsia"/>
        </w:rPr>
        <w:t>中的每个序列化的</w:t>
      </w:r>
      <w:proofErr w:type="spellStart"/>
      <w:r>
        <w:rPr>
          <w:rFonts w:hint="eastAsia"/>
        </w:rPr>
        <w:t>tf.train.Example</w:t>
      </w:r>
      <w:proofErr w:type="spellEnd"/>
      <w:r>
        <w:rPr>
          <w:rFonts w:hint="eastAsia"/>
        </w:rPr>
        <w:t>字符串执行</w:t>
      </w:r>
      <w:proofErr w:type="spellStart"/>
      <w:r>
        <w:rPr>
          <w:rFonts w:hint="eastAsia"/>
        </w:rPr>
        <w:t>tf.io.parse_single_example</w:t>
      </w:r>
      <w:proofErr w:type="spellEnd"/>
      <w:r>
        <w:rPr>
          <w:rFonts w:hint="eastAsia"/>
        </w:rPr>
        <w:t>函数，从而实现反序列化。</w:t>
      </w:r>
    </w:p>
    <w:p w:rsidR="001A7915" w:rsidRDefault="001A7915" w:rsidP="001A7915">
      <w:pPr>
        <w:pStyle w:val="14"/>
        <w:ind w:firstLine="480"/>
      </w:pPr>
      <w:r>
        <w:rPr>
          <w:rFonts w:hint="eastAsia"/>
        </w:rPr>
        <w:t>读取</w:t>
      </w:r>
      <w:proofErr w:type="spellStart"/>
      <w:r>
        <w:rPr>
          <w:rFonts w:hint="eastAsia"/>
        </w:rPr>
        <w:t>TFRecord</w:t>
      </w:r>
      <w:proofErr w:type="spellEnd"/>
      <w:r>
        <w:rPr>
          <w:rFonts w:hint="eastAsia"/>
        </w:rPr>
        <w:t>文件的代码如下，定义两个函数</w:t>
      </w:r>
      <w:r>
        <w:t>_</w:t>
      </w:r>
      <w:proofErr w:type="spellStart"/>
      <w:r>
        <w:t>parse_function</w:t>
      </w:r>
      <w:proofErr w:type="spellEnd"/>
      <w:r>
        <w:rPr>
          <w:rFonts w:hint="eastAsia"/>
        </w:rPr>
        <w:t>()和</w:t>
      </w:r>
      <w:proofErr w:type="spellStart"/>
      <w:r>
        <w:lastRenderedPageBreak/>
        <w:t>load_tfrecords</w:t>
      </w:r>
      <w:proofErr w:type="spellEnd"/>
      <w:r>
        <w:rPr>
          <w:rFonts w:hint="eastAsia"/>
        </w:rPr>
        <w:t>()。函数</w:t>
      </w:r>
      <w:r>
        <w:t>_</w:t>
      </w:r>
      <w:proofErr w:type="spellStart"/>
      <w:r>
        <w:t>parse_function</w:t>
      </w:r>
      <w:proofErr w:type="spellEnd"/>
      <w:r>
        <w:rPr>
          <w:rFonts w:hint="eastAsia"/>
        </w:rPr>
        <w:t>()实现了第二步的功能，即反序列化，其中</w:t>
      </w:r>
      <w:proofErr w:type="spellStart"/>
      <w:r>
        <w:rPr>
          <w:rFonts w:hint="eastAsia"/>
        </w:rPr>
        <w:t>tf.io.decode_raw</w:t>
      </w:r>
      <w:proofErr w:type="spellEnd"/>
      <w:r>
        <w:rPr>
          <w:rFonts w:hint="eastAsia"/>
        </w:rPr>
        <w:t>()函数里的第二个参数，也就是解析后的类型,之前的数据在转成字符串之前是什么类型，这里的参数就要填成对应的类型，否则会报错。</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def _</w:t>
      </w:r>
      <w:proofErr w:type="spellStart"/>
      <w:r>
        <w:rPr>
          <w:rFonts w:ascii="新宋体" w:eastAsia="新宋体" w:hAnsi="新宋体"/>
          <w:color w:val="2E74B5" w:themeColor="accent1" w:themeShade="BF"/>
          <w:sz w:val="19"/>
        </w:rPr>
        <w:t>parse_function</w:t>
      </w:r>
      <w:proofErr w:type="spellEnd"/>
      <w:r>
        <w:rPr>
          <w:rFonts w:ascii="新宋体" w:eastAsia="新宋体" w:hAnsi="新宋体"/>
          <w:color w:val="2E74B5" w:themeColor="accent1" w:themeShade="BF"/>
          <w:sz w:val="19"/>
        </w:rPr>
        <w:t>(</w:t>
      </w:r>
      <w:proofErr w:type="spellStart"/>
      <w:r>
        <w:rPr>
          <w:rFonts w:ascii="新宋体" w:eastAsia="新宋体" w:hAnsi="新宋体"/>
          <w:color w:val="2E74B5" w:themeColor="accent1" w:themeShade="BF"/>
          <w:sz w:val="19"/>
        </w:rPr>
        <w:t>example_proto</w:t>
      </w:r>
      <w:proofErr w:type="spellEnd"/>
      <w:r>
        <w:rPr>
          <w:rFonts w:ascii="新宋体" w:eastAsia="新宋体" w:hAnsi="新宋体"/>
          <w:color w:val="2E74B5" w:themeColor="accent1" w:themeShade="BF"/>
          <w:sz w:val="19"/>
        </w:rPr>
        <w:t>):</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features = {"data": </w:t>
      </w:r>
      <w:proofErr w:type="spellStart"/>
      <w:proofErr w:type="gramStart"/>
      <w:r>
        <w:rPr>
          <w:rFonts w:ascii="新宋体" w:eastAsia="新宋体" w:hAnsi="新宋体"/>
          <w:color w:val="2E74B5" w:themeColor="accent1" w:themeShade="BF"/>
          <w:sz w:val="19"/>
        </w:rPr>
        <w:t>tf.io.FixedLenFeature</w:t>
      </w:r>
      <w:proofErr w:type="spellEnd"/>
      <w:proofErr w:type="gramEnd"/>
      <w:r>
        <w:rPr>
          <w:rFonts w:ascii="新宋体" w:eastAsia="新宋体" w:hAnsi="新宋体"/>
          <w:color w:val="2E74B5" w:themeColor="accent1" w:themeShade="BF"/>
          <w:sz w:val="19"/>
        </w:rPr>
        <w:t xml:space="preserve">((), </w:t>
      </w:r>
      <w:proofErr w:type="spellStart"/>
      <w:r>
        <w:rPr>
          <w:rFonts w:ascii="新宋体" w:eastAsia="新宋体" w:hAnsi="新宋体"/>
          <w:color w:val="2E74B5" w:themeColor="accent1" w:themeShade="BF"/>
          <w:sz w:val="19"/>
        </w:rPr>
        <w:t>tf.string</w:t>
      </w:r>
      <w:proofErr w:type="spellEnd"/>
      <w:r>
        <w:rPr>
          <w:rFonts w:ascii="新宋体" w:eastAsia="新宋体" w:hAnsi="新宋体"/>
          <w:color w:val="2E74B5" w:themeColor="accent1" w:themeShade="BF"/>
          <w:sz w:val="19"/>
        </w:rPr>
        <w:t>),</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"label": </w:t>
      </w:r>
      <w:proofErr w:type="spellStart"/>
      <w:proofErr w:type="gramStart"/>
      <w:r>
        <w:rPr>
          <w:rFonts w:ascii="新宋体" w:eastAsia="新宋体" w:hAnsi="新宋体"/>
          <w:color w:val="2E74B5" w:themeColor="accent1" w:themeShade="BF"/>
          <w:sz w:val="19"/>
        </w:rPr>
        <w:t>tf.io.FixedLenFeature</w:t>
      </w:r>
      <w:proofErr w:type="spellEnd"/>
      <w:proofErr w:type="gramEnd"/>
      <w:r>
        <w:rPr>
          <w:rFonts w:ascii="新宋体" w:eastAsia="新宋体" w:hAnsi="新宋体"/>
          <w:color w:val="2E74B5" w:themeColor="accent1" w:themeShade="BF"/>
          <w:sz w:val="19"/>
        </w:rPr>
        <w:t xml:space="preserve">((), </w:t>
      </w:r>
      <w:proofErr w:type="spellStart"/>
      <w:r>
        <w:rPr>
          <w:rFonts w:ascii="新宋体" w:eastAsia="新宋体" w:hAnsi="新宋体"/>
          <w:color w:val="2E74B5" w:themeColor="accent1" w:themeShade="BF"/>
          <w:sz w:val="19"/>
        </w:rPr>
        <w:t>tf.string</w:t>
      </w:r>
      <w:proofErr w:type="spellEnd"/>
      <w:r>
        <w:rPr>
          <w:rFonts w:ascii="新宋体" w:eastAsia="新宋体" w:hAnsi="新宋体"/>
          <w:color w:val="2E74B5" w:themeColor="accent1" w:themeShade="BF"/>
          <w:sz w:val="19"/>
        </w:rPr>
        <w:t>)}</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w:t>
      </w:r>
      <w:proofErr w:type="spellStart"/>
      <w:r>
        <w:rPr>
          <w:rFonts w:ascii="新宋体" w:eastAsia="新宋体" w:hAnsi="新宋体"/>
          <w:color w:val="2E74B5" w:themeColor="accent1" w:themeShade="BF"/>
          <w:sz w:val="19"/>
        </w:rPr>
        <w:t>parsed_features</w:t>
      </w:r>
      <w:proofErr w:type="spellEnd"/>
      <w:r>
        <w:rPr>
          <w:rFonts w:ascii="新宋体" w:eastAsia="新宋体" w:hAnsi="新宋体"/>
          <w:color w:val="2E74B5" w:themeColor="accent1" w:themeShade="BF"/>
          <w:sz w:val="19"/>
        </w:rPr>
        <w:t xml:space="preserve"> = </w:t>
      </w:r>
      <w:proofErr w:type="spellStart"/>
      <w:proofErr w:type="gramStart"/>
      <w:r>
        <w:rPr>
          <w:rFonts w:ascii="新宋体" w:eastAsia="新宋体" w:hAnsi="新宋体"/>
          <w:color w:val="2E74B5" w:themeColor="accent1" w:themeShade="BF"/>
          <w:sz w:val="19"/>
        </w:rPr>
        <w:t>tf.io.parse</w:t>
      </w:r>
      <w:proofErr w:type="gramEnd"/>
      <w:r>
        <w:rPr>
          <w:rFonts w:ascii="新宋体" w:eastAsia="新宋体" w:hAnsi="新宋体"/>
          <w:color w:val="2E74B5" w:themeColor="accent1" w:themeShade="BF"/>
          <w:sz w:val="19"/>
        </w:rPr>
        <w:t>_single_example</w:t>
      </w:r>
      <w:proofErr w:type="spellEnd"/>
      <w:r>
        <w:rPr>
          <w:rFonts w:ascii="新宋体" w:eastAsia="新宋体" w:hAnsi="新宋体"/>
          <w:color w:val="2E74B5" w:themeColor="accent1" w:themeShade="BF"/>
          <w:sz w:val="19"/>
        </w:rPr>
        <w:t>(</w:t>
      </w:r>
      <w:proofErr w:type="spellStart"/>
      <w:r>
        <w:rPr>
          <w:rFonts w:ascii="新宋体" w:eastAsia="新宋体" w:hAnsi="新宋体"/>
          <w:color w:val="2E74B5" w:themeColor="accent1" w:themeShade="BF"/>
          <w:sz w:val="19"/>
        </w:rPr>
        <w:t>example_proto</w:t>
      </w:r>
      <w:proofErr w:type="spellEnd"/>
      <w:r>
        <w:rPr>
          <w:rFonts w:ascii="新宋体" w:eastAsia="新宋体" w:hAnsi="新宋体"/>
          <w:color w:val="2E74B5" w:themeColor="accent1" w:themeShade="BF"/>
          <w:sz w:val="19"/>
        </w:rPr>
        <w:t>, features)</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label = </w:t>
      </w:r>
      <w:proofErr w:type="spellStart"/>
      <w:proofErr w:type="gramStart"/>
      <w:r>
        <w:rPr>
          <w:rFonts w:ascii="新宋体" w:eastAsia="新宋体" w:hAnsi="新宋体"/>
          <w:color w:val="2E74B5" w:themeColor="accent1" w:themeShade="BF"/>
          <w:sz w:val="19"/>
        </w:rPr>
        <w:t>tf.io.decode</w:t>
      </w:r>
      <w:proofErr w:type="gramEnd"/>
      <w:r>
        <w:rPr>
          <w:rFonts w:ascii="新宋体" w:eastAsia="新宋体" w:hAnsi="新宋体"/>
          <w:color w:val="2E74B5" w:themeColor="accent1" w:themeShade="BF"/>
          <w:sz w:val="19"/>
        </w:rPr>
        <w:t>_raw</w:t>
      </w:r>
      <w:proofErr w:type="spellEnd"/>
      <w:r>
        <w:rPr>
          <w:rFonts w:ascii="新宋体" w:eastAsia="新宋体" w:hAnsi="新宋体"/>
          <w:color w:val="2E74B5" w:themeColor="accent1" w:themeShade="BF"/>
          <w:sz w:val="19"/>
        </w:rPr>
        <w:t>(</w:t>
      </w:r>
      <w:proofErr w:type="spellStart"/>
      <w:r>
        <w:rPr>
          <w:rFonts w:ascii="新宋体" w:eastAsia="新宋体" w:hAnsi="新宋体"/>
          <w:color w:val="2E74B5" w:themeColor="accent1" w:themeShade="BF"/>
          <w:sz w:val="19"/>
        </w:rPr>
        <w:t>parsed_features</w:t>
      </w:r>
      <w:proofErr w:type="spellEnd"/>
      <w:r>
        <w:rPr>
          <w:rFonts w:ascii="新宋体" w:eastAsia="新宋体" w:hAnsi="新宋体"/>
          <w:color w:val="2E74B5" w:themeColor="accent1" w:themeShade="BF"/>
          <w:sz w:val="19"/>
        </w:rPr>
        <w:t>['label'], tf.float32)</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data = </w:t>
      </w:r>
      <w:proofErr w:type="spellStart"/>
      <w:proofErr w:type="gramStart"/>
      <w:r>
        <w:rPr>
          <w:rFonts w:ascii="新宋体" w:eastAsia="新宋体" w:hAnsi="新宋体"/>
          <w:color w:val="2E74B5" w:themeColor="accent1" w:themeShade="BF"/>
          <w:sz w:val="19"/>
        </w:rPr>
        <w:t>tf.io.decode</w:t>
      </w:r>
      <w:proofErr w:type="gramEnd"/>
      <w:r>
        <w:rPr>
          <w:rFonts w:ascii="新宋体" w:eastAsia="新宋体" w:hAnsi="新宋体"/>
          <w:color w:val="2E74B5" w:themeColor="accent1" w:themeShade="BF"/>
          <w:sz w:val="19"/>
        </w:rPr>
        <w:t>_raw</w:t>
      </w:r>
      <w:proofErr w:type="spellEnd"/>
      <w:r>
        <w:rPr>
          <w:rFonts w:ascii="新宋体" w:eastAsia="新宋体" w:hAnsi="新宋体"/>
          <w:color w:val="2E74B5" w:themeColor="accent1" w:themeShade="BF"/>
          <w:sz w:val="19"/>
        </w:rPr>
        <w:t>(</w:t>
      </w:r>
      <w:proofErr w:type="spellStart"/>
      <w:r>
        <w:rPr>
          <w:rFonts w:ascii="新宋体" w:eastAsia="新宋体" w:hAnsi="新宋体"/>
          <w:color w:val="2E74B5" w:themeColor="accent1" w:themeShade="BF"/>
          <w:sz w:val="19"/>
        </w:rPr>
        <w:t>parsed_features</w:t>
      </w:r>
      <w:proofErr w:type="spellEnd"/>
      <w:r>
        <w:rPr>
          <w:rFonts w:ascii="新宋体" w:eastAsia="新宋体" w:hAnsi="新宋体"/>
          <w:color w:val="2E74B5" w:themeColor="accent1" w:themeShade="BF"/>
          <w:sz w:val="19"/>
        </w:rPr>
        <w:t>['data'], tf.float32)</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return data, label</w:t>
      </w:r>
    </w:p>
    <w:p w:rsidR="001A7915" w:rsidRDefault="001A7915" w:rsidP="001A7915">
      <w:pPr>
        <w:rPr>
          <w:rFonts w:ascii="新宋体" w:eastAsia="新宋体" w:hAnsi="新宋体"/>
          <w:color w:val="2E74B5" w:themeColor="accent1" w:themeShade="BF"/>
          <w:sz w:val="19"/>
        </w:rPr>
      </w:pP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def </w:t>
      </w:r>
      <w:proofErr w:type="spellStart"/>
      <w:r>
        <w:rPr>
          <w:rFonts w:ascii="新宋体" w:eastAsia="新宋体" w:hAnsi="新宋体"/>
          <w:color w:val="2E74B5" w:themeColor="accent1" w:themeShade="BF"/>
          <w:sz w:val="19"/>
        </w:rPr>
        <w:t>load_tfrecords</w:t>
      </w:r>
      <w:proofErr w:type="spellEnd"/>
      <w:r>
        <w:rPr>
          <w:rFonts w:ascii="新宋体" w:eastAsia="新宋体" w:hAnsi="新宋体"/>
          <w:color w:val="2E74B5" w:themeColor="accent1" w:themeShade="BF"/>
          <w:sz w:val="19"/>
        </w:rPr>
        <w:t>(</w:t>
      </w:r>
      <w:proofErr w:type="spellStart"/>
      <w:r>
        <w:rPr>
          <w:rFonts w:ascii="新宋体" w:eastAsia="新宋体" w:hAnsi="新宋体"/>
          <w:color w:val="2E74B5" w:themeColor="accent1" w:themeShade="BF"/>
          <w:sz w:val="19"/>
        </w:rPr>
        <w:t>srcfile</w:t>
      </w:r>
      <w:proofErr w:type="spellEnd"/>
      <w:r>
        <w:rPr>
          <w:rFonts w:ascii="新宋体" w:eastAsia="新宋体" w:hAnsi="新宋体"/>
          <w:color w:val="2E74B5" w:themeColor="accent1" w:themeShade="BF"/>
          <w:sz w:val="19"/>
        </w:rPr>
        <w:t>):</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dataset = </w:t>
      </w:r>
      <w:proofErr w:type="spellStart"/>
      <w:r>
        <w:rPr>
          <w:rFonts w:ascii="新宋体" w:eastAsia="新宋体" w:hAnsi="新宋体"/>
          <w:color w:val="2E74B5" w:themeColor="accent1" w:themeShade="BF"/>
          <w:sz w:val="19"/>
        </w:rPr>
        <w:t>tf.</w:t>
      </w:r>
      <w:proofErr w:type="gramStart"/>
      <w:r>
        <w:rPr>
          <w:rFonts w:ascii="新宋体" w:eastAsia="新宋体" w:hAnsi="新宋体"/>
          <w:color w:val="2E74B5" w:themeColor="accent1" w:themeShade="BF"/>
          <w:sz w:val="19"/>
        </w:rPr>
        <w:t>data.TFRecordDataset</w:t>
      </w:r>
      <w:proofErr w:type="spellEnd"/>
      <w:proofErr w:type="gramEnd"/>
      <w:r>
        <w:rPr>
          <w:rFonts w:ascii="新宋体" w:eastAsia="新宋体" w:hAnsi="新宋体"/>
          <w:color w:val="2E74B5" w:themeColor="accent1" w:themeShade="BF"/>
          <w:sz w:val="19"/>
        </w:rPr>
        <w:t>(</w:t>
      </w:r>
      <w:proofErr w:type="spellStart"/>
      <w:r>
        <w:rPr>
          <w:rFonts w:ascii="新宋体" w:eastAsia="新宋体" w:hAnsi="新宋体"/>
          <w:color w:val="2E74B5" w:themeColor="accent1" w:themeShade="BF"/>
          <w:sz w:val="19"/>
        </w:rPr>
        <w:t>srcfile</w:t>
      </w:r>
      <w:proofErr w:type="spellEnd"/>
      <w:r>
        <w:rPr>
          <w:rFonts w:ascii="新宋体" w:eastAsia="新宋体" w:hAnsi="新宋体"/>
          <w:color w:val="2E74B5" w:themeColor="accent1" w:themeShade="BF"/>
          <w:sz w:val="19"/>
        </w:rPr>
        <w:t xml:space="preserve">) # load </w:t>
      </w:r>
      <w:proofErr w:type="spellStart"/>
      <w:r>
        <w:rPr>
          <w:rFonts w:ascii="新宋体" w:eastAsia="新宋体" w:hAnsi="新宋体"/>
          <w:color w:val="2E74B5" w:themeColor="accent1" w:themeShade="BF"/>
          <w:sz w:val="19"/>
        </w:rPr>
        <w:t>tfrecord</w:t>
      </w:r>
      <w:proofErr w:type="spellEnd"/>
      <w:r>
        <w:rPr>
          <w:rFonts w:ascii="新宋体" w:eastAsia="新宋体" w:hAnsi="新宋体"/>
          <w:color w:val="2E74B5" w:themeColor="accent1" w:themeShade="BF"/>
          <w:sz w:val="19"/>
        </w:rPr>
        <w:t xml:space="preserve"> file</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dataset = </w:t>
      </w:r>
      <w:proofErr w:type="spellStart"/>
      <w:r>
        <w:rPr>
          <w:rFonts w:ascii="新宋体" w:eastAsia="新宋体" w:hAnsi="新宋体"/>
          <w:color w:val="2E74B5" w:themeColor="accent1" w:themeShade="BF"/>
          <w:sz w:val="19"/>
        </w:rPr>
        <w:t>dataset.map</w:t>
      </w:r>
      <w:proofErr w:type="spellEnd"/>
      <w:r>
        <w:rPr>
          <w:rFonts w:ascii="新宋体" w:eastAsia="新宋体" w:hAnsi="新宋体"/>
          <w:color w:val="2E74B5" w:themeColor="accent1" w:themeShade="BF"/>
          <w:sz w:val="19"/>
        </w:rPr>
        <w:t>(_</w:t>
      </w:r>
      <w:proofErr w:type="spellStart"/>
      <w:r>
        <w:rPr>
          <w:rFonts w:ascii="新宋体" w:eastAsia="新宋体" w:hAnsi="新宋体"/>
          <w:color w:val="2E74B5" w:themeColor="accent1" w:themeShade="BF"/>
          <w:sz w:val="19"/>
        </w:rPr>
        <w:t>parse_function</w:t>
      </w:r>
      <w:proofErr w:type="spellEnd"/>
      <w:r>
        <w:rPr>
          <w:rFonts w:ascii="新宋体" w:eastAsia="新宋体" w:hAnsi="新宋体"/>
          <w:color w:val="2E74B5" w:themeColor="accent1" w:themeShade="BF"/>
          <w:sz w:val="19"/>
        </w:rPr>
        <w:t>) # parse data into tensor</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for feature, label in </w:t>
      </w:r>
      <w:proofErr w:type="spellStart"/>
      <w:proofErr w:type="gramStart"/>
      <w:r>
        <w:rPr>
          <w:rFonts w:ascii="新宋体" w:eastAsia="新宋体" w:hAnsi="新宋体"/>
          <w:color w:val="2E74B5" w:themeColor="accent1" w:themeShade="BF"/>
          <w:sz w:val="19"/>
        </w:rPr>
        <w:t>dataset.take</w:t>
      </w:r>
      <w:proofErr w:type="spellEnd"/>
      <w:proofErr w:type="gramEnd"/>
      <w:r>
        <w:rPr>
          <w:rFonts w:ascii="新宋体" w:eastAsia="新宋体" w:hAnsi="新宋体"/>
          <w:color w:val="2E74B5" w:themeColor="accent1" w:themeShade="BF"/>
          <w:sz w:val="19"/>
        </w:rPr>
        <w:t>(2):</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print(feature)</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print(label)</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return dataset</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w:t>
      </w:r>
    </w:p>
    <w:p w:rsidR="001A7915" w:rsidRDefault="001A7915" w:rsidP="001A7915">
      <w:pPr>
        <w:rPr>
          <w:rFonts w:ascii="新宋体" w:eastAsia="新宋体" w:hAnsi="新宋体"/>
          <w:color w:val="2E74B5" w:themeColor="accent1" w:themeShade="BF"/>
          <w:sz w:val="19"/>
        </w:rPr>
      </w:pPr>
      <w:proofErr w:type="spellStart"/>
      <w:r>
        <w:rPr>
          <w:rFonts w:ascii="新宋体" w:eastAsia="新宋体" w:hAnsi="新宋体"/>
          <w:color w:val="2E74B5" w:themeColor="accent1" w:themeShade="BF"/>
          <w:sz w:val="19"/>
        </w:rPr>
        <w:t>train_dataset</w:t>
      </w:r>
      <w:proofErr w:type="spellEnd"/>
      <w:r>
        <w:rPr>
          <w:rFonts w:ascii="新宋体" w:eastAsia="新宋体" w:hAnsi="新宋体"/>
          <w:color w:val="2E74B5" w:themeColor="accent1" w:themeShade="BF"/>
          <w:sz w:val="19"/>
        </w:rPr>
        <w:t xml:space="preserve"> = </w:t>
      </w:r>
      <w:proofErr w:type="spellStart"/>
      <w:r>
        <w:rPr>
          <w:rFonts w:ascii="新宋体" w:eastAsia="新宋体" w:hAnsi="新宋体"/>
          <w:color w:val="2E74B5" w:themeColor="accent1" w:themeShade="BF"/>
          <w:sz w:val="19"/>
        </w:rPr>
        <w:t>load_tfrecords</w:t>
      </w:r>
      <w:proofErr w:type="spellEnd"/>
      <w:r>
        <w:rPr>
          <w:rFonts w:ascii="新宋体" w:eastAsia="新宋体" w:hAnsi="新宋体"/>
          <w:color w:val="2E74B5" w:themeColor="accent1" w:themeShade="BF"/>
          <w:sz w:val="19"/>
        </w:rPr>
        <w:t>("./</w:t>
      </w:r>
      <w:proofErr w:type="spellStart"/>
      <w:r>
        <w:rPr>
          <w:rFonts w:ascii="新宋体" w:eastAsia="新宋体" w:hAnsi="新宋体"/>
          <w:color w:val="2E74B5" w:themeColor="accent1" w:themeShade="BF"/>
          <w:sz w:val="19"/>
        </w:rPr>
        <w:t>data_train.tfrecords</w:t>
      </w:r>
      <w:proofErr w:type="spellEnd"/>
      <w:r>
        <w:rPr>
          <w:rFonts w:ascii="新宋体" w:eastAsia="新宋体" w:hAnsi="新宋体"/>
          <w:color w:val="2E74B5" w:themeColor="accent1" w:themeShade="BF"/>
          <w:sz w:val="19"/>
        </w:rPr>
        <w:t>")</w:t>
      </w:r>
    </w:p>
    <w:p w:rsidR="001A7915" w:rsidRDefault="001A7915" w:rsidP="001A7915">
      <w:pPr>
        <w:rPr>
          <w:rFonts w:ascii="新宋体" w:eastAsia="新宋体" w:hAnsi="新宋体"/>
          <w:color w:val="2E74B5" w:themeColor="accent1" w:themeShade="BF"/>
          <w:sz w:val="19"/>
        </w:rPr>
      </w:pPr>
      <w:proofErr w:type="spellStart"/>
      <w:r>
        <w:rPr>
          <w:rFonts w:ascii="新宋体" w:eastAsia="新宋体" w:hAnsi="新宋体" w:hint="eastAsia"/>
          <w:color w:val="2E74B5" w:themeColor="accent1" w:themeShade="BF"/>
          <w:sz w:val="19"/>
        </w:rPr>
        <w:t>val_dataset</w:t>
      </w:r>
      <w:proofErr w:type="spellEnd"/>
      <w:r>
        <w:rPr>
          <w:rFonts w:ascii="新宋体" w:eastAsia="新宋体" w:hAnsi="新宋体" w:hint="eastAsia"/>
          <w:color w:val="2E74B5" w:themeColor="accent1" w:themeShade="BF"/>
          <w:sz w:val="19"/>
        </w:rPr>
        <w:t xml:space="preserve"> = </w:t>
      </w:r>
      <w:proofErr w:type="spellStart"/>
      <w:r>
        <w:rPr>
          <w:rFonts w:ascii="新宋体" w:eastAsia="新宋体" w:hAnsi="新宋体" w:hint="eastAsia"/>
          <w:color w:val="2E74B5" w:themeColor="accent1" w:themeShade="BF"/>
          <w:sz w:val="19"/>
        </w:rPr>
        <w:t>load_tfrecords</w:t>
      </w:r>
      <w:proofErr w:type="spellEnd"/>
      <w:r>
        <w:rPr>
          <w:rFonts w:ascii="新宋体" w:eastAsia="新宋体" w:hAnsi="新宋体" w:hint="eastAsia"/>
          <w:color w:val="2E74B5" w:themeColor="accent1" w:themeShade="BF"/>
          <w:sz w:val="19"/>
        </w:rPr>
        <w:t>("./</w:t>
      </w:r>
      <w:proofErr w:type="spellStart"/>
      <w:r>
        <w:rPr>
          <w:rFonts w:ascii="新宋体" w:eastAsia="新宋体" w:hAnsi="新宋体" w:hint="eastAsia"/>
          <w:color w:val="2E74B5" w:themeColor="accent1" w:themeShade="BF"/>
          <w:sz w:val="19"/>
        </w:rPr>
        <w:t>data_val.tfrecords</w:t>
      </w:r>
      <w:proofErr w:type="spellEnd"/>
      <w:r>
        <w:rPr>
          <w:rFonts w:ascii="新宋体" w:eastAsia="新宋体" w:hAnsi="新宋体" w:hint="eastAsia"/>
          <w:color w:val="2E74B5" w:themeColor="accent1" w:themeShade="BF"/>
          <w:sz w:val="19"/>
        </w:rPr>
        <w:t>")</w:t>
      </w:r>
    </w:p>
    <w:p w:rsidR="001A7915" w:rsidRDefault="001A7915" w:rsidP="001A7915">
      <w:pPr>
        <w:rPr>
          <w:rFonts w:ascii="新宋体" w:eastAsia="新宋体" w:hAnsi="新宋体"/>
          <w:color w:val="2E74B5" w:themeColor="accent1" w:themeShade="BF"/>
          <w:sz w:val="19"/>
        </w:rPr>
      </w:pPr>
    </w:p>
    <w:p w:rsidR="001A7915" w:rsidRDefault="001A7915" w:rsidP="001A7915">
      <w:pPr>
        <w:pStyle w:val="32"/>
        <w:numPr>
          <w:ilvl w:val="0"/>
          <w:numId w:val="4"/>
        </w:numPr>
      </w:pPr>
      <w:bookmarkStart w:id="40" w:name="_Toc6041"/>
      <w:bookmarkStart w:id="41" w:name="_Toc10081"/>
      <w:proofErr w:type="spellStart"/>
      <w:r>
        <w:rPr>
          <w:rFonts w:hint="eastAsia"/>
        </w:rPr>
        <w:t>tf.</w:t>
      </w:r>
      <w:proofErr w:type="gramStart"/>
      <w:r>
        <w:rPr>
          <w:rFonts w:hint="eastAsia"/>
        </w:rPr>
        <w:t>data.Dataset</w:t>
      </w:r>
      <w:bookmarkEnd w:id="40"/>
      <w:bookmarkEnd w:id="41"/>
      <w:proofErr w:type="spellEnd"/>
      <w:proofErr w:type="gramEnd"/>
    </w:p>
    <w:p w:rsidR="001A7915" w:rsidRDefault="001A7915" w:rsidP="001A7915">
      <w:pPr>
        <w:pStyle w:val="14"/>
        <w:ind w:firstLine="480"/>
      </w:pPr>
      <w:proofErr w:type="spellStart"/>
      <w:r>
        <w:rPr>
          <w:rFonts w:hint="eastAsia"/>
        </w:rPr>
        <w:t>tf.data</w:t>
      </w:r>
      <w:proofErr w:type="spellEnd"/>
      <w:r>
        <w:rPr>
          <w:rFonts w:hint="eastAsia"/>
        </w:rPr>
        <w:t>的核心是</w:t>
      </w:r>
      <w:proofErr w:type="spellStart"/>
      <w:r>
        <w:rPr>
          <w:rFonts w:hint="eastAsia"/>
        </w:rPr>
        <w:t>tf.data.Dataset</w:t>
      </w:r>
      <w:proofErr w:type="spellEnd"/>
      <w:r>
        <w:rPr>
          <w:rFonts w:hint="eastAsia"/>
        </w:rPr>
        <w:t xml:space="preserve"> 类，提供了对数据集的高层封装。</w:t>
      </w:r>
      <w:proofErr w:type="spellStart"/>
      <w:r>
        <w:rPr>
          <w:rFonts w:hint="eastAsia"/>
        </w:rPr>
        <w:t>tf.data.Dataset</w:t>
      </w:r>
      <w:proofErr w:type="spellEnd"/>
      <w:r>
        <w:rPr>
          <w:rFonts w:hint="eastAsia"/>
        </w:rPr>
        <w:t>由一系列的可迭代访问的元素组成，每个元素包含一个或多个张量。一般构建</w:t>
      </w:r>
      <w:proofErr w:type="spellStart"/>
      <w:r>
        <w:rPr>
          <w:rFonts w:hint="eastAsia"/>
        </w:rPr>
        <w:t>tf.data.Dataset</w:t>
      </w:r>
      <w:proofErr w:type="spellEnd"/>
      <w:r>
        <w:rPr>
          <w:rFonts w:hint="eastAsia"/>
        </w:rPr>
        <w:t xml:space="preserve">的方法是使用 </w:t>
      </w:r>
      <w:proofErr w:type="spellStart"/>
      <w:r>
        <w:rPr>
          <w:rFonts w:hint="eastAsia"/>
        </w:rPr>
        <w:t>from_tensor_slices</w:t>
      </w:r>
      <w:proofErr w:type="spellEnd"/>
      <w:r>
        <w:rPr>
          <w:rFonts w:hint="eastAsia"/>
        </w:rPr>
        <w:t>() 、</w:t>
      </w:r>
      <w:proofErr w:type="spellStart"/>
      <w:r>
        <w:rPr>
          <w:rFonts w:hint="eastAsia"/>
        </w:rPr>
        <w:t>from_generator</w:t>
      </w:r>
      <w:proofErr w:type="spellEnd"/>
      <w:r>
        <w:rPr>
          <w:rFonts w:hint="eastAsia"/>
        </w:rPr>
        <w:t>(）方法，在此不作赘述。</w:t>
      </w:r>
    </w:p>
    <w:p w:rsidR="001A7915" w:rsidRDefault="001A7915" w:rsidP="001A7915">
      <w:pPr>
        <w:pStyle w:val="14"/>
        <w:ind w:firstLine="480"/>
      </w:pPr>
      <w:proofErr w:type="spellStart"/>
      <w:r>
        <w:rPr>
          <w:rFonts w:hint="eastAsia"/>
        </w:rPr>
        <w:t>Dataset.batch</w:t>
      </w:r>
      <w:proofErr w:type="spellEnd"/>
      <w:r>
        <w:rPr>
          <w:rFonts w:hint="eastAsia"/>
        </w:rPr>
        <w:t>(</w:t>
      </w:r>
      <w:proofErr w:type="spellStart"/>
      <w:r>
        <w:rPr>
          <w:rFonts w:hint="eastAsia"/>
        </w:rPr>
        <w:t>batch_size</w:t>
      </w:r>
      <w:proofErr w:type="spellEnd"/>
      <w:r>
        <w:rPr>
          <w:rFonts w:hint="eastAsia"/>
        </w:rPr>
        <w:t>)方法可以将数据集分成批次，即对每</w:t>
      </w:r>
      <w:proofErr w:type="spellStart"/>
      <w:r>
        <w:rPr>
          <w:rFonts w:hint="eastAsia"/>
        </w:rPr>
        <w:t>batch_size</w:t>
      </w:r>
      <w:proofErr w:type="spellEnd"/>
      <w:proofErr w:type="gramStart"/>
      <w:r>
        <w:rPr>
          <w:rFonts w:hint="eastAsia"/>
        </w:rPr>
        <w:t>个</w:t>
      </w:r>
      <w:proofErr w:type="gramEnd"/>
      <w:r>
        <w:rPr>
          <w:rFonts w:hint="eastAsia"/>
        </w:rPr>
        <w:t>元素，使用</w:t>
      </w:r>
      <w:proofErr w:type="spellStart"/>
      <w:r>
        <w:rPr>
          <w:rFonts w:hint="eastAsia"/>
        </w:rPr>
        <w:t>tf.stack</w:t>
      </w:r>
      <w:proofErr w:type="spellEnd"/>
      <w:r>
        <w:rPr>
          <w:rFonts w:hint="eastAsia"/>
        </w:rPr>
        <w:t>()在第0维合并，成为一个元素。</w:t>
      </w:r>
    </w:p>
    <w:p w:rsidR="001A7915" w:rsidRDefault="001A7915" w:rsidP="001A7915">
      <w:pPr>
        <w:pStyle w:val="14"/>
        <w:ind w:firstLine="480"/>
      </w:pPr>
      <w:proofErr w:type="spellStart"/>
      <w:r>
        <w:rPr>
          <w:rFonts w:hint="eastAsia"/>
        </w:rPr>
        <w:t>tf.data</w:t>
      </w:r>
      <w:proofErr w:type="spellEnd"/>
      <w:r>
        <w:rPr>
          <w:rFonts w:hint="eastAsia"/>
        </w:rPr>
        <w:t>的数据</w:t>
      </w:r>
      <w:proofErr w:type="gramStart"/>
      <w:r>
        <w:rPr>
          <w:rFonts w:hint="eastAsia"/>
        </w:rPr>
        <w:t>集对象</w:t>
      </w:r>
      <w:proofErr w:type="gramEnd"/>
      <w:r>
        <w:rPr>
          <w:rFonts w:hint="eastAsia"/>
        </w:rPr>
        <w:t>提供了</w:t>
      </w:r>
      <w:proofErr w:type="spellStart"/>
      <w:r>
        <w:rPr>
          <w:rFonts w:hint="eastAsia"/>
        </w:rPr>
        <w:t>Dataset.prefetch</w:t>
      </w:r>
      <w:proofErr w:type="spellEnd"/>
      <w:r>
        <w:rPr>
          <w:rFonts w:hint="eastAsia"/>
        </w:rPr>
        <w:t>()预加载方法，我们可以让数据</w:t>
      </w:r>
      <w:proofErr w:type="gramStart"/>
      <w:r>
        <w:rPr>
          <w:rFonts w:hint="eastAsia"/>
        </w:rPr>
        <w:t>集对象</w:t>
      </w:r>
      <w:proofErr w:type="gramEnd"/>
      <w:r>
        <w:rPr>
          <w:rFonts w:hint="eastAsia"/>
        </w:rPr>
        <w:t>Dataset在训练时预取出若干个元素，使得在GPU训练的同时CPU可以准备数据，从而提升训练流程的效率。</w:t>
      </w:r>
      <w:proofErr w:type="spellStart"/>
      <w:r>
        <w:rPr>
          <w:rFonts w:hint="eastAsia"/>
        </w:rPr>
        <w:t>Dataset.prefetch</w:t>
      </w:r>
      <w:proofErr w:type="spellEnd"/>
      <w:r>
        <w:rPr>
          <w:rFonts w:hint="eastAsia"/>
        </w:rPr>
        <w:t>()中的参数</w:t>
      </w:r>
      <w:proofErr w:type="spellStart"/>
      <w:r>
        <w:rPr>
          <w:rFonts w:hint="eastAsia"/>
        </w:rPr>
        <w:t>buffer_size</w:t>
      </w:r>
      <w:proofErr w:type="spellEnd"/>
      <w:r>
        <w:rPr>
          <w:rFonts w:hint="eastAsia"/>
        </w:rPr>
        <w:t>既可以手动设置，也可设置为</w:t>
      </w:r>
      <w:proofErr w:type="spellStart"/>
      <w:r>
        <w:rPr>
          <w:rFonts w:hint="eastAsia"/>
        </w:rPr>
        <w:t>tf.data.experimental.AUTOTUNE</w:t>
      </w:r>
      <w:proofErr w:type="spellEnd"/>
      <w:r>
        <w:rPr>
          <w:rFonts w:hint="eastAsia"/>
        </w:rPr>
        <w:t>，即由</w:t>
      </w:r>
      <w:proofErr w:type="spellStart"/>
      <w:r>
        <w:rPr>
          <w:rFonts w:hint="eastAsia"/>
        </w:rPr>
        <w:t>tensorflow</w:t>
      </w:r>
      <w:proofErr w:type="spellEnd"/>
      <w:r>
        <w:rPr>
          <w:rFonts w:hint="eastAsia"/>
        </w:rPr>
        <w:t>自动选择合适的数值。通过图1-1可以看出两种训练流程的区别。</w:t>
      </w:r>
    </w:p>
    <w:p w:rsidR="001A7915" w:rsidRDefault="001A7915" w:rsidP="001A7915">
      <w:pPr>
        <w:pStyle w:val="14"/>
        <w:spacing w:line="240" w:lineRule="auto"/>
        <w:ind w:firstLineChars="0" w:firstLine="0"/>
        <w:jc w:val="center"/>
      </w:pPr>
      <w:r>
        <w:rPr>
          <w:noProof/>
        </w:rPr>
        <w:lastRenderedPageBreak/>
        <w:drawing>
          <wp:inline distT="0" distB="0" distL="114300" distR="114300" wp14:anchorId="30964B34" wp14:editId="10CFD2F3">
            <wp:extent cx="4215130" cy="2187575"/>
            <wp:effectExtent l="0" t="0" r="13970" b="3175"/>
            <wp:docPr id="13" name="图片 13" descr="IMG_1291(20201124-21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1291(20201124-215918)"/>
                    <pic:cNvPicPr>
                      <a:picLocks noChangeAspect="1"/>
                    </pic:cNvPicPr>
                  </pic:nvPicPr>
                  <pic:blipFill>
                    <a:blip r:embed="rId31"/>
                    <a:stretch>
                      <a:fillRect/>
                    </a:stretch>
                  </pic:blipFill>
                  <pic:spPr>
                    <a:xfrm>
                      <a:off x="0" y="0"/>
                      <a:ext cx="4215130" cy="2187575"/>
                    </a:xfrm>
                    <a:prstGeom prst="rect">
                      <a:avLst/>
                    </a:prstGeom>
                  </pic:spPr>
                </pic:pic>
              </a:graphicData>
            </a:graphic>
          </wp:inline>
        </w:drawing>
      </w:r>
    </w:p>
    <w:p w:rsidR="001A7915" w:rsidRDefault="001A7915" w:rsidP="001A7915">
      <w:pPr>
        <w:pStyle w:val="14"/>
        <w:spacing w:line="240" w:lineRule="auto"/>
        <w:ind w:firstLineChars="0" w:firstLine="0"/>
        <w:jc w:val="center"/>
        <w:rPr>
          <w:sz w:val="21"/>
          <w:szCs w:val="21"/>
        </w:rPr>
      </w:pPr>
      <w:r>
        <w:rPr>
          <w:rFonts w:hint="eastAsia"/>
          <w:sz w:val="21"/>
          <w:szCs w:val="21"/>
        </w:rPr>
        <w:t>图1-1 两种训练流程对比</w:t>
      </w:r>
    </w:p>
    <w:p w:rsidR="001A7915" w:rsidRDefault="001A7915" w:rsidP="001A7915">
      <w:pPr>
        <w:pStyle w:val="14"/>
        <w:ind w:firstLine="480"/>
      </w:pPr>
    </w:p>
    <w:p w:rsidR="001A7915" w:rsidRDefault="001A7915" w:rsidP="001A7915">
      <w:pPr>
        <w:pStyle w:val="14"/>
        <w:ind w:firstLine="480"/>
      </w:pPr>
      <w:proofErr w:type="spellStart"/>
      <w:r>
        <w:rPr>
          <w:rFonts w:hint="eastAsia"/>
        </w:rPr>
        <w:t>Keras</w:t>
      </w:r>
      <w:proofErr w:type="spellEnd"/>
      <w:r>
        <w:rPr>
          <w:rFonts w:hint="eastAsia"/>
        </w:rPr>
        <w:t>支持使用</w:t>
      </w:r>
      <w:proofErr w:type="spellStart"/>
      <w:r>
        <w:rPr>
          <w:rFonts w:hint="eastAsia"/>
        </w:rPr>
        <w:t>tf.data.Dataset</w:t>
      </w:r>
      <w:proofErr w:type="spellEnd"/>
      <w:r>
        <w:rPr>
          <w:rFonts w:hint="eastAsia"/>
        </w:rPr>
        <w:t>直接作为输入。当调用</w:t>
      </w:r>
      <w:proofErr w:type="spellStart"/>
      <w:r>
        <w:rPr>
          <w:rFonts w:hint="eastAsia"/>
        </w:rPr>
        <w:t>tf.keras.Model</w:t>
      </w:r>
      <w:proofErr w:type="spellEnd"/>
      <w:r>
        <w:rPr>
          <w:rFonts w:hint="eastAsia"/>
        </w:rPr>
        <w:t>的fit()和evaluate()方法时，可以将参数中的输入数据x指定为一个元素格式为 (输入数据, 标签数据) 的Dataset，并忽略掉参数中的标签数据y。比如：</w:t>
      </w:r>
      <w:proofErr w:type="spellStart"/>
      <w:r>
        <w:rPr>
          <w:rFonts w:hint="eastAsia"/>
        </w:rPr>
        <w:t>model.fit</w:t>
      </w:r>
      <w:proofErr w:type="spellEnd"/>
      <w:r>
        <w:rPr>
          <w:rFonts w:hint="eastAsia"/>
        </w:rPr>
        <w:t>(</w:t>
      </w:r>
      <w:proofErr w:type="spellStart"/>
      <w:r>
        <w:rPr>
          <w:rFonts w:hint="eastAsia"/>
        </w:rPr>
        <w:t>dataset,epochs</w:t>
      </w:r>
      <w:proofErr w:type="spellEnd"/>
      <w:r>
        <w:rPr>
          <w:rFonts w:hint="eastAsia"/>
        </w:rPr>
        <w:t>=</w:t>
      </w:r>
      <w:proofErr w:type="spellStart"/>
      <w:r>
        <w:rPr>
          <w:rFonts w:hint="eastAsia"/>
        </w:rPr>
        <w:t>num_epochs</w:t>
      </w:r>
      <w:proofErr w:type="spellEnd"/>
      <w:r>
        <w:rPr>
          <w:rFonts w:hint="eastAsia"/>
        </w:rPr>
        <w:t>),由于已经通过</w:t>
      </w:r>
      <w:proofErr w:type="spellStart"/>
      <w:r>
        <w:rPr>
          <w:rFonts w:hint="eastAsia"/>
        </w:rPr>
        <w:t>Dataset.batch</w:t>
      </w:r>
      <w:proofErr w:type="spellEnd"/>
      <w:r>
        <w:rPr>
          <w:rFonts w:hint="eastAsia"/>
        </w:rPr>
        <w:t>()方法划分了数据集批次，这里无需再提供batch的大小.</w:t>
      </w:r>
    </w:p>
    <w:p w:rsidR="001A7915" w:rsidRDefault="001A7915" w:rsidP="001A7915">
      <w:pPr>
        <w:pStyle w:val="14"/>
        <w:ind w:firstLine="480"/>
      </w:pPr>
      <w:r>
        <w:rPr>
          <w:rFonts w:hint="eastAsia"/>
        </w:rPr>
        <w:t>通过1.2.3节中读取</w:t>
      </w:r>
      <w:proofErr w:type="spellStart"/>
      <w:r>
        <w:rPr>
          <w:rFonts w:hint="eastAsia"/>
        </w:rPr>
        <w:t>TFRecord</w:t>
      </w:r>
      <w:proofErr w:type="spellEnd"/>
      <w:r>
        <w:rPr>
          <w:rFonts w:hint="eastAsia"/>
        </w:rPr>
        <w:t>文件，已经得到了一个数据</w:t>
      </w:r>
      <w:proofErr w:type="gramStart"/>
      <w:r>
        <w:rPr>
          <w:rFonts w:hint="eastAsia"/>
        </w:rPr>
        <w:t>集对象</w:t>
      </w:r>
      <w:proofErr w:type="gramEnd"/>
      <w:r>
        <w:rPr>
          <w:rFonts w:hint="eastAsia"/>
        </w:rPr>
        <w:t>dataset，只需通过</w:t>
      </w:r>
      <w:proofErr w:type="spellStart"/>
      <w:r>
        <w:rPr>
          <w:rFonts w:hint="eastAsia"/>
        </w:rPr>
        <w:t>Dataset.batch</w:t>
      </w:r>
      <w:proofErr w:type="spellEnd"/>
      <w:r>
        <w:rPr>
          <w:rFonts w:hint="eastAsia"/>
        </w:rPr>
        <w:t>()和</w:t>
      </w:r>
      <w:proofErr w:type="spellStart"/>
      <w:r>
        <w:rPr>
          <w:rFonts w:hint="eastAsia"/>
        </w:rPr>
        <w:t>Dataset.prefetch</w:t>
      </w:r>
      <w:proofErr w:type="spellEnd"/>
      <w:r>
        <w:rPr>
          <w:rFonts w:hint="eastAsia"/>
        </w:rPr>
        <w:t>()方法处理一下即可用于训练，代码如下：</w:t>
      </w:r>
    </w:p>
    <w:p w:rsidR="001A7915" w:rsidRDefault="001A7915" w:rsidP="001A7915">
      <w:pPr>
        <w:rPr>
          <w:rFonts w:ascii="新宋体" w:eastAsia="新宋体" w:hAnsi="新宋体"/>
          <w:color w:val="2E74B5" w:themeColor="accent1" w:themeShade="BF"/>
          <w:sz w:val="19"/>
        </w:rPr>
      </w:pPr>
      <w:proofErr w:type="spellStart"/>
      <w:r>
        <w:rPr>
          <w:rFonts w:ascii="新宋体" w:eastAsia="新宋体" w:hAnsi="新宋体"/>
          <w:color w:val="2E74B5" w:themeColor="accent1" w:themeShade="BF"/>
          <w:sz w:val="19"/>
        </w:rPr>
        <w:t>train_dataset</w:t>
      </w:r>
      <w:proofErr w:type="spellEnd"/>
      <w:r>
        <w:rPr>
          <w:rFonts w:ascii="新宋体" w:eastAsia="新宋体" w:hAnsi="新宋体"/>
          <w:color w:val="2E74B5" w:themeColor="accent1" w:themeShade="BF"/>
          <w:sz w:val="19"/>
        </w:rPr>
        <w:t xml:space="preserve"> = </w:t>
      </w:r>
      <w:proofErr w:type="spellStart"/>
      <w:r>
        <w:rPr>
          <w:rFonts w:ascii="新宋体" w:eastAsia="新宋体" w:hAnsi="新宋体"/>
          <w:color w:val="2E74B5" w:themeColor="accent1" w:themeShade="BF"/>
          <w:sz w:val="19"/>
        </w:rPr>
        <w:t>load_tfrecords</w:t>
      </w:r>
      <w:proofErr w:type="spellEnd"/>
      <w:r>
        <w:rPr>
          <w:rFonts w:ascii="新宋体" w:eastAsia="新宋体" w:hAnsi="新宋体"/>
          <w:color w:val="2E74B5" w:themeColor="accent1" w:themeShade="BF"/>
          <w:sz w:val="19"/>
        </w:rPr>
        <w:t>("./</w:t>
      </w:r>
      <w:proofErr w:type="spellStart"/>
      <w:r>
        <w:rPr>
          <w:rFonts w:ascii="新宋体" w:eastAsia="新宋体" w:hAnsi="新宋体"/>
          <w:color w:val="2E74B5" w:themeColor="accent1" w:themeShade="BF"/>
          <w:sz w:val="19"/>
        </w:rPr>
        <w:t>data_train.tfrecords</w:t>
      </w:r>
      <w:proofErr w:type="spellEnd"/>
      <w:r>
        <w:rPr>
          <w:rFonts w:ascii="新宋体" w:eastAsia="新宋体" w:hAnsi="新宋体"/>
          <w:color w:val="2E74B5" w:themeColor="accent1" w:themeShade="BF"/>
          <w:sz w:val="19"/>
        </w:rPr>
        <w:t>")</w:t>
      </w:r>
    </w:p>
    <w:p w:rsidR="001A7915" w:rsidRDefault="001A7915" w:rsidP="001A7915">
      <w:pPr>
        <w:rPr>
          <w:rFonts w:ascii="新宋体" w:eastAsia="新宋体" w:hAnsi="新宋体"/>
          <w:color w:val="2E74B5" w:themeColor="accent1" w:themeShade="BF"/>
          <w:sz w:val="19"/>
        </w:rPr>
      </w:pPr>
      <w:proofErr w:type="spellStart"/>
      <w:r>
        <w:rPr>
          <w:rFonts w:ascii="新宋体" w:eastAsia="新宋体" w:hAnsi="新宋体"/>
          <w:color w:val="2E74B5" w:themeColor="accent1" w:themeShade="BF"/>
          <w:sz w:val="19"/>
        </w:rPr>
        <w:t>train_dataset</w:t>
      </w:r>
      <w:proofErr w:type="spellEnd"/>
      <w:r>
        <w:rPr>
          <w:rFonts w:ascii="新宋体" w:eastAsia="新宋体" w:hAnsi="新宋体"/>
          <w:color w:val="2E74B5" w:themeColor="accent1" w:themeShade="BF"/>
          <w:sz w:val="19"/>
        </w:rPr>
        <w:t xml:space="preserve"> = </w:t>
      </w:r>
      <w:proofErr w:type="spellStart"/>
      <w:r>
        <w:rPr>
          <w:rFonts w:ascii="新宋体" w:eastAsia="新宋体" w:hAnsi="新宋体"/>
          <w:color w:val="2E74B5" w:themeColor="accent1" w:themeShade="BF"/>
          <w:sz w:val="19"/>
        </w:rPr>
        <w:t>train_</w:t>
      </w:r>
      <w:proofErr w:type="gramStart"/>
      <w:r>
        <w:rPr>
          <w:rFonts w:ascii="新宋体" w:eastAsia="新宋体" w:hAnsi="新宋体"/>
          <w:color w:val="2E74B5" w:themeColor="accent1" w:themeShade="BF"/>
          <w:sz w:val="19"/>
        </w:rPr>
        <w:t>dataset.batch</w:t>
      </w:r>
      <w:proofErr w:type="spellEnd"/>
      <w:proofErr w:type="gramEnd"/>
      <w:r>
        <w:rPr>
          <w:rFonts w:ascii="新宋体" w:eastAsia="新宋体" w:hAnsi="新宋体"/>
          <w:color w:val="2E74B5" w:themeColor="accent1" w:themeShade="BF"/>
          <w:sz w:val="19"/>
        </w:rPr>
        <w:t>(200)</w:t>
      </w:r>
    </w:p>
    <w:p w:rsidR="001A7915" w:rsidRDefault="001A7915" w:rsidP="001A7915">
      <w:pPr>
        <w:rPr>
          <w:rFonts w:ascii="新宋体" w:eastAsia="新宋体" w:hAnsi="新宋体"/>
          <w:color w:val="2E74B5" w:themeColor="accent1" w:themeShade="BF"/>
          <w:sz w:val="19"/>
        </w:rPr>
      </w:pPr>
      <w:proofErr w:type="spellStart"/>
      <w:r>
        <w:rPr>
          <w:rFonts w:ascii="新宋体" w:eastAsia="新宋体" w:hAnsi="新宋体"/>
          <w:color w:val="2E74B5" w:themeColor="accent1" w:themeShade="BF"/>
          <w:sz w:val="19"/>
        </w:rPr>
        <w:t>train_dataset</w:t>
      </w:r>
      <w:proofErr w:type="spellEnd"/>
      <w:r>
        <w:rPr>
          <w:rFonts w:ascii="新宋体" w:eastAsia="新宋体" w:hAnsi="新宋体"/>
          <w:color w:val="2E74B5" w:themeColor="accent1" w:themeShade="BF"/>
          <w:sz w:val="19"/>
        </w:rPr>
        <w:t xml:space="preserve"> = </w:t>
      </w:r>
      <w:proofErr w:type="spellStart"/>
      <w:r>
        <w:rPr>
          <w:rFonts w:ascii="新宋体" w:eastAsia="新宋体" w:hAnsi="新宋体"/>
          <w:color w:val="2E74B5" w:themeColor="accent1" w:themeShade="BF"/>
          <w:sz w:val="19"/>
        </w:rPr>
        <w:t>train_</w:t>
      </w:r>
      <w:proofErr w:type="gramStart"/>
      <w:r>
        <w:rPr>
          <w:rFonts w:ascii="新宋体" w:eastAsia="新宋体" w:hAnsi="新宋体"/>
          <w:color w:val="2E74B5" w:themeColor="accent1" w:themeShade="BF"/>
          <w:sz w:val="19"/>
        </w:rPr>
        <w:t>dataset.prefetch</w:t>
      </w:r>
      <w:proofErr w:type="spellEnd"/>
      <w:proofErr w:type="gramEnd"/>
      <w:r>
        <w:rPr>
          <w:rFonts w:ascii="新宋体" w:eastAsia="新宋体" w:hAnsi="新宋体"/>
          <w:color w:val="2E74B5" w:themeColor="accent1" w:themeShade="BF"/>
          <w:sz w:val="19"/>
        </w:rPr>
        <w:t>(</w:t>
      </w:r>
      <w:proofErr w:type="spellStart"/>
      <w:r>
        <w:rPr>
          <w:rFonts w:ascii="新宋体" w:eastAsia="新宋体" w:hAnsi="新宋体"/>
          <w:color w:val="2E74B5" w:themeColor="accent1" w:themeShade="BF"/>
          <w:sz w:val="19"/>
        </w:rPr>
        <w:t>tf.data.experimental.AUTOTUNE</w:t>
      </w:r>
      <w:proofErr w:type="spellEnd"/>
      <w:r>
        <w:rPr>
          <w:rFonts w:ascii="新宋体" w:eastAsia="新宋体" w:hAnsi="新宋体"/>
          <w:color w:val="2E74B5" w:themeColor="accent1" w:themeShade="BF"/>
          <w:sz w:val="19"/>
        </w:rPr>
        <w:t>)</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for feature, label in </w:t>
      </w:r>
      <w:proofErr w:type="spellStart"/>
      <w:r>
        <w:rPr>
          <w:rFonts w:ascii="新宋体" w:eastAsia="新宋体" w:hAnsi="新宋体"/>
          <w:color w:val="2E74B5" w:themeColor="accent1" w:themeShade="BF"/>
          <w:sz w:val="19"/>
        </w:rPr>
        <w:t>train_</w:t>
      </w:r>
      <w:proofErr w:type="gramStart"/>
      <w:r>
        <w:rPr>
          <w:rFonts w:ascii="新宋体" w:eastAsia="新宋体" w:hAnsi="新宋体"/>
          <w:color w:val="2E74B5" w:themeColor="accent1" w:themeShade="BF"/>
          <w:sz w:val="19"/>
        </w:rPr>
        <w:t>dataset.take</w:t>
      </w:r>
      <w:proofErr w:type="spellEnd"/>
      <w:proofErr w:type="gramEnd"/>
      <w:r>
        <w:rPr>
          <w:rFonts w:ascii="新宋体" w:eastAsia="新宋体" w:hAnsi="新宋体"/>
          <w:color w:val="2E74B5" w:themeColor="accent1" w:themeShade="BF"/>
          <w:sz w:val="19"/>
        </w:rPr>
        <w:t>(1):</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print(feature)</w:t>
      </w:r>
    </w:p>
    <w:p w:rsidR="001A7915" w:rsidRDefault="001A7915" w:rsidP="001A7915">
      <w:pPr>
        <w:rPr>
          <w:rFonts w:ascii="新宋体" w:eastAsia="新宋体" w:hAnsi="新宋体"/>
          <w:color w:val="2E74B5" w:themeColor="accent1" w:themeShade="BF"/>
          <w:sz w:val="19"/>
        </w:rPr>
      </w:pPr>
      <w:r>
        <w:rPr>
          <w:rFonts w:ascii="新宋体" w:eastAsia="新宋体" w:hAnsi="新宋体"/>
          <w:color w:val="2E74B5" w:themeColor="accent1" w:themeShade="BF"/>
          <w:sz w:val="19"/>
        </w:rPr>
        <w:t xml:space="preserve">    print(label)</w:t>
      </w:r>
    </w:p>
    <w:p w:rsidR="001A7915" w:rsidRDefault="001A7915" w:rsidP="001A7915">
      <w:pPr>
        <w:rPr>
          <w:rFonts w:ascii="新宋体" w:eastAsia="新宋体" w:hAnsi="新宋体"/>
          <w:color w:val="2E74B5" w:themeColor="accent1" w:themeShade="BF"/>
          <w:sz w:val="19"/>
        </w:rPr>
      </w:pPr>
    </w:p>
    <w:p w:rsidR="001A7915" w:rsidRDefault="001A7915" w:rsidP="001A7915">
      <w:pPr>
        <w:rPr>
          <w:rFonts w:ascii="新宋体" w:eastAsia="新宋体" w:hAnsi="新宋体"/>
          <w:color w:val="2E74B5" w:themeColor="accent1" w:themeShade="BF"/>
          <w:sz w:val="19"/>
        </w:rPr>
      </w:pPr>
      <w:proofErr w:type="spellStart"/>
      <w:r>
        <w:rPr>
          <w:rFonts w:ascii="新宋体" w:eastAsia="新宋体" w:hAnsi="新宋体" w:hint="eastAsia"/>
          <w:color w:val="2E74B5" w:themeColor="accent1" w:themeShade="BF"/>
          <w:sz w:val="19"/>
        </w:rPr>
        <w:t>val_dataset</w:t>
      </w:r>
      <w:proofErr w:type="spellEnd"/>
      <w:r>
        <w:rPr>
          <w:rFonts w:ascii="新宋体" w:eastAsia="新宋体" w:hAnsi="新宋体" w:hint="eastAsia"/>
          <w:color w:val="2E74B5" w:themeColor="accent1" w:themeShade="BF"/>
          <w:sz w:val="19"/>
        </w:rPr>
        <w:t xml:space="preserve"> = </w:t>
      </w:r>
      <w:proofErr w:type="spellStart"/>
      <w:r>
        <w:rPr>
          <w:rFonts w:ascii="新宋体" w:eastAsia="新宋体" w:hAnsi="新宋体" w:hint="eastAsia"/>
          <w:color w:val="2E74B5" w:themeColor="accent1" w:themeShade="BF"/>
          <w:sz w:val="19"/>
        </w:rPr>
        <w:t>load_tfrecords</w:t>
      </w:r>
      <w:proofErr w:type="spellEnd"/>
      <w:r>
        <w:rPr>
          <w:rFonts w:ascii="新宋体" w:eastAsia="新宋体" w:hAnsi="新宋体" w:hint="eastAsia"/>
          <w:color w:val="2E74B5" w:themeColor="accent1" w:themeShade="BF"/>
          <w:sz w:val="19"/>
        </w:rPr>
        <w:t>("./</w:t>
      </w:r>
      <w:proofErr w:type="spellStart"/>
      <w:r>
        <w:rPr>
          <w:rFonts w:ascii="新宋体" w:eastAsia="新宋体" w:hAnsi="新宋体" w:hint="eastAsia"/>
          <w:color w:val="2E74B5" w:themeColor="accent1" w:themeShade="BF"/>
          <w:sz w:val="19"/>
        </w:rPr>
        <w:t>data_val.tfrecords</w:t>
      </w:r>
      <w:proofErr w:type="spellEnd"/>
      <w:r>
        <w:rPr>
          <w:rFonts w:ascii="新宋体" w:eastAsia="新宋体" w:hAnsi="新宋体" w:hint="eastAsia"/>
          <w:color w:val="2E74B5" w:themeColor="accent1" w:themeShade="BF"/>
          <w:sz w:val="19"/>
        </w:rPr>
        <w:t>")</w:t>
      </w:r>
    </w:p>
    <w:p w:rsidR="001A7915" w:rsidRDefault="001A7915" w:rsidP="001A7915">
      <w:pPr>
        <w:rPr>
          <w:rFonts w:ascii="新宋体" w:eastAsia="新宋体" w:hAnsi="新宋体"/>
          <w:color w:val="2E74B5" w:themeColor="accent1" w:themeShade="BF"/>
          <w:sz w:val="19"/>
        </w:rPr>
      </w:pPr>
      <w:proofErr w:type="spellStart"/>
      <w:r>
        <w:rPr>
          <w:rFonts w:ascii="新宋体" w:eastAsia="新宋体" w:hAnsi="新宋体"/>
          <w:color w:val="2E74B5" w:themeColor="accent1" w:themeShade="BF"/>
          <w:sz w:val="19"/>
        </w:rPr>
        <w:t>val_dataset</w:t>
      </w:r>
      <w:proofErr w:type="spellEnd"/>
      <w:r>
        <w:rPr>
          <w:rFonts w:ascii="新宋体" w:eastAsia="新宋体" w:hAnsi="新宋体"/>
          <w:color w:val="2E74B5" w:themeColor="accent1" w:themeShade="BF"/>
          <w:sz w:val="19"/>
        </w:rPr>
        <w:t xml:space="preserve"> = </w:t>
      </w:r>
      <w:proofErr w:type="spellStart"/>
      <w:r>
        <w:rPr>
          <w:rFonts w:ascii="新宋体" w:eastAsia="新宋体" w:hAnsi="新宋体"/>
          <w:color w:val="2E74B5" w:themeColor="accent1" w:themeShade="BF"/>
          <w:sz w:val="19"/>
        </w:rPr>
        <w:t>val_</w:t>
      </w:r>
      <w:proofErr w:type="gramStart"/>
      <w:r>
        <w:rPr>
          <w:rFonts w:ascii="新宋体" w:eastAsia="新宋体" w:hAnsi="新宋体"/>
          <w:color w:val="2E74B5" w:themeColor="accent1" w:themeShade="BF"/>
          <w:sz w:val="19"/>
        </w:rPr>
        <w:t>dataset.batch</w:t>
      </w:r>
      <w:proofErr w:type="spellEnd"/>
      <w:proofErr w:type="gramEnd"/>
      <w:r>
        <w:rPr>
          <w:rFonts w:ascii="新宋体" w:eastAsia="新宋体" w:hAnsi="新宋体"/>
          <w:color w:val="2E74B5" w:themeColor="accent1" w:themeShade="BF"/>
          <w:sz w:val="19"/>
        </w:rPr>
        <w:t>(200)</w:t>
      </w:r>
    </w:p>
    <w:p w:rsidR="001A7915" w:rsidRDefault="001A7915" w:rsidP="001A7915">
      <w:pPr>
        <w:rPr>
          <w:rFonts w:ascii="新宋体" w:eastAsia="新宋体" w:hAnsi="新宋体"/>
          <w:color w:val="2E74B5" w:themeColor="accent1" w:themeShade="BF"/>
          <w:sz w:val="19"/>
        </w:rPr>
      </w:pPr>
    </w:p>
    <w:p w:rsidR="001A7915" w:rsidRDefault="001A7915" w:rsidP="001A7915">
      <w:pPr>
        <w:pStyle w:val="14"/>
        <w:ind w:firstLine="480"/>
      </w:pPr>
      <w:r>
        <w:rPr>
          <w:rFonts w:hint="eastAsia"/>
        </w:rPr>
        <w:t>经过这样的处理后程序加载</w:t>
      </w:r>
      <w:proofErr w:type="spellStart"/>
      <w:r>
        <w:rPr>
          <w:rFonts w:hint="eastAsia"/>
        </w:rPr>
        <w:t>TFRecord</w:t>
      </w:r>
      <w:proofErr w:type="spellEnd"/>
      <w:r>
        <w:rPr>
          <w:rFonts w:hint="eastAsia"/>
        </w:rPr>
        <w:t>文件的速度不到1秒，相比之前数据处理的时间大大提升。</w:t>
      </w:r>
    </w:p>
    <w:p w:rsidR="004F3292" w:rsidRPr="001A7915" w:rsidRDefault="004F3292" w:rsidP="004F3292">
      <w:pPr>
        <w:pStyle w:val="3-3"/>
        <w:rPr>
          <w:rFonts w:hint="eastAsia"/>
        </w:rPr>
      </w:pPr>
    </w:p>
    <w:p w:rsidR="004F3292" w:rsidRPr="004F3292" w:rsidRDefault="004F3292">
      <w:pPr>
        <w:pStyle w:val="4-4"/>
      </w:pPr>
    </w:p>
    <w:p w:rsidR="00B57817" w:rsidRDefault="004F3292">
      <w:pPr>
        <w:pStyle w:val="4-4"/>
      </w:pPr>
      <w:r>
        <w:t>1.4</w:t>
      </w:r>
      <w:r w:rsidR="001F2D98">
        <w:t xml:space="preserve"> </w:t>
      </w:r>
      <w:r w:rsidR="001F2D98">
        <w:rPr>
          <w:rFonts w:hint="eastAsia"/>
        </w:rPr>
        <w:t>时域方法特有的展开函数</w:t>
      </w:r>
      <w:bookmarkEnd w:id="28"/>
      <w:bookmarkEnd w:id="29"/>
      <w:bookmarkEnd w:id="30"/>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rsidR="00B57817" w:rsidRDefault="001F2D98">
      <w:pPr>
        <w:pStyle w:val="4-4"/>
      </w:pPr>
      <w:bookmarkStart w:id="42" w:name="_Toc361745463"/>
      <w:bookmarkStart w:id="43" w:name="_Toc466640262"/>
      <w:bookmarkStart w:id="44" w:name="_Toc466640330"/>
      <w:r>
        <w:t xml:space="preserve">2.2.2.2 </w:t>
      </w:r>
      <w:r>
        <w:rPr>
          <w:rFonts w:hint="eastAsia"/>
        </w:rPr>
        <w:t>频域方法特有的展开函数</w:t>
      </w:r>
      <w:bookmarkEnd w:id="42"/>
      <w:bookmarkEnd w:id="43"/>
      <w:bookmarkEnd w:id="44"/>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lastRenderedPageBreak/>
        <w:t>……</w:t>
      </w:r>
    </w:p>
    <w:p w:rsidR="00B57817" w:rsidRDefault="001F2D98">
      <w:pPr>
        <w:pStyle w:val="1-1"/>
      </w:pPr>
      <w:bookmarkStart w:id="45" w:name="_Toc466640638"/>
      <w:bookmarkStart w:id="46" w:name="_Toc466640609"/>
      <w:bookmarkStart w:id="47" w:name="_Toc466640343"/>
      <w:bookmarkStart w:id="48" w:name="_Toc466640275"/>
      <w:bookmarkEnd w:id="15"/>
      <w:r>
        <w:rPr>
          <w:rFonts w:hint="eastAsia"/>
        </w:rPr>
        <w:t>致  谢</w:t>
      </w:r>
      <w:bookmarkEnd w:id="45"/>
      <w:bookmarkEnd w:id="46"/>
      <w:bookmarkEnd w:id="47"/>
      <w:bookmarkEnd w:id="48"/>
    </w:p>
    <w:p w:rsidR="00B57817" w:rsidRDefault="001F2D98">
      <w:pPr>
        <w:spacing w:line="400" w:lineRule="exact"/>
        <w:ind w:firstLineChars="200" w:firstLine="480"/>
        <w:rPr>
          <w:rFonts w:ascii="Times New Roman" w:hAnsi="Times New Roman"/>
          <w:sz w:val="24"/>
          <w:lang w:val="zh-CN"/>
        </w:rPr>
      </w:pPr>
      <w:r>
        <w:rPr>
          <w:rFonts w:ascii="Times New Roman" w:hAnsi="Times New Roman" w:hint="eastAsia"/>
          <w:sz w:val="24"/>
        </w:rPr>
        <w:t>本论文的工作是在我的导师</w:t>
      </w:r>
      <w:r>
        <w:rPr>
          <w:rFonts w:ascii="Times New Roman" w:hAnsi="Times New Roman" w:hint="eastAsia"/>
          <w:sz w:val="24"/>
        </w:rPr>
        <w:t>XX</w:t>
      </w:r>
      <w:r>
        <w:rPr>
          <w:rFonts w:ascii="Times New Roman" w:hAnsi="Times New Roman" w:hint="eastAsia"/>
          <w:sz w:val="24"/>
        </w:rPr>
        <w:t>老师悉心指导下完成的，……</w:t>
      </w:r>
    </w:p>
    <w:p w:rsidR="00B57817" w:rsidRDefault="001F2D98">
      <w:pPr>
        <w:spacing w:line="400" w:lineRule="exact"/>
        <w:ind w:firstLineChars="200" w:firstLine="480"/>
        <w:rPr>
          <w:rFonts w:ascii="Times New Roman" w:hAnsi="Times New Roman"/>
          <w:sz w:val="24"/>
          <w:lang w:val="zh-CN"/>
        </w:rPr>
      </w:pPr>
      <w:r>
        <w:rPr>
          <w:rFonts w:ascii="Times New Roman" w:hAnsi="Times New Roman" w:hint="eastAsia"/>
          <w:sz w:val="24"/>
          <w:lang w:val="zh-CN"/>
        </w:rPr>
        <w:t>……</w:t>
      </w:r>
    </w:p>
    <w:p w:rsidR="00B57817" w:rsidRDefault="00B57817">
      <w:pPr>
        <w:spacing w:line="400" w:lineRule="exact"/>
        <w:ind w:firstLineChars="200" w:firstLine="480"/>
        <w:rPr>
          <w:rFonts w:ascii="Times New Roman" w:hAnsi="Times New Roman"/>
          <w:sz w:val="24"/>
          <w:lang w:val="zh-CN"/>
        </w:rPr>
        <w:sectPr w:rsidR="00B57817">
          <w:headerReference w:type="even" r:id="rId32"/>
          <w:headerReference w:type="default" r:id="rId33"/>
          <w:footerReference w:type="even" r:id="rId34"/>
          <w:pgSz w:w="11906" w:h="16838"/>
          <w:pgMar w:top="1701" w:right="1701" w:bottom="1701" w:left="1701" w:header="1134" w:footer="1134" w:gutter="0"/>
          <w:cols w:space="425"/>
          <w:docGrid w:linePitch="312"/>
        </w:sectPr>
      </w:pPr>
    </w:p>
    <w:p w:rsidR="00B57817" w:rsidRDefault="001F2D98">
      <w:pPr>
        <w:pStyle w:val="1-1"/>
      </w:pPr>
      <w:bookmarkStart w:id="49" w:name="_Toc466640610"/>
      <w:bookmarkStart w:id="50" w:name="_Toc466640639"/>
      <w:bookmarkStart w:id="51" w:name="_Toc466640344"/>
      <w:bookmarkStart w:id="52" w:name="_Toc466640276"/>
      <w:r>
        <w:rPr>
          <w:rFonts w:hint="eastAsia"/>
        </w:rPr>
        <w:lastRenderedPageBreak/>
        <w:t>参考文献</w:t>
      </w:r>
      <w:bookmarkEnd w:id="49"/>
      <w:bookmarkEnd w:id="50"/>
      <w:bookmarkEnd w:id="51"/>
      <w:bookmarkEnd w:id="52"/>
    </w:p>
    <w:p w:rsidR="00B57817" w:rsidRDefault="001F2D98">
      <w:pPr>
        <w:numPr>
          <w:ilvl w:val="0"/>
          <w:numId w:val="3"/>
        </w:numPr>
        <w:spacing w:line="400" w:lineRule="exact"/>
        <w:rPr>
          <w:rFonts w:ascii="Times New Roman" w:hAnsi="Times New Roman"/>
        </w:rPr>
      </w:pPr>
      <w:bookmarkStart w:id="53" w:name="_Ref445304928"/>
      <w:bookmarkStart w:id="54" w:name="OLE_LINK10"/>
      <w:bookmarkStart w:id="55" w:name="OLE_LINK9"/>
      <w:r>
        <w:rPr>
          <w:rFonts w:ascii="Times New Roman" w:hAnsi="Times New Roman"/>
        </w:rPr>
        <w:t>W. C.</w:t>
      </w:r>
      <w:r>
        <w:rPr>
          <w:rFonts w:ascii="Times New Roman" w:hAnsi="Times New Roman" w:hint="eastAsia"/>
        </w:rPr>
        <w:t xml:space="preserve"> </w:t>
      </w:r>
      <w:r>
        <w:rPr>
          <w:rFonts w:ascii="Times New Roman" w:hAnsi="Times New Roman"/>
        </w:rPr>
        <w:t xml:space="preserve">Chew, J. M. </w:t>
      </w:r>
      <w:proofErr w:type="spellStart"/>
      <w:r>
        <w:rPr>
          <w:rFonts w:ascii="Times New Roman" w:hAnsi="Times New Roman"/>
        </w:rPr>
        <w:t>Jin</w:t>
      </w:r>
      <w:proofErr w:type="spellEnd"/>
      <w:r>
        <w:rPr>
          <w:rFonts w:ascii="Times New Roman" w:hAnsi="Times New Roman"/>
        </w:rPr>
        <w:t>, E</w:t>
      </w:r>
      <w:r>
        <w:rPr>
          <w:rFonts w:ascii="Times New Roman" w:hAnsi="Times New Roman" w:hint="eastAsia"/>
        </w:rPr>
        <w:t>.</w:t>
      </w:r>
      <w:r>
        <w:rPr>
          <w:rFonts w:ascii="Times New Roman" w:hAnsi="Times New Roman"/>
        </w:rPr>
        <w:t xml:space="preserve"> </w:t>
      </w:r>
      <w:proofErr w:type="spellStart"/>
      <w:r>
        <w:rPr>
          <w:rFonts w:ascii="Times New Roman" w:hAnsi="Times New Roman"/>
        </w:rPr>
        <w:t>Michielssen</w:t>
      </w:r>
      <w:proofErr w:type="spellEnd"/>
      <w:r>
        <w:rPr>
          <w:rFonts w:ascii="Times New Roman" w:hAnsi="Times New Roman" w:hint="eastAsia"/>
        </w:rPr>
        <w:t>,</w:t>
      </w:r>
      <w:r>
        <w:rPr>
          <w:rFonts w:ascii="Times New Roman" w:hAnsi="Times New Roman"/>
        </w:rPr>
        <w:t xml:space="preserve"> et al. Fast and efficient algorithms in computational electromagnetics[M]</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Boston: </w:t>
      </w:r>
      <w:r>
        <w:rPr>
          <w:rFonts w:ascii="Times New Roman" w:hAnsi="Times New Roman"/>
        </w:rPr>
        <w:t>A</w:t>
      </w:r>
      <w:r>
        <w:rPr>
          <w:rFonts w:ascii="Times New Roman" w:hAnsi="Times New Roman" w:hint="eastAsia"/>
        </w:rPr>
        <w:t>rtech</w:t>
      </w:r>
      <w:r>
        <w:rPr>
          <w:rFonts w:ascii="Times New Roman" w:hAnsi="Times New Roman"/>
        </w:rPr>
        <w:t xml:space="preserve"> </w:t>
      </w:r>
      <w:r>
        <w:rPr>
          <w:rFonts w:ascii="Times New Roman" w:hAnsi="Times New Roman" w:hint="eastAsia"/>
        </w:rPr>
        <w:t>House</w:t>
      </w:r>
      <w:r>
        <w:rPr>
          <w:rFonts w:ascii="Times New Roman" w:hAnsi="Times New Roman"/>
        </w:rPr>
        <w:t>, 200</w:t>
      </w:r>
      <w:r>
        <w:rPr>
          <w:rFonts w:ascii="Times New Roman" w:hAnsi="Times New Roman" w:hint="eastAsia"/>
        </w:rPr>
        <w:t>0</w:t>
      </w:r>
      <w:bookmarkEnd w:id="53"/>
    </w:p>
    <w:p w:rsidR="00B57817" w:rsidRPr="00BB3396" w:rsidRDefault="001F2D98" w:rsidP="00BB3396">
      <w:pPr>
        <w:numPr>
          <w:ilvl w:val="0"/>
          <w:numId w:val="3"/>
        </w:numPr>
        <w:spacing w:line="400" w:lineRule="exact"/>
        <w:rPr>
          <w:rFonts w:ascii="Times New Roman" w:hAnsi="Times New Roman"/>
        </w:rPr>
      </w:pPr>
      <w:proofErr w:type="gramStart"/>
      <w:r w:rsidRPr="00BB3396">
        <w:rPr>
          <w:rFonts w:ascii="Times New Roman" w:hAnsi="Times New Roman" w:hint="eastAsia"/>
        </w:rPr>
        <w:t>盛新庆</w:t>
      </w:r>
      <w:proofErr w:type="gramEnd"/>
      <w:r w:rsidRPr="00BB3396">
        <w:rPr>
          <w:rFonts w:ascii="Times New Roman" w:hAnsi="Times New Roman" w:hint="eastAsia"/>
        </w:rPr>
        <w:t>.</w:t>
      </w:r>
      <w:r w:rsidRPr="00BB3396">
        <w:rPr>
          <w:rFonts w:ascii="Times New Roman" w:hAnsi="Times New Roman" w:hint="eastAsia"/>
        </w:rPr>
        <w:t>计算电磁学要论</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科学出版社</w:t>
      </w:r>
      <w:r w:rsidRPr="00BB3396">
        <w:rPr>
          <w:rFonts w:ascii="Times New Roman" w:hAnsi="Times New Roman" w:hint="eastAsia"/>
        </w:rPr>
        <w:t>,</w:t>
      </w:r>
      <w:r w:rsidRPr="00BB3396">
        <w:rPr>
          <w:rFonts w:ascii="Times New Roman" w:hAnsi="Times New Roman"/>
        </w:rPr>
        <w:t xml:space="preserve"> 2004</w:t>
      </w:r>
    </w:p>
    <w:p w:rsidR="00B57817" w:rsidRPr="00BB3396" w:rsidRDefault="001F2D98" w:rsidP="00BB3396">
      <w:pPr>
        <w:numPr>
          <w:ilvl w:val="0"/>
          <w:numId w:val="3"/>
        </w:numPr>
        <w:spacing w:line="400" w:lineRule="exact"/>
        <w:rPr>
          <w:rFonts w:ascii="Times New Roman" w:hAnsi="Times New Roman"/>
        </w:rPr>
      </w:pPr>
      <w:r w:rsidRPr="00BB3396">
        <w:rPr>
          <w:rFonts w:ascii="Times New Roman" w:hAnsi="Times New Roman" w:hint="eastAsia"/>
        </w:rPr>
        <w:t>王秉中</w:t>
      </w:r>
      <w:r w:rsidRPr="00BB3396">
        <w:rPr>
          <w:rFonts w:ascii="Times New Roman" w:hAnsi="Times New Roman" w:hint="eastAsia"/>
        </w:rPr>
        <w:t>.</w:t>
      </w:r>
      <w:r w:rsidRPr="00BB3396">
        <w:rPr>
          <w:rFonts w:ascii="Times New Roman" w:hAnsi="Times New Roman" w:hint="eastAsia"/>
        </w:rPr>
        <w:t>计算电磁学</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科学出版社</w:t>
      </w:r>
      <w:r w:rsidRPr="00BB3396">
        <w:rPr>
          <w:rFonts w:ascii="Times New Roman" w:hAnsi="Times New Roman" w:hint="eastAsia"/>
        </w:rPr>
        <w:t>,</w:t>
      </w:r>
      <w:r w:rsidRPr="00BB3396">
        <w:rPr>
          <w:rFonts w:ascii="Times New Roman" w:hAnsi="Times New Roman"/>
        </w:rPr>
        <w:t xml:space="preserve"> 2001</w:t>
      </w:r>
    </w:p>
    <w:p w:rsidR="00B57817" w:rsidRPr="00BB3396" w:rsidRDefault="001F2D98" w:rsidP="00BB3396">
      <w:pPr>
        <w:numPr>
          <w:ilvl w:val="0"/>
          <w:numId w:val="3"/>
        </w:numPr>
        <w:spacing w:line="400" w:lineRule="exact"/>
        <w:rPr>
          <w:rFonts w:ascii="Times New Roman" w:hAnsi="Times New Roman"/>
        </w:rPr>
      </w:pPr>
      <w:r w:rsidRPr="00BB3396">
        <w:rPr>
          <w:rFonts w:ascii="Times New Roman" w:hAnsi="Times New Roman" w:hint="eastAsia"/>
        </w:rPr>
        <w:t>吕英华</w:t>
      </w:r>
      <w:r w:rsidRPr="00BB3396">
        <w:rPr>
          <w:rFonts w:ascii="Times New Roman" w:hAnsi="Times New Roman" w:hint="eastAsia"/>
        </w:rPr>
        <w:t>.</w:t>
      </w:r>
      <w:r w:rsidRPr="00BB3396">
        <w:rPr>
          <w:rFonts w:ascii="Times New Roman" w:hAnsi="Times New Roman" w:hint="eastAsia"/>
        </w:rPr>
        <w:t>计算电磁学的数值方法</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清华大学出版社</w:t>
      </w:r>
      <w:r w:rsidRPr="00BB3396">
        <w:rPr>
          <w:rFonts w:ascii="Times New Roman" w:hAnsi="Times New Roman" w:hint="eastAsia"/>
        </w:rPr>
        <w:t>,</w:t>
      </w:r>
      <w:r w:rsidRPr="00BB3396">
        <w:rPr>
          <w:rFonts w:ascii="Times New Roman" w:hAnsi="Times New Roman"/>
        </w:rPr>
        <w:t xml:space="preserve"> 2006</w:t>
      </w:r>
    </w:p>
    <w:p w:rsidR="00B57817" w:rsidRPr="00BB3396" w:rsidRDefault="001F2D98" w:rsidP="00BB3396">
      <w:pPr>
        <w:numPr>
          <w:ilvl w:val="0"/>
          <w:numId w:val="3"/>
        </w:numPr>
        <w:spacing w:line="400" w:lineRule="exact"/>
        <w:rPr>
          <w:rFonts w:ascii="Times New Roman" w:hAnsi="Times New Roman"/>
        </w:rPr>
      </w:pPr>
      <w:r w:rsidRPr="00BB3396">
        <w:rPr>
          <w:rFonts w:ascii="Times New Roman" w:hAnsi="Times New Roman" w:hint="eastAsia"/>
        </w:rPr>
        <w:t>王长清</w:t>
      </w:r>
      <w:r w:rsidRPr="00BB3396">
        <w:rPr>
          <w:rFonts w:ascii="Times New Roman" w:hAnsi="Times New Roman" w:hint="eastAsia"/>
        </w:rPr>
        <w:t>.</w:t>
      </w:r>
      <w:r w:rsidRPr="00BB3396">
        <w:rPr>
          <w:rFonts w:ascii="Times New Roman" w:hAnsi="Times New Roman" w:hint="eastAsia"/>
        </w:rPr>
        <w:t>现代计算电磁学基础</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北京大学出版社</w:t>
      </w:r>
      <w:r w:rsidRPr="00BB3396">
        <w:rPr>
          <w:rFonts w:ascii="Times New Roman" w:hAnsi="Times New Roman" w:hint="eastAsia"/>
        </w:rPr>
        <w:t>,</w:t>
      </w:r>
      <w:r w:rsidRPr="00BB3396">
        <w:rPr>
          <w:rFonts w:ascii="Times New Roman" w:hAnsi="Times New Roman"/>
        </w:rPr>
        <w:t xml:space="preserve"> 2005</w:t>
      </w:r>
    </w:p>
    <w:p w:rsidR="00B57817" w:rsidRPr="00BB3396" w:rsidRDefault="001F2D98" w:rsidP="00BB3396">
      <w:pPr>
        <w:numPr>
          <w:ilvl w:val="0"/>
          <w:numId w:val="3"/>
        </w:numPr>
        <w:spacing w:line="400" w:lineRule="exact"/>
        <w:rPr>
          <w:rFonts w:ascii="Times New Roman" w:hAnsi="Times New Roman"/>
        </w:rPr>
      </w:pPr>
      <w:bookmarkStart w:id="56" w:name="_Ref445304933"/>
      <w:r w:rsidRPr="00BB3396">
        <w:rPr>
          <w:rFonts w:ascii="Times New Roman" w:hAnsi="Times New Roman" w:hint="eastAsia"/>
        </w:rPr>
        <w:t>潘小敏</w:t>
      </w:r>
      <w:r w:rsidRPr="00BB3396">
        <w:rPr>
          <w:rFonts w:ascii="Times New Roman" w:hAnsi="Times New Roman" w:hint="eastAsia"/>
        </w:rPr>
        <w:t>.</w:t>
      </w:r>
      <w:r w:rsidRPr="00BB3396">
        <w:rPr>
          <w:rFonts w:ascii="Times New Roman" w:hAnsi="Times New Roman" w:hint="eastAsia"/>
        </w:rPr>
        <w:t>计算电磁学中的并行技术及其应用</w:t>
      </w:r>
      <w:r w:rsidRPr="00BB3396">
        <w:rPr>
          <w:rFonts w:ascii="Times New Roman" w:hAnsi="Times New Roman"/>
        </w:rPr>
        <w:t>[</w:t>
      </w:r>
      <w:r w:rsidRPr="00BB3396">
        <w:rPr>
          <w:rFonts w:ascii="Times New Roman" w:hAnsi="Times New Roman" w:hint="eastAsia"/>
        </w:rPr>
        <w:t>D</w:t>
      </w:r>
      <w:r w:rsidRPr="00BB3396">
        <w:rPr>
          <w:rFonts w:ascii="Times New Roman" w:hAnsi="Times New Roman"/>
        </w:rPr>
        <w:t>]</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中国科学院电子学研究所</w:t>
      </w:r>
      <w:r w:rsidRPr="00BB3396">
        <w:rPr>
          <w:rFonts w:ascii="Times New Roman" w:hAnsi="Times New Roman" w:hint="eastAsia"/>
        </w:rPr>
        <w:t>,</w:t>
      </w:r>
      <w:r w:rsidRPr="00BB3396">
        <w:rPr>
          <w:rFonts w:ascii="Times New Roman" w:hAnsi="Times New Roman"/>
        </w:rPr>
        <w:t xml:space="preserve"> 2006</w:t>
      </w:r>
      <w:bookmarkEnd w:id="56"/>
    </w:p>
    <w:p w:rsidR="00B57817" w:rsidRDefault="001F2D98">
      <w:pPr>
        <w:numPr>
          <w:ilvl w:val="0"/>
          <w:numId w:val="3"/>
        </w:numPr>
        <w:spacing w:line="400" w:lineRule="exact"/>
        <w:rPr>
          <w:rFonts w:ascii="Times New Roman" w:hAnsi="Times New Roman"/>
        </w:rPr>
      </w:pPr>
      <w:bookmarkStart w:id="57" w:name="_Ref445304978"/>
      <w:r>
        <w:rPr>
          <w:rFonts w:ascii="Times New Roman" w:hAnsi="Times New Roman" w:hint="eastAsia"/>
        </w:rPr>
        <w:t>中华人民共和国国家技术监督局</w:t>
      </w:r>
      <w:r>
        <w:rPr>
          <w:rFonts w:ascii="Times New Roman" w:hAnsi="Times New Roman" w:hint="eastAsia"/>
        </w:rPr>
        <w:t>.</w:t>
      </w:r>
      <w:r>
        <w:rPr>
          <w:rFonts w:ascii="Times New Roman" w:hAnsi="Times New Roman"/>
        </w:rPr>
        <w:t>GB3100-3102.</w:t>
      </w:r>
      <w:r>
        <w:rPr>
          <w:rFonts w:ascii="Times New Roman" w:hAnsi="Times New Roman" w:hint="eastAsia"/>
        </w:rPr>
        <w:t>中华人民共和国国家标准</w:t>
      </w:r>
      <w:r>
        <w:rPr>
          <w:rFonts w:ascii="Times New Roman" w:hAnsi="Times New Roman" w:hint="eastAsia"/>
        </w:rPr>
        <w:t>--</w:t>
      </w:r>
      <w:r>
        <w:rPr>
          <w:rFonts w:ascii="Times New Roman" w:hAnsi="Times New Roman" w:hint="eastAsia"/>
        </w:rPr>
        <w:t>量与单位</w:t>
      </w:r>
      <w:r>
        <w:rPr>
          <w:rFonts w:ascii="Times New Roman" w:hAnsi="Times New Roman"/>
        </w:rPr>
        <w:t>[S].</w:t>
      </w:r>
      <w:r>
        <w:rPr>
          <w:rFonts w:ascii="Times New Roman" w:hAnsi="Times New Roman" w:hint="eastAsia"/>
        </w:rPr>
        <w:t xml:space="preserve"> </w:t>
      </w:r>
      <w:r>
        <w:rPr>
          <w:rFonts w:ascii="Times New Roman" w:hAnsi="Times New Roman" w:hint="eastAsia"/>
        </w:rPr>
        <w:t>北京</w:t>
      </w:r>
      <w:r>
        <w:rPr>
          <w:rFonts w:ascii="Times New Roman" w:hAnsi="Times New Roman" w:hint="eastAsia"/>
        </w:rPr>
        <w:t>:</w:t>
      </w:r>
      <w:r>
        <w:rPr>
          <w:rFonts w:ascii="Times New Roman" w:hAnsi="Times New Roman" w:hint="eastAsia"/>
        </w:rPr>
        <w:t>中国标准出版社</w:t>
      </w:r>
      <w:r>
        <w:rPr>
          <w:rFonts w:ascii="Times New Roman" w:hAnsi="Times New Roman" w:hint="eastAsia"/>
        </w:rPr>
        <w:t>,</w:t>
      </w:r>
      <w:r>
        <w:rPr>
          <w:rFonts w:ascii="Times New Roman" w:hAnsi="Times New Roman"/>
        </w:rPr>
        <w:t xml:space="preserve"> 1994</w:t>
      </w:r>
      <w:r>
        <w:rPr>
          <w:rFonts w:ascii="Times New Roman" w:hAnsi="Times New Roman" w:hint="eastAsia"/>
        </w:rPr>
        <w:t>年</w:t>
      </w:r>
      <w:r>
        <w:rPr>
          <w:rFonts w:ascii="Times New Roman" w:hAnsi="Times New Roman"/>
        </w:rPr>
        <w:t>11</w:t>
      </w:r>
      <w:r>
        <w:rPr>
          <w:rFonts w:ascii="Times New Roman" w:hAnsi="Times New Roman" w:hint="eastAsia"/>
        </w:rPr>
        <w:t>月</w:t>
      </w:r>
      <w:r>
        <w:rPr>
          <w:rFonts w:ascii="Times New Roman" w:hAnsi="Times New Roman"/>
        </w:rPr>
        <w:t>1</w:t>
      </w:r>
      <w:r>
        <w:rPr>
          <w:rFonts w:ascii="Times New Roman" w:hAnsi="Times New Roman" w:hint="eastAsia"/>
        </w:rPr>
        <w:t>日</w:t>
      </w:r>
      <w:bookmarkEnd w:id="57"/>
    </w:p>
    <w:p w:rsidR="00B57817" w:rsidRDefault="001F2D98">
      <w:pPr>
        <w:numPr>
          <w:ilvl w:val="0"/>
          <w:numId w:val="3"/>
        </w:numPr>
        <w:spacing w:line="400" w:lineRule="exact"/>
        <w:rPr>
          <w:rFonts w:ascii="Times New Roman" w:hAnsi="Times New Roman"/>
        </w:rPr>
      </w:pPr>
      <w:bookmarkStart w:id="58" w:name="_Ref445304980"/>
      <w:r>
        <w:rPr>
          <w:rFonts w:ascii="Times New Roman" w:hAnsi="Times New Roman"/>
        </w:rPr>
        <w:t>W</w:t>
      </w:r>
      <w:r>
        <w:rPr>
          <w:rFonts w:ascii="Times New Roman" w:hAnsi="Times New Roman" w:hint="eastAsia"/>
        </w:rPr>
        <w:t>.</w:t>
      </w:r>
      <w:r>
        <w:rPr>
          <w:rFonts w:ascii="Times New Roman" w:hAnsi="Times New Roman"/>
        </w:rPr>
        <w:t xml:space="preserve"> C. Gibson. The method of moments in electromagnetics[M]. New</w:t>
      </w:r>
      <w:r>
        <w:rPr>
          <w:rFonts w:ascii="Times New Roman" w:hAnsi="Times New Roman" w:hint="eastAsia"/>
        </w:rPr>
        <w:t xml:space="preserve"> York: Chapman and Hall/CRC</w:t>
      </w:r>
      <w:r>
        <w:rPr>
          <w:rFonts w:ascii="Times New Roman" w:hAnsi="Times New Roman"/>
        </w:rPr>
        <w:t>, 2008</w:t>
      </w:r>
      <w:bookmarkEnd w:id="58"/>
    </w:p>
    <w:p w:rsidR="00B57817" w:rsidRDefault="001F2D98">
      <w:pPr>
        <w:numPr>
          <w:ilvl w:val="0"/>
          <w:numId w:val="3"/>
        </w:numPr>
        <w:spacing w:line="400" w:lineRule="exact"/>
        <w:rPr>
          <w:rFonts w:ascii="Times New Roman" w:hAnsi="Times New Roman"/>
        </w:rPr>
      </w:pPr>
      <w:bookmarkStart w:id="59" w:name="_Ref445304906"/>
      <w:r>
        <w:rPr>
          <w:rFonts w:ascii="Times New Roman" w:hAnsi="Times New Roman" w:hint="eastAsia"/>
        </w:rPr>
        <w:t>胡俊</w:t>
      </w:r>
      <w:r>
        <w:rPr>
          <w:rFonts w:ascii="Times New Roman" w:hAnsi="Times New Roman" w:hint="eastAsia"/>
        </w:rPr>
        <w:t>.</w:t>
      </w:r>
      <w:r>
        <w:rPr>
          <w:rFonts w:ascii="Times New Roman" w:hAnsi="Times New Roman" w:hint="eastAsia"/>
        </w:rPr>
        <w:t>复杂目标矢量电磁散射的高效算法——快速多极子方法及其应用</w:t>
      </w:r>
      <w:r>
        <w:rPr>
          <w:rFonts w:ascii="Times New Roman" w:hAnsi="Times New Roman"/>
        </w:rPr>
        <w:t>[</w:t>
      </w:r>
      <w:r>
        <w:rPr>
          <w:rFonts w:ascii="Times New Roman" w:hAnsi="Times New Roman" w:hint="eastAsia"/>
        </w:rPr>
        <w:t>D</w:t>
      </w:r>
      <w:r>
        <w:rPr>
          <w:rFonts w:ascii="Times New Roman" w:hAnsi="Times New Roman"/>
        </w:rPr>
        <w:t>]</w:t>
      </w:r>
      <w:r>
        <w:rPr>
          <w:rFonts w:ascii="Times New Roman" w:hAnsi="Times New Roman" w:hint="eastAsia"/>
        </w:rPr>
        <w:t>.</w:t>
      </w:r>
      <w:r>
        <w:rPr>
          <w:rFonts w:ascii="Times New Roman" w:hAnsi="Times New Roman" w:hint="eastAsia"/>
        </w:rPr>
        <w:t>成都</w:t>
      </w:r>
      <w:r>
        <w:rPr>
          <w:rFonts w:ascii="Times New Roman" w:hAnsi="Times New Roman" w:hint="eastAsia"/>
        </w:rPr>
        <w:t>:</w:t>
      </w:r>
      <w:r>
        <w:rPr>
          <w:rFonts w:ascii="Times New Roman" w:hAnsi="Times New Roman" w:hint="eastAsia"/>
        </w:rPr>
        <w:t>电子科技大学</w:t>
      </w:r>
      <w:r>
        <w:rPr>
          <w:rFonts w:ascii="Times New Roman" w:hAnsi="Times New Roman" w:hint="eastAsia"/>
        </w:rPr>
        <w:t>,</w:t>
      </w:r>
      <w:r>
        <w:rPr>
          <w:rFonts w:ascii="Times New Roman" w:hAnsi="Times New Roman"/>
        </w:rPr>
        <w:t xml:space="preserve"> </w:t>
      </w:r>
      <w:r>
        <w:rPr>
          <w:rFonts w:ascii="Times New Roman" w:hAnsi="Times New Roman" w:hint="eastAsia"/>
        </w:rPr>
        <w:t>2000</w:t>
      </w:r>
      <w:bookmarkEnd w:id="59"/>
    </w:p>
    <w:p w:rsidR="00B57817" w:rsidRPr="00BB3396" w:rsidRDefault="001F2D98" w:rsidP="00BB3396">
      <w:pPr>
        <w:numPr>
          <w:ilvl w:val="0"/>
          <w:numId w:val="3"/>
        </w:numPr>
        <w:spacing w:line="400" w:lineRule="exact"/>
        <w:rPr>
          <w:rFonts w:ascii="Times New Roman" w:hAnsi="Times New Roman"/>
        </w:rPr>
      </w:pPr>
      <w:bookmarkStart w:id="60" w:name="_Ref445305034"/>
      <w:r w:rsidRPr="00BB3396">
        <w:rPr>
          <w:rFonts w:ascii="Times New Roman" w:hAnsi="Times New Roman"/>
        </w:rPr>
        <w:t>H</w:t>
      </w:r>
      <w:r w:rsidRPr="00BB3396">
        <w:rPr>
          <w:rFonts w:ascii="Times New Roman" w:hAnsi="Times New Roman" w:hint="eastAsia"/>
        </w:rPr>
        <w:t>.</w:t>
      </w:r>
      <w:r w:rsidRPr="00BB3396">
        <w:rPr>
          <w:rFonts w:ascii="Times New Roman" w:hAnsi="Times New Roman"/>
        </w:rPr>
        <w:t xml:space="preserve"> C</w:t>
      </w:r>
      <w:r w:rsidRPr="00BB3396">
        <w:rPr>
          <w:rFonts w:ascii="Times New Roman" w:hAnsi="Times New Roman" w:hint="eastAsia"/>
        </w:rPr>
        <w:t>.</w:t>
      </w:r>
      <w:r w:rsidRPr="00BB3396">
        <w:rPr>
          <w:rFonts w:ascii="Times New Roman" w:hAnsi="Times New Roman"/>
        </w:rPr>
        <w:t xml:space="preserve"> Martin, G</w:t>
      </w:r>
      <w:r w:rsidRPr="00BB3396">
        <w:rPr>
          <w:rFonts w:ascii="Times New Roman" w:hAnsi="Times New Roman" w:hint="eastAsia"/>
        </w:rPr>
        <w:t>.</w:t>
      </w:r>
      <w:r w:rsidRPr="00BB3396">
        <w:rPr>
          <w:rFonts w:ascii="Times New Roman" w:hAnsi="Times New Roman"/>
        </w:rPr>
        <w:t xml:space="preserve"> F</w:t>
      </w:r>
      <w:r w:rsidRPr="00BB3396">
        <w:rPr>
          <w:rFonts w:ascii="Times New Roman" w:hAnsi="Times New Roman" w:hint="eastAsia"/>
        </w:rPr>
        <w:t>.</w:t>
      </w:r>
      <w:r w:rsidRPr="00BB3396">
        <w:rPr>
          <w:rFonts w:ascii="Times New Roman" w:hAnsi="Times New Roman"/>
        </w:rPr>
        <w:t xml:space="preserve"> Carey. Introduction to finite element analysis: theory and application [M]. New York: McGraw Hill, 1973</w:t>
      </w:r>
      <w:bookmarkEnd w:id="60"/>
    </w:p>
    <w:p w:rsidR="00B57817" w:rsidRDefault="001F2D98">
      <w:pPr>
        <w:numPr>
          <w:ilvl w:val="0"/>
          <w:numId w:val="3"/>
        </w:numPr>
        <w:spacing w:line="400" w:lineRule="exact"/>
        <w:rPr>
          <w:rFonts w:ascii="Times New Roman" w:hAnsi="Times New Roman"/>
        </w:rPr>
      </w:pPr>
      <w:bookmarkStart w:id="61" w:name="_Ref445305036"/>
      <w:bookmarkEnd w:id="54"/>
      <w:bookmarkEnd w:id="55"/>
      <w:proofErr w:type="gramStart"/>
      <w:r>
        <w:rPr>
          <w:rFonts w:ascii="Times New Roman" w:hAnsi="Times New Roman" w:hint="eastAsia"/>
        </w:rPr>
        <w:t>金建铭</w:t>
      </w:r>
      <w:proofErr w:type="gramEnd"/>
      <w:r>
        <w:rPr>
          <w:rFonts w:ascii="Times New Roman" w:hAnsi="Times New Roman" w:hint="eastAsia"/>
        </w:rPr>
        <w:t xml:space="preserve"> (</w:t>
      </w:r>
      <w:r>
        <w:rPr>
          <w:rFonts w:ascii="Times New Roman" w:hAnsi="Times New Roman" w:hint="eastAsia"/>
        </w:rPr>
        <w:t>著</w:t>
      </w:r>
      <w:r>
        <w:rPr>
          <w:rFonts w:ascii="Times New Roman" w:hAnsi="Times New Roman" w:hint="eastAsia"/>
        </w:rPr>
        <w:t>),</w:t>
      </w:r>
      <w:r>
        <w:rPr>
          <w:rFonts w:ascii="Times New Roman" w:hAnsi="Times New Roman"/>
        </w:rPr>
        <w:t xml:space="preserve"> </w:t>
      </w:r>
      <w:r>
        <w:rPr>
          <w:rFonts w:ascii="Times New Roman" w:hAnsi="Times New Roman" w:hint="eastAsia"/>
        </w:rPr>
        <w:t>王建国</w:t>
      </w:r>
      <w:r>
        <w:rPr>
          <w:rFonts w:ascii="Times New Roman" w:hAnsi="Times New Roman" w:hint="eastAsia"/>
        </w:rPr>
        <w:t xml:space="preserve"> (</w:t>
      </w:r>
      <w:r>
        <w:rPr>
          <w:rFonts w:ascii="Times New Roman" w:hAnsi="Times New Roman" w:hint="eastAsia"/>
        </w:rPr>
        <w:t>译</w:t>
      </w:r>
      <w:r>
        <w:rPr>
          <w:rFonts w:ascii="Times New Roman" w:hAnsi="Times New Roman" w:hint="eastAsia"/>
        </w:rPr>
        <w:t>).</w:t>
      </w:r>
      <w:r>
        <w:rPr>
          <w:rFonts w:ascii="Times New Roman" w:hAnsi="Times New Roman" w:hint="eastAsia"/>
        </w:rPr>
        <w:t>电磁场有限元方法</w:t>
      </w:r>
      <w:r>
        <w:rPr>
          <w:rFonts w:ascii="Times New Roman" w:hAnsi="Times New Roman"/>
        </w:rPr>
        <w:t>[M]</w:t>
      </w:r>
      <w:r>
        <w:rPr>
          <w:rFonts w:ascii="Times New Roman" w:hAnsi="Times New Roman" w:hint="eastAsia"/>
        </w:rPr>
        <w:t>.</w:t>
      </w:r>
      <w:r>
        <w:rPr>
          <w:rFonts w:ascii="Times New Roman" w:hAnsi="Times New Roman" w:hint="eastAsia"/>
        </w:rPr>
        <w:t>西安</w:t>
      </w:r>
      <w:r>
        <w:rPr>
          <w:rFonts w:ascii="Times New Roman" w:hAnsi="Times New Roman" w:hint="eastAsia"/>
        </w:rPr>
        <w:t>:</w:t>
      </w:r>
      <w:r>
        <w:rPr>
          <w:rFonts w:ascii="Times New Roman" w:hAnsi="Times New Roman" w:hint="eastAsia"/>
        </w:rPr>
        <w:t>西安电子科技大学出版社</w:t>
      </w:r>
      <w:r>
        <w:rPr>
          <w:rFonts w:ascii="Times New Roman" w:hAnsi="Times New Roman" w:hint="eastAsia"/>
        </w:rPr>
        <w:t>,</w:t>
      </w:r>
      <w:r>
        <w:rPr>
          <w:rFonts w:ascii="Times New Roman" w:hAnsi="Times New Roman"/>
        </w:rPr>
        <w:t xml:space="preserve"> 1998</w:t>
      </w:r>
      <w:bookmarkEnd w:id="61"/>
    </w:p>
    <w:p w:rsidR="00B57817" w:rsidRPr="00BB3396" w:rsidRDefault="001F2D98" w:rsidP="00BB3396">
      <w:pPr>
        <w:numPr>
          <w:ilvl w:val="0"/>
          <w:numId w:val="3"/>
        </w:numPr>
        <w:spacing w:line="400" w:lineRule="exact"/>
        <w:rPr>
          <w:rFonts w:ascii="Times New Roman" w:hAnsi="Times New Roman"/>
        </w:rPr>
      </w:pPr>
      <w:bookmarkStart w:id="62" w:name="_Ref445305021"/>
      <w:r w:rsidRPr="00BB3396">
        <w:rPr>
          <w:rFonts w:ascii="Times New Roman" w:hAnsi="Times New Roman"/>
        </w:rPr>
        <w:t xml:space="preserve">M. Clerc. Discrete particle swarm optimization: a fuzzy combinatorial </w:t>
      </w:r>
      <w:proofErr w:type="gramStart"/>
      <w:r w:rsidRPr="00BB3396">
        <w:rPr>
          <w:rFonts w:ascii="Times New Roman" w:hAnsi="Times New Roman"/>
        </w:rPr>
        <w:t>box[</w:t>
      </w:r>
      <w:proofErr w:type="gramEnd"/>
      <w:r w:rsidRPr="00BB3396">
        <w:rPr>
          <w:rFonts w:ascii="Times New Roman" w:hAnsi="Times New Roman"/>
        </w:rPr>
        <w:t>EB/OL]. http://clere.maurice.free.fr/pso/Fuzzy_Discrere_PSO/Fuzzy_DPSO.htm, July 16, 2010</w:t>
      </w:r>
      <w:bookmarkEnd w:id="62"/>
    </w:p>
    <w:p w:rsidR="00B57817" w:rsidRPr="00BB3396" w:rsidRDefault="001F2D98" w:rsidP="00BB3396">
      <w:pPr>
        <w:numPr>
          <w:ilvl w:val="0"/>
          <w:numId w:val="3"/>
        </w:numPr>
        <w:spacing w:line="400" w:lineRule="exact"/>
        <w:rPr>
          <w:rFonts w:ascii="Times New Roman" w:hAnsi="Times New Roman"/>
        </w:rPr>
      </w:pPr>
      <w:bookmarkStart w:id="63" w:name="_Ref445305131"/>
      <w:r w:rsidRPr="00BB3396">
        <w:rPr>
          <w:rFonts w:ascii="Times New Roman" w:hAnsi="Times New Roman"/>
        </w:rPr>
        <w:t>S. P.</w:t>
      </w:r>
      <w:r w:rsidRPr="00BB3396">
        <w:rPr>
          <w:rFonts w:ascii="Times New Roman" w:hAnsi="Times New Roman" w:hint="eastAsia"/>
        </w:rPr>
        <w:t xml:space="preserve"> </w:t>
      </w:r>
      <w:r w:rsidRPr="00BB3396">
        <w:rPr>
          <w:rFonts w:ascii="Times New Roman" w:hAnsi="Times New Roman"/>
        </w:rPr>
        <w:t>Walker, C. Y. Leung</w:t>
      </w:r>
      <w:r w:rsidRPr="00BB3396">
        <w:rPr>
          <w:rFonts w:ascii="Times New Roman" w:hAnsi="Times New Roman" w:hint="eastAsia"/>
        </w:rPr>
        <w:t>.</w:t>
      </w:r>
      <w:r w:rsidRPr="00BB3396">
        <w:rPr>
          <w:rFonts w:ascii="Times New Roman" w:hAnsi="Times New Roman"/>
        </w:rPr>
        <w:t xml:space="preserve"> Parallel computation of integral equation methods for three-dimensional transient wave propagation</w:t>
      </w:r>
      <w:r w:rsidRPr="00BB3396">
        <w:rPr>
          <w:rFonts w:ascii="Times New Roman" w:hAnsi="Times New Roman" w:hint="eastAsia"/>
        </w:rPr>
        <w:t xml:space="preserve">[J]. </w:t>
      </w:r>
      <w:r w:rsidRPr="00BB3396">
        <w:rPr>
          <w:rFonts w:ascii="Times New Roman" w:hAnsi="Times New Roman"/>
        </w:rPr>
        <w:t xml:space="preserve">Communications in Numerical Methods in Engineering, </w:t>
      </w:r>
      <w:r w:rsidRPr="00BB3396">
        <w:rPr>
          <w:rFonts w:ascii="Times New Roman" w:hAnsi="Times New Roman" w:hint="eastAsia"/>
        </w:rPr>
        <w:t>1997, 11(6):</w:t>
      </w:r>
      <w:r w:rsidRPr="00BB3396">
        <w:rPr>
          <w:rFonts w:ascii="Times New Roman" w:hAnsi="Times New Roman"/>
        </w:rPr>
        <w:t xml:space="preserve"> 515-524</w:t>
      </w:r>
      <w:bookmarkEnd w:id="63"/>
    </w:p>
    <w:p w:rsidR="00B57817" w:rsidRDefault="001F2D98">
      <w:pPr>
        <w:numPr>
          <w:ilvl w:val="0"/>
          <w:numId w:val="3"/>
        </w:numPr>
        <w:spacing w:line="400" w:lineRule="exact"/>
        <w:rPr>
          <w:rFonts w:ascii="Times New Roman" w:hAnsi="Times New Roman"/>
        </w:rPr>
      </w:pPr>
      <w:bookmarkStart w:id="64" w:name="_Ref445305091"/>
      <w:proofErr w:type="gramStart"/>
      <w:r>
        <w:rPr>
          <w:rFonts w:ascii="Times New Roman" w:hAnsi="Times New Roman"/>
        </w:rPr>
        <w:t>肖珍新</w:t>
      </w:r>
      <w:proofErr w:type="gramEnd"/>
      <w:r>
        <w:rPr>
          <w:rFonts w:ascii="Times New Roman" w:hAnsi="Times New Roman" w:hint="eastAsia"/>
        </w:rPr>
        <w:t>.</w:t>
      </w:r>
      <w:r>
        <w:rPr>
          <w:rFonts w:ascii="Times New Roman" w:hAnsi="Times New Roman"/>
        </w:rPr>
        <w:t>一种新型排渣阀调节降温装置</w:t>
      </w:r>
      <w:r>
        <w:rPr>
          <w:rFonts w:ascii="Times New Roman" w:hAnsi="Times New Roman"/>
        </w:rPr>
        <w:t>[P].</w:t>
      </w:r>
      <w:r>
        <w:rPr>
          <w:rFonts w:ascii="Times New Roman" w:hAnsi="Times New Roman"/>
        </w:rPr>
        <w:t>中国</w:t>
      </w:r>
      <w:r>
        <w:rPr>
          <w:rFonts w:ascii="Times New Roman" w:hAnsi="Times New Roman" w:hint="eastAsia"/>
        </w:rPr>
        <w:t>,</w:t>
      </w:r>
      <w:r>
        <w:rPr>
          <w:rFonts w:ascii="Times New Roman" w:hAnsi="Times New Roman"/>
        </w:rPr>
        <w:t>实用新型专利</w:t>
      </w:r>
      <w:r>
        <w:rPr>
          <w:rFonts w:ascii="Times New Roman" w:hAnsi="Times New Roman" w:hint="eastAsia"/>
        </w:rPr>
        <w:t>,</w:t>
      </w:r>
      <w:r>
        <w:rPr>
          <w:rFonts w:ascii="Times New Roman" w:hAnsi="Times New Roman"/>
        </w:rPr>
        <w:t>ZL201120085830.0, 2012</w:t>
      </w:r>
      <w:r>
        <w:rPr>
          <w:rFonts w:ascii="Times New Roman" w:hAnsi="Times New Roman"/>
        </w:rPr>
        <w:t>年</w:t>
      </w:r>
      <w:r>
        <w:rPr>
          <w:rFonts w:ascii="Times New Roman" w:hAnsi="Times New Roman"/>
        </w:rPr>
        <w:t>4</w:t>
      </w:r>
      <w:r>
        <w:rPr>
          <w:rFonts w:ascii="Times New Roman" w:hAnsi="Times New Roman"/>
        </w:rPr>
        <w:t>月</w:t>
      </w:r>
      <w:r>
        <w:rPr>
          <w:rFonts w:ascii="Times New Roman" w:hAnsi="Times New Roman"/>
        </w:rPr>
        <w:t>25</w:t>
      </w:r>
      <w:r>
        <w:rPr>
          <w:rFonts w:ascii="Times New Roman" w:hAnsi="Times New Roman"/>
        </w:rPr>
        <w:t>日</w:t>
      </w:r>
      <w:bookmarkEnd w:id="64"/>
    </w:p>
    <w:p w:rsidR="00B57817" w:rsidRPr="00BB3396" w:rsidRDefault="001F2D98" w:rsidP="00BB3396">
      <w:pPr>
        <w:numPr>
          <w:ilvl w:val="0"/>
          <w:numId w:val="3"/>
        </w:numPr>
        <w:spacing w:line="400" w:lineRule="exact"/>
        <w:rPr>
          <w:rFonts w:ascii="Times New Roman" w:hAnsi="Times New Roman"/>
        </w:rPr>
      </w:pPr>
      <w:bookmarkStart w:id="65" w:name="_Ref445305344"/>
      <w:r w:rsidRPr="00BB3396">
        <w:rPr>
          <w:rFonts w:ascii="Times New Roman" w:hAnsi="Times New Roman"/>
        </w:rPr>
        <w:t>X. F. Liu, B. Z. Wang, W. Shao. A marching-on-in-order scheme for exact attenuation constant extraction of lossy transmission lines[C]. China-Japan Joint Microwave Conference Proceedings, Chengdu, 2006, 527-529</w:t>
      </w:r>
      <w:bookmarkEnd w:id="65"/>
    </w:p>
    <w:p w:rsidR="00B57817" w:rsidRDefault="00B57817">
      <w:pPr>
        <w:jc w:val="center"/>
        <w:rPr>
          <w:rFonts w:ascii="Times New Roman" w:hAnsi="Times New Roman"/>
          <w:sz w:val="24"/>
        </w:rPr>
      </w:pPr>
    </w:p>
    <w:p w:rsidR="00B57817" w:rsidRDefault="00B57817">
      <w:pPr>
        <w:jc w:val="center"/>
        <w:rPr>
          <w:rFonts w:ascii="Times New Roman" w:hAnsi="Times New Roman"/>
          <w:sz w:val="24"/>
        </w:rPr>
        <w:sectPr w:rsidR="00B57817">
          <w:headerReference w:type="default" r:id="rId35"/>
          <w:pgSz w:w="11906" w:h="16838"/>
          <w:pgMar w:top="1701" w:right="1701" w:bottom="1701" w:left="1701" w:header="1134" w:footer="1134" w:gutter="0"/>
          <w:cols w:space="425"/>
          <w:docGrid w:linePitch="312"/>
        </w:sectPr>
      </w:pPr>
    </w:p>
    <w:p w:rsidR="00B57817" w:rsidRDefault="001F2D98">
      <w:pPr>
        <w:pStyle w:val="1-1"/>
      </w:pPr>
      <w:bookmarkStart w:id="66" w:name="_Toc466640640"/>
      <w:bookmarkStart w:id="67" w:name="_Toc466640611"/>
      <w:bookmarkStart w:id="68" w:name="_Toc466640345"/>
      <w:bookmarkStart w:id="69" w:name="_Toc466640277"/>
      <w:r>
        <w:lastRenderedPageBreak/>
        <w:t>外文资料原文</w:t>
      </w:r>
      <w:bookmarkEnd w:id="66"/>
      <w:bookmarkEnd w:id="67"/>
      <w:bookmarkEnd w:id="68"/>
      <w:bookmarkEnd w:id="69"/>
    </w:p>
    <w:p w:rsidR="00B57817" w:rsidRDefault="001F2D98">
      <w:pPr>
        <w:widowControl/>
        <w:jc w:val="left"/>
        <w:rPr>
          <w:rFonts w:ascii="Times New Roman" w:hAnsi="Times New Roman" w:cs="宋体"/>
          <w:kern w:val="0"/>
          <w:sz w:val="24"/>
        </w:rPr>
        <w:sectPr w:rsidR="00B57817">
          <w:headerReference w:type="default" r:id="rId36"/>
          <w:pgSz w:w="11906" w:h="16838"/>
          <w:pgMar w:top="1701" w:right="1701" w:bottom="1701" w:left="1701" w:header="1134" w:footer="1134" w:gutter="0"/>
          <w:cols w:space="425"/>
          <w:docGrid w:linePitch="312"/>
        </w:sectPr>
      </w:pPr>
      <w:r>
        <w:rPr>
          <w:rFonts w:ascii="Times New Roman" w:hAnsi="Times New Roman" w:cs="宋体"/>
          <w:noProof/>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rsidR="00B57817" w:rsidRDefault="001F2D98">
      <w:pPr>
        <w:pStyle w:val="1-1"/>
      </w:pPr>
      <w:bookmarkStart w:id="70" w:name="_Toc466640641"/>
      <w:bookmarkStart w:id="71" w:name="_Toc466640612"/>
      <w:bookmarkStart w:id="72" w:name="_Toc466640346"/>
      <w:bookmarkStart w:id="73" w:name="_Toc466640278"/>
      <w:r>
        <w:lastRenderedPageBreak/>
        <w:t>外文资料译文</w:t>
      </w:r>
      <w:bookmarkEnd w:id="70"/>
      <w:bookmarkEnd w:id="71"/>
      <w:bookmarkEnd w:id="72"/>
      <w:bookmarkEnd w:id="73"/>
    </w:p>
    <w:p w:rsidR="00B57817" w:rsidRDefault="001F2D98">
      <w:pPr>
        <w:spacing w:before="360" w:after="120" w:line="400" w:lineRule="exact"/>
        <w:jc w:val="left"/>
        <w:rPr>
          <w:rFonts w:ascii="Times New Roman" w:eastAsia="黑体" w:hAnsi="Times New Roman"/>
          <w:sz w:val="28"/>
          <w:szCs w:val="28"/>
        </w:rPr>
      </w:pPr>
      <w:r>
        <w:rPr>
          <w:rFonts w:ascii="Times New Roman" w:eastAsia="黑体" w:hAnsi="Times New Roman" w:hint="eastAsia"/>
          <w:sz w:val="28"/>
          <w:szCs w:val="28"/>
        </w:rPr>
        <w:t>基于多载波索引键控的正交多路复用系统的误码率上界</w:t>
      </w:r>
    </w:p>
    <w:p w:rsidR="00B57817" w:rsidRDefault="001F2D98">
      <w:pPr>
        <w:spacing w:before="240" w:after="120" w:line="400" w:lineRule="exact"/>
        <w:jc w:val="left"/>
        <w:rPr>
          <w:rFonts w:ascii="Times New Roman" w:eastAsia="黑体" w:hAnsi="Times New Roman"/>
          <w:sz w:val="28"/>
          <w:szCs w:val="28"/>
        </w:rPr>
      </w:pPr>
      <w:r>
        <w:rPr>
          <w:rFonts w:ascii="Times New Roman" w:eastAsia="黑体" w:hAnsi="Times New Roman" w:hint="eastAsia"/>
          <w:sz w:val="28"/>
          <w:szCs w:val="28"/>
        </w:rPr>
        <w:t>二．基于多载波索引键控的</w:t>
      </w:r>
      <w:proofErr w:type="gramStart"/>
      <w:r>
        <w:rPr>
          <w:rFonts w:ascii="Times New Roman" w:eastAsia="黑体" w:hAnsi="Times New Roman" w:hint="eastAsia"/>
          <w:sz w:val="28"/>
          <w:szCs w:val="28"/>
        </w:rPr>
        <w:t>正交频分多路复用</w:t>
      </w:r>
      <w:proofErr w:type="gramEnd"/>
      <w:r>
        <w:rPr>
          <w:rFonts w:ascii="Times New Roman" w:eastAsia="黑体" w:hAnsi="Times New Roman" w:hint="eastAsia"/>
          <w:sz w:val="28"/>
          <w:szCs w:val="28"/>
        </w:rPr>
        <w:t>系统模型</w:t>
      </w:r>
    </w:p>
    <w:p w:rsidR="00B57817" w:rsidRDefault="001F2D98">
      <w:pPr>
        <w:widowControl/>
        <w:spacing w:line="400" w:lineRule="exact"/>
        <w:ind w:firstLineChars="200" w:firstLine="480"/>
        <w:jc w:val="left"/>
        <w:rPr>
          <w:rFonts w:ascii="Times New Roman" w:hAnsi="Times New Roman" w:cs="宋体"/>
          <w:sz w:val="24"/>
        </w:rPr>
      </w:pPr>
      <w:r>
        <w:rPr>
          <w:rFonts w:ascii="Times New Roman" w:hAnsi="Times New Roman" w:cs="宋体" w:hint="eastAsia"/>
          <w:kern w:val="0"/>
          <w:sz w:val="24"/>
        </w:rPr>
        <w:t>我们考虑一个端到端的</w:t>
      </w:r>
      <w:r>
        <w:rPr>
          <w:rFonts w:ascii="Times New Roman" w:hAnsi="Times New Roman" w:cs="宋体" w:hint="eastAsia"/>
          <w:kern w:val="0"/>
          <w:sz w:val="24"/>
        </w:rPr>
        <w:t>M-QAM</w:t>
      </w:r>
      <w:r>
        <w:rPr>
          <w:rFonts w:ascii="Times New Roman" w:hAnsi="Times New Roman" w:cs="宋体" w:hint="eastAsia"/>
          <w:kern w:val="0"/>
          <w:sz w:val="24"/>
        </w:rPr>
        <w:t>，</w:t>
      </w:r>
      <w:r>
        <w:rPr>
          <w:rFonts w:ascii="Times New Roman" w:hAnsi="Times New Roman" w:cs="宋体" w:hint="eastAsia"/>
          <w:kern w:val="0"/>
          <w:sz w:val="24"/>
        </w:rPr>
        <w:t>Nc</w:t>
      </w:r>
      <w:r>
        <w:rPr>
          <w:rFonts w:ascii="Times New Roman" w:hAnsi="Times New Roman" w:cs="宋体" w:hint="eastAsia"/>
          <w:kern w:val="0"/>
          <w:sz w:val="24"/>
        </w:rPr>
        <w:t>子载波的基于多载波索引键控的</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系统有</w:t>
      </w:r>
      <w:r>
        <w:rPr>
          <w:rFonts w:ascii="Times New Roman" w:hAnsi="Times New Roman" w:cs="宋体"/>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簇，</w:t>
      </w:r>
      <w:proofErr w:type="gramStart"/>
      <w:r>
        <w:rPr>
          <w:rFonts w:ascii="Times New Roman" w:hAnsi="Times New Roman" w:cs="宋体" w:hint="eastAsia"/>
          <w:kern w:val="0"/>
          <w:sz w:val="24"/>
        </w:rPr>
        <w:t>每个簇有</w:t>
      </w:r>
      <w:proofErr w:type="gramEnd"/>
      <w:r>
        <w:rPr>
          <w:rFonts w:ascii="Times New Roman" w:hAnsi="Times New Roman" w:cs="宋体"/>
          <w:kern w:val="0"/>
          <w:sz w:val="24"/>
        </w:rPr>
        <w:t>N</w:t>
      </w:r>
      <w:r>
        <w:rPr>
          <w:rFonts w:ascii="Times New Roman" w:hAnsi="Times New Roman" w:cs="宋体" w:hint="eastAsia"/>
          <w:kern w:val="0"/>
          <w:sz w:val="24"/>
        </w:rPr>
        <w:t>个子载波（</w:t>
      </w:r>
      <w:r>
        <w:rPr>
          <w:rFonts w:ascii="Times New Roman" w:hAnsi="Times New Roman" w:cs="宋体" w:hint="eastAsia"/>
          <w:kern w:val="0"/>
          <w:sz w:val="24"/>
        </w:rPr>
        <w:t>Nc=</w:t>
      </w:r>
      <w:proofErr w:type="spellStart"/>
      <w:r>
        <w:rPr>
          <w:rFonts w:ascii="Times New Roman" w:hAnsi="Times New Roman" w:cs="宋体" w:hint="eastAsia"/>
          <w:kern w:val="0"/>
          <w:sz w:val="24"/>
        </w:rPr>
        <w:t>nN</w:t>
      </w:r>
      <w:proofErr w:type="spellEnd"/>
      <w:r>
        <w:rPr>
          <w:rFonts w:ascii="Times New Roman" w:hAnsi="Times New Roman" w:cs="宋体" w:hint="eastAsia"/>
          <w:kern w:val="0"/>
          <w:sz w:val="24"/>
        </w:rPr>
        <w:t>）。</w:t>
      </w:r>
      <w:r>
        <w:rPr>
          <w:rFonts w:ascii="Times New Roman" w:hAnsi="Times New Roman" w:cs="宋体"/>
          <w:kern w:val="0"/>
          <w:sz w:val="24"/>
        </w:rPr>
        <w:t>M-QAM</w:t>
      </w:r>
      <w:r>
        <w:rPr>
          <w:rFonts w:ascii="Times New Roman" w:hAnsi="Times New Roman" w:cs="宋体" w:hint="eastAsia"/>
          <w:kern w:val="0"/>
          <w:sz w:val="24"/>
        </w:rPr>
        <w:t>的符号流经过串并转换之后每</w:t>
      </w:r>
      <w:r>
        <w:rPr>
          <w:rFonts w:ascii="Times New Roman" w:hAnsi="Times New Roman" w:cs="宋体" w:hint="eastAsia"/>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符号组成一个相量</w:t>
      </w:r>
      <w:r>
        <w:rPr>
          <w:rFonts w:ascii="Times New Roman" w:hAnsi="Times New Roman" w:cs="宋体" w:hint="eastAsia"/>
          <w:kern w:val="0"/>
          <w:sz w:val="24"/>
        </w:rPr>
        <w:object w:dxaOrig="1680" w:dyaOrig="375">
          <v:shape id="_x0000_i1025" type="#_x0000_t75" style="width:84pt;height:18pt" o:ole="">
            <v:imagedata r:id="rId38" o:title=""/>
          </v:shape>
          <o:OLEObject Type="Embed" ProgID="Equation.3" ShapeID="_x0000_i1025" DrawAspect="Content" ObjectID="_1744565548" r:id="rId39"/>
        </w:object>
      </w:r>
      <w:r>
        <w:rPr>
          <w:rFonts w:ascii="Times New Roman" w:hAnsi="Times New Roman" w:cs="宋体" w:hint="eastAsia"/>
          <w:kern w:val="0"/>
          <w:sz w:val="24"/>
        </w:rPr>
        <w:t>，</w:t>
      </w:r>
      <w:r>
        <w:rPr>
          <w:rFonts w:ascii="Times New Roman" w:hAnsi="Times New Roman" w:cs="宋体" w:hint="eastAsia"/>
          <w:kern w:val="0"/>
          <w:sz w:val="24"/>
        </w:rPr>
        <w:object w:dxaOrig="615" w:dyaOrig="270">
          <v:shape id="_x0000_i1026" type="#_x0000_t75" style="width:30.75pt;height:13.5pt" o:ole="">
            <v:imagedata r:id="rId40" o:title=""/>
          </v:shape>
          <o:OLEObject Type="Embed" ProgID="Equation.3" ShapeID="_x0000_i1026" DrawAspect="Content" ObjectID="_1744565549" r:id="rId41"/>
        </w:object>
      </w:r>
      <w:r>
        <w:rPr>
          <w:rFonts w:ascii="Times New Roman" w:hAnsi="Times New Roman" w:cs="宋体" w:hint="eastAsia"/>
          <w:kern w:val="0"/>
          <w:sz w:val="24"/>
        </w:rPr>
        <w:t>是和传统</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一样是用来调制子载波的，但是不同的是只有这</w:t>
      </w:r>
      <w:r>
        <w:rPr>
          <w:rFonts w:ascii="Times New Roman" w:hAnsi="Times New Roman" w:cs="宋体" w:hint="eastAsia"/>
          <w:kern w:val="0"/>
          <w:sz w:val="24"/>
        </w:rPr>
        <w:t>n</w:t>
      </w:r>
      <w:proofErr w:type="gramStart"/>
      <w:r>
        <w:rPr>
          <w:rFonts w:ascii="Times New Roman" w:hAnsi="Times New Roman" w:cs="宋体" w:hint="eastAsia"/>
          <w:kern w:val="0"/>
          <w:sz w:val="24"/>
        </w:rPr>
        <w:t>个活跃子</w:t>
      </w:r>
      <w:proofErr w:type="gramEnd"/>
      <w:r>
        <w:rPr>
          <w:rFonts w:ascii="Times New Roman" w:hAnsi="Times New Roman" w:cs="宋体" w:hint="eastAsia"/>
          <w:kern w:val="0"/>
          <w:sz w:val="24"/>
        </w:rPr>
        <w:t>载波进行了调制。</w:t>
      </w:r>
      <w:r>
        <w:rPr>
          <w:rFonts w:ascii="Times New Roman" w:hAnsi="Times New Roman" w:cs="宋体" w:hint="eastAsia"/>
          <w:sz w:val="24"/>
        </w:rPr>
        <w:t>……</w:t>
      </w:r>
    </w:p>
    <w:p w:rsidR="00B57817" w:rsidRDefault="001F2D98">
      <w:pPr>
        <w:widowControl/>
        <w:spacing w:line="400" w:lineRule="exact"/>
        <w:ind w:firstLineChars="200" w:firstLine="480"/>
        <w:jc w:val="left"/>
        <w:rPr>
          <w:rFonts w:ascii="Times New Roman" w:hAnsi="Times New Roman" w:cs="宋体"/>
          <w:sz w:val="24"/>
        </w:rPr>
      </w:pPr>
      <w:r>
        <w:rPr>
          <w:rFonts w:ascii="Times New Roman" w:hAnsi="Times New Roman" w:cs="宋体" w:hint="eastAsia"/>
          <w:sz w:val="24"/>
        </w:rPr>
        <w:t>……</w:t>
      </w:r>
    </w:p>
    <w:p w:rsidR="00520598" w:rsidRDefault="00520598">
      <w:pPr>
        <w:rPr>
          <w:rFonts w:ascii="Times New Roman" w:hAnsi="Times New Roman" w:hint="eastAsia"/>
        </w:rPr>
      </w:pPr>
    </w:p>
    <w:sectPr w:rsidR="00520598">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3CB7" w:rsidRDefault="00013CB7">
      <w:r>
        <w:separator/>
      </w:r>
    </w:p>
  </w:endnote>
  <w:endnote w:type="continuationSeparator" w:id="0">
    <w:p w:rsidR="00013CB7" w:rsidRDefault="00013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6EF" w:rsidRDefault="007E16EF">
    <w:pPr>
      <w:pStyle w:val="a8"/>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8"/>
      <w:framePr w:wrap="around" w:vAnchor="text" w:hAnchor="margin" w:xAlign="center" w:y="1"/>
      <w:rPr>
        <w:rStyle w:val="ae"/>
        <w:rFonts w:ascii="Times New Roman" w:hAnsi="Times New Roman" w:cs="Times New Roman"/>
      </w:rPr>
    </w:pPr>
    <w:r>
      <w:rPr>
        <w:rStyle w:val="ae"/>
        <w:rFonts w:ascii="Times New Roman" w:hAnsi="Times New Roman" w:cs="Times New Roman"/>
      </w:rPr>
      <w:fldChar w:fldCharType="begin"/>
    </w:r>
    <w:r>
      <w:rPr>
        <w:rStyle w:val="ae"/>
        <w:rFonts w:ascii="Times New Roman" w:hAnsi="Times New Roman" w:cs="Times New Roman"/>
      </w:rPr>
      <w:instrText xml:space="preserve">PAGE  </w:instrText>
    </w:r>
    <w:r>
      <w:rPr>
        <w:rStyle w:val="ae"/>
        <w:rFonts w:ascii="Times New Roman" w:hAnsi="Times New Roman" w:cs="Times New Roman"/>
      </w:rPr>
      <w:fldChar w:fldCharType="separate"/>
    </w:r>
    <w:r w:rsidR="00AF4CF7">
      <w:rPr>
        <w:rStyle w:val="ae"/>
        <w:rFonts w:ascii="Times New Roman" w:hAnsi="Times New Roman" w:cs="Times New Roman"/>
        <w:noProof/>
      </w:rPr>
      <w:t>II</w:t>
    </w:r>
    <w:r>
      <w:rPr>
        <w:rStyle w:val="ae"/>
        <w:rFonts w:ascii="Times New Roman" w:hAnsi="Times New Roman" w:cs="Times New Roman"/>
      </w:rPr>
      <w:fldChar w:fldCharType="end"/>
    </w:r>
  </w:p>
  <w:p w:rsidR="00B57817" w:rsidRDefault="00B57817">
    <w:pPr>
      <w:pStyle w:val="a8"/>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8"/>
      <w:framePr w:wrap="around" w:vAnchor="text" w:hAnchor="margin" w:xAlign="center" w:y="1"/>
      <w:rPr>
        <w:rStyle w:val="ae"/>
        <w:rFonts w:ascii="Times New Roman" w:hAnsi="Times New Roman" w:cs="Times New Roman"/>
      </w:rPr>
    </w:pPr>
    <w:r>
      <w:rPr>
        <w:rStyle w:val="ae"/>
        <w:rFonts w:ascii="Times New Roman" w:hAnsi="Times New Roman" w:cs="Times New Roman"/>
      </w:rPr>
      <w:fldChar w:fldCharType="begin"/>
    </w:r>
    <w:r>
      <w:rPr>
        <w:rStyle w:val="ae"/>
        <w:rFonts w:ascii="Times New Roman" w:hAnsi="Times New Roman" w:cs="Times New Roman"/>
      </w:rPr>
      <w:instrText xml:space="preserve">PAGE  </w:instrText>
    </w:r>
    <w:r>
      <w:rPr>
        <w:rStyle w:val="ae"/>
        <w:rFonts w:ascii="Times New Roman" w:hAnsi="Times New Roman" w:cs="Times New Roman"/>
      </w:rPr>
      <w:fldChar w:fldCharType="separate"/>
    </w:r>
    <w:r w:rsidR="00AF4CF7">
      <w:rPr>
        <w:rStyle w:val="ae"/>
        <w:rFonts w:ascii="Times New Roman" w:hAnsi="Times New Roman" w:cs="Times New Roman"/>
        <w:noProof/>
      </w:rPr>
      <w:t>I</w:t>
    </w:r>
    <w:r>
      <w:rPr>
        <w:rStyle w:val="ae"/>
        <w:rFonts w:ascii="Times New Roman" w:hAnsi="Times New Roman" w:cs="Times New Roman"/>
      </w:rPr>
      <w:fldChar w:fldCharType="end"/>
    </w:r>
  </w:p>
  <w:p w:rsidR="00B57817" w:rsidRDefault="00B57817">
    <w:pPr>
      <w:pStyle w:val="a8"/>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8"/>
      <w:framePr w:wrap="around" w:vAnchor="text" w:hAnchor="margin" w:xAlign="center" w:y="1"/>
      <w:rPr>
        <w:rStyle w:val="ae"/>
        <w:rFonts w:ascii="Times New Roman" w:hAnsi="Times New Roman" w:cs="Times New Roman"/>
      </w:rPr>
    </w:pPr>
    <w:r>
      <w:rPr>
        <w:rStyle w:val="ae"/>
        <w:rFonts w:ascii="Times New Roman" w:hAnsi="Times New Roman" w:cs="Times New Roman"/>
      </w:rPr>
      <w:fldChar w:fldCharType="begin"/>
    </w:r>
    <w:r>
      <w:rPr>
        <w:rStyle w:val="ae"/>
        <w:rFonts w:ascii="Times New Roman" w:hAnsi="Times New Roman" w:cs="Times New Roman"/>
      </w:rPr>
      <w:instrText xml:space="preserve">PAGE  </w:instrText>
    </w:r>
    <w:r>
      <w:rPr>
        <w:rStyle w:val="ae"/>
        <w:rFonts w:ascii="Times New Roman" w:hAnsi="Times New Roman" w:cs="Times New Roman"/>
      </w:rPr>
      <w:fldChar w:fldCharType="separate"/>
    </w:r>
    <w:r w:rsidR="00BB3396">
      <w:rPr>
        <w:rStyle w:val="ae"/>
        <w:rFonts w:ascii="Times New Roman" w:hAnsi="Times New Roman" w:cs="Times New Roman"/>
        <w:noProof/>
      </w:rPr>
      <w:t>5</w:t>
    </w:r>
    <w:r>
      <w:rPr>
        <w:rStyle w:val="ae"/>
        <w:rFonts w:ascii="Times New Roman" w:hAnsi="Times New Roman" w:cs="Times New Roman"/>
      </w:rPr>
      <w:fldChar w:fldCharType="end"/>
    </w:r>
  </w:p>
  <w:p w:rsidR="00B57817" w:rsidRDefault="00B57817">
    <w:pPr>
      <w:pStyle w:val="a8"/>
      <w:ind w:right="360" w:firstLine="36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BB3396" w:rsidRPr="00BB3396">
      <w:rPr>
        <w:rFonts w:ascii="Times New Roman" w:hAnsi="Times New Roman" w:cs="Times New Roman"/>
        <w:noProof/>
        <w:lang w:val="zh-CN"/>
      </w:rPr>
      <w:t>6</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3CB7" w:rsidRDefault="00013CB7">
      <w:r>
        <w:separator/>
      </w:r>
    </w:p>
  </w:footnote>
  <w:footnote w:type="continuationSeparator" w:id="0">
    <w:p w:rsidR="00013CB7" w:rsidRDefault="00013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6EF" w:rsidRDefault="007E16EF" w:rsidP="00830D99">
    <w:pPr>
      <w:pStyle w:val="aa"/>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caps/>
        <w:sz w:val="21"/>
        <w:szCs w:val="21"/>
      </w:rPr>
    </w:pPr>
    <w:r>
      <w:rPr>
        <w:rFonts w:hint="eastAsia"/>
        <w:caps/>
        <w:sz w:val="21"/>
        <w:szCs w:val="21"/>
      </w:rPr>
      <w:t>致谢</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caps/>
        <w:sz w:val="21"/>
        <w:szCs w:val="21"/>
      </w:rPr>
    </w:pPr>
    <w:r>
      <w:rPr>
        <w:rFonts w:hint="eastAsia"/>
        <w:caps/>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caps/>
        <w:sz w:val="24"/>
        <w:szCs w:val="21"/>
      </w:rPr>
    </w:pPr>
    <w:r>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6EF" w:rsidRDefault="007E16EF">
    <w:pPr>
      <w:pStyle w:val="aa"/>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sz w:val="21"/>
        <w:szCs w:val="21"/>
      </w:rPr>
    </w:pPr>
    <w:r>
      <w:rPr>
        <w:rFonts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sz w:val="21"/>
        <w:szCs w:val="21"/>
      </w:rPr>
    </w:pPr>
    <w:r>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rFonts w:ascii="Times New Roman" w:hAnsi="Times New Roman" w:cs="Times New Roman"/>
        <w:sz w:val="21"/>
        <w:szCs w:val="21"/>
      </w:rPr>
    </w:pPr>
    <w:r>
      <w:rPr>
        <w:rFonts w:ascii="Times New Roman" w:hAnsi="Times New Roman" w:cs="Times New Roman"/>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817" w:rsidRDefault="001F2D98">
    <w:pPr>
      <w:pStyle w:val="aa"/>
      <w:rPr>
        <w:sz w:val="21"/>
        <w:szCs w:val="21"/>
      </w:rPr>
    </w:pPr>
    <w:r>
      <w:rPr>
        <w:rFonts w:hint="eastAsia"/>
        <w:sz w:val="21"/>
        <w:szCs w:val="21"/>
      </w:rPr>
      <w:t>电子科技大学学士学位论文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9D335"/>
    <w:multiLevelType w:val="singleLevel"/>
    <w:tmpl w:val="E579D335"/>
    <w:lvl w:ilvl="0">
      <w:start w:val="1"/>
      <w:numFmt w:val="decimal"/>
      <w:suff w:val="nothing"/>
      <w:lvlText w:val="（%1）"/>
      <w:lvlJc w:val="left"/>
    </w:lvl>
  </w:abstractNum>
  <w:abstractNum w:abstractNumId="1" w15:restartNumberingAfterBreak="0">
    <w:nsid w:val="29224539"/>
    <w:multiLevelType w:val="hybridMultilevel"/>
    <w:tmpl w:val="CF7C7E82"/>
    <w:lvl w:ilvl="0" w:tplc="FB3CD27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40076E"/>
    <w:multiLevelType w:val="multilevel"/>
    <w:tmpl w:val="394007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5BF2401"/>
    <w:multiLevelType w:val="singleLevel"/>
    <w:tmpl w:val="55BF2401"/>
    <w:lvl w:ilvl="0">
      <w:start w:val="1"/>
      <w:numFmt w:val="decimal"/>
      <w:suff w:val="nothing"/>
      <w:lvlText w:val="（%1）"/>
      <w:lvlJc w:val="left"/>
    </w:lvl>
  </w:abstractNum>
  <w:abstractNum w:abstractNumId="4" w15:restartNumberingAfterBreak="0">
    <w:nsid w:val="70C03FCD"/>
    <w:multiLevelType w:val="multilevel"/>
    <w:tmpl w:val="70C03FC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5" w15:restartNumberingAfterBreak="0">
    <w:nsid w:val="74897A7B"/>
    <w:multiLevelType w:val="multilevel"/>
    <w:tmpl w:val="74897A7B"/>
    <w:lvl w:ilvl="0">
      <w:start w:val="1"/>
      <w:numFmt w:val="decimal"/>
      <w:pStyle w:val="a"/>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7BC20272"/>
    <w:multiLevelType w:val="multilevel"/>
    <w:tmpl w:val="7BC20272"/>
    <w:lvl w:ilvl="0">
      <w:start w:val="1"/>
      <w:numFmt w:val="chineseCountingThousand"/>
      <w:suff w:val="space"/>
      <w:lvlText w:val="第%1章"/>
      <w:lvlJc w:val="left"/>
      <w:pPr>
        <w:ind w:left="0" w:firstLine="0"/>
      </w:pPr>
      <w:rPr>
        <w:rFonts w:hint="default"/>
      </w:rPr>
    </w:lvl>
    <w:lvl w:ilvl="1">
      <w:start w:val="1"/>
      <w:numFmt w:val="decimal"/>
      <w:isLgl/>
      <w:suff w:val="space"/>
      <w:lvlText w:val="%1.%2"/>
      <w:lvlJc w:val="left"/>
      <w:pPr>
        <w:ind w:left="0" w:firstLine="0"/>
      </w:pPr>
      <w:rPr>
        <w:rFonts w:ascii="Times New Roman" w:eastAsia="黑体" w:hAnsi="Times New Roman" w:cs="Times New Roman" w:hint="default"/>
        <w:sz w:val="28"/>
      </w:rPr>
    </w:lvl>
    <w:lvl w:ilvl="2">
      <w:start w:val="1"/>
      <w:numFmt w:val="decimal"/>
      <w:isLgl/>
      <w:suff w:val="space"/>
      <w:lvlText w:val="%1.%2.%3"/>
      <w:lvlJc w:val="left"/>
      <w:pPr>
        <w:ind w:left="0" w:firstLine="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E8923E5"/>
    <w:multiLevelType w:val="multilevel"/>
    <w:tmpl w:val="9876502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65397787">
    <w:abstractNumId w:val="4"/>
  </w:num>
  <w:num w:numId="2" w16cid:durableId="2119445502">
    <w:abstractNumId w:val="5"/>
  </w:num>
  <w:num w:numId="3" w16cid:durableId="1269193026">
    <w:abstractNumId w:val="2"/>
  </w:num>
  <w:num w:numId="4" w16cid:durableId="1684091373">
    <w:abstractNumId w:val="6"/>
  </w:num>
  <w:num w:numId="5" w16cid:durableId="326397713">
    <w:abstractNumId w:val="3"/>
  </w:num>
  <w:num w:numId="6" w16cid:durableId="729227664">
    <w:abstractNumId w:val="0"/>
  </w:num>
  <w:num w:numId="7" w16cid:durableId="313527658">
    <w:abstractNumId w:val="7"/>
  </w:num>
  <w:num w:numId="8" w16cid:durableId="759062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evenAndOddHeaders/>
  <w:characterSpacingControl w:val="doNotCompress"/>
  <w:hdrShapeDefaults>
    <o:shapedefaults v:ext="edit" spidmax="2050"/>
  </w:hdrShapeDefaults>
  <w:footnotePr>
    <w:numFmt w:val="decimalEnclosedCircleChinese"/>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6F"/>
    <w:rsid w:val="00013CB7"/>
    <w:rsid w:val="00022B44"/>
    <w:rsid w:val="00025D34"/>
    <w:rsid w:val="000426DD"/>
    <w:rsid w:val="00045F60"/>
    <w:rsid w:val="00046625"/>
    <w:rsid w:val="00066852"/>
    <w:rsid w:val="0008430C"/>
    <w:rsid w:val="000853B1"/>
    <w:rsid w:val="000E6D1E"/>
    <w:rsid w:val="000F06E8"/>
    <w:rsid w:val="00103E03"/>
    <w:rsid w:val="00112B69"/>
    <w:rsid w:val="00122BDC"/>
    <w:rsid w:val="001256D3"/>
    <w:rsid w:val="00126759"/>
    <w:rsid w:val="001337C4"/>
    <w:rsid w:val="00164E90"/>
    <w:rsid w:val="00174EBB"/>
    <w:rsid w:val="00181050"/>
    <w:rsid w:val="00191E60"/>
    <w:rsid w:val="001A6770"/>
    <w:rsid w:val="001A7915"/>
    <w:rsid w:val="001B0F15"/>
    <w:rsid w:val="001F2D98"/>
    <w:rsid w:val="00211FAA"/>
    <w:rsid w:val="00214AE3"/>
    <w:rsid w:val="0021673E"/>
    <w:rsid w:val="002B3AA9"/>
    <w:rsid w:val="002D5DC8"/>
    <w:rsid w:val="003207E3"/>
    <w:rsid w:val="00363F36"/>
    <w:rsid w:val="00390890"/>
    <w:rsid w:val="003B0118"/>
    <w:rsid w:val="003E51D6"/>
    <w:rsid w:val="003E731B"/>
    <w:rsid w:val="00434F95"/>
    <w:rsid w:val="00444DFB"/>
    <w:rsid w:val="004778F5"/>
    <w:rsid w:val="0049131D"/>
    <w:rsid w:val="004B61F1"/>
    <w:rsid w:val="004E05C2"/>
    <w:rsid w:val="004F3292"/>
    <w:rsid w:val="00514873"/>
    <w:rsid w:val="00520598"/>
    <w:rsid w:val="0054663B"/>
    <w:rsid w:val="00552011"/>
    <w:rsid w:val="005B0151"/>
    <w:rsid w:val="005B4CD3"/>
    <w:rsid w:val="005C787F"/>
    <w:rsid w:val="00601BDB"/>
    <w:rsid w:val="00610E3E"/>
    <w:rsid w:val="006651A9"/>
    <w:rsid w:val="0067266F"/>
    <w:rsid w:val="00693A1D"/>
    <w:rsid w:val="00693B7B"/>
    <w:rsid w:val="006A22DB"/>
    <w:rsid w:val="006D50F1"/>
    <w:rsid w:val="006F29DF"/>
    <w:rsid w:val="006F6161"/>
    <w:rsid w:val="007166BE"/>
    <w:rsid w:val="00785104"/>
    <w:rsid w:val="007936D5"/>
    <w:rsid w:val="007B74FD"/>
    <w:rsid w:val="007C2476"/>
    <w:rsid w:val="007C46BD"/>
    <w:rsid w:val="007C7064"/>
    <w:rsid w:val="007E16EF"/>
    <w:rsid w:val="00806E05"/>
    <w:rsid w:val="00830D99"/>
    <w:rsid w:val="00847C25"/>
    <w:rsid w:val="00865DED"/>
    <w:rsid w:val="00866301"/>
    <w:rsid w:val="00882D53"/>
    <w:rsid w:val="008A6B07"/>
    <w:rsid w:val="008B5759"/>
    <w:rsid w:val="008C21CA"/>
    <w:rsid w:val="008E0F36"/>
    <w:rsid w:val="009329C9"/>
    <w:rsid w:val="00972D09"/>
    <w:rsid w:val="009A4EAA"/>
    <w:rsid w:val="00A07E1B"/>
    <w:rsid w:val="00A1680D"/>
    <w:rsid w:val="00A177D6"/>
    <w:rsid w:val="00A34021"/>
    <w:rsid w:val="00A3630A"/>
    <w:rsid w:val="00A50F7F"/>
    <w:rsid w:val="00A61F78"/>
    <w:rsid w:val="00A65826"/>
    <w:rsid w:val="00A9628E"/>
    <w:rsid w:val="00AA134C"/>
    <w:rsid w:val="00AA1F2E"/>
    <w:rsid w:val="00AC6A4A"/>
    <w:rsid w:val="00AC773A"/>
    <w:rsid w:val="00AD621E"/>
    <w:rsid w:val="00AE3475"/>
    <w:rsid w:val="00AF4CF7"/>
    <w:rsid w:val="00B044A3"/>
    <w:rsid w:val="00B1155D"/>
    <w:rsid w:val="00B23D9F"/>
    <w:rsid w:val="00B24DED"/>
    <w:rsid w:val="00B25BBC"/>
    <w:rsid w:val="00B430A9"/>
    <w:rsid w:val="00B57817"/>
    <w:rsid w:val="00B83B73"/>
    <w:rsid w:val="00B85DE4"/>
    <w:rsid w:val="00B911F7"/>
    <w:rsid w:val="00B96F70"/>
    <w:rsid w:val="00BB0C52"/>
    <w:rsid w:val="00BB3396"/>
    <w:rsid w:val="00BD48B7"/>
    <w:rsid w:val="00BD6800"/>
    <w:rsid w:val="00BE2B38"/>
    <w:rsid w:val="00C0233A"/>
    <w:rsid w:val="00C23B94"/>
    <w:rsid w:val="00C23DDC"/>
    <w:rsid w:val="00C37232"/>
    <w:rsid w:val="00C41147"/>
    <w:rsid w:val="00C6005D"/>
    <w:rsid w:val="00C609AC"/>
    <w:rsid w:val="00C748E9"/>
    <w:rsid w:val="00C8620F"/>
    <w:rsid w:val="00CA4BBF"/>
    <w:rsid w:val="00CB2E73"/>
    <w:rsid w:val="00CD455A"/>
    <w:rsid w:val="00CE064D"/>
    <w:rsid w:val="00CF53DC"/>
    <w:rsid w:val="00D21591"/>
    <w:rsid w:val="00D26F3F"/>
    <w:rsid w:val="00E00808"/>
    <w:rsid w:val="00E12A3F"/>
    <w:rsid w:val="00E134F8"/>
    <w:rsid w:val="00E22694"/>
    <w:rsid w:val="00E40F6C"/>
    <w:rsid w:val="00E45ED6"/>
    <w:rsid w:val="00E67ECC"/>
    <w:rsid w:val="00EA7CEA"/>
    <w:rsid w:val="00EB627F"/>
    <w:rsid w:val="00F52397"/>
    <w:rsid w:val="00F611E0"/>
    <w:rsid w:val="00F778B5"/>
    <w:rsid w:val="00F82B6B"/>
    <w:rsid w:val="00F97988"/>
    <w:rsid w:val="00FD5BC9"/>
    <w:rsid w:val="00FF0C13"/>
    <w:rsid w:val="00FF5756"/>
    <w:rsid w:val="0B7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48DD9"/>
  <w15:docId w15:val="{81A6E6F1-A571-414A-AA07-95182E85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link w:val="10"/>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pPr>
      <w:spacing w:line="400" w:lineRule="exact"/>
      <w:ind w:leftChars="400" w:left="400"/>
    </w:pPr>
    <w:rPr>
      <w:sz w:val="24"/>
    </w:rPr>
  </w:style>
  <w:style w:type="paragraph" w:styleId="a4">
    <w:name w:val="Plain Text"/>
    <w:basedOn w:val="a0"/>
    <w:link w:val="a5"/>
    <w:qFormat/>
    <w:rPr>
      <w:rFonts w:ascii="宋体" w:hAnsi="Courier New"/>
      <w:szCs w:val="20"/>
    </w:rPr>
  </w:style>
  <w:style w:type="paragraph" w:styleId="a6">
    <w:name w:val="Balloon Text"/>
    <w:basedOn w:val="a0"/>
    <w:link w:val="a7"/>
    <w:uiPriority w:val="99"/>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0"/>
    <w:next w:val="a0"/>
    <w:uiPriority w:val="39"/>
    <w:qFormat/>
    <w:pPr>
      <w:tabs>
        <w:tab w:val="right" w:leader="dot" w:pos="8494"/>
      </w:tabs>
      <w:spacing w:line="400" w:lineRule="atLeast"/>
      <w:jc w:val="left"/>
    </w:pPr>
    <w:rPr>
      <w:rFonts w:ascii="黑体" w:eastAsia="黑体" w:hAnsi="黑体"/>
      <w:bCs/>
      <w:caps/>
      <w:kern w:val="24"/>
      <w:sz w:val="24"/>
      <w:szCs w:val="24"/>
    </w:rPr>
  </w:style>
  <w:style w:type="paragraph" w:styleId="ac">
    <w:name w:val="footnote text"/>
    <w:basedOn w:val="a0"/>
    <w:link w:val="ad"/>
    <w:pPr>
      <w:snapToGrid w:val="0"/>
      <w:jc w:val="left"/>
    </w:pPr>
    <w:rPr>
      <w:rFonts w:ascii="Times New Roman" w:hAnsi="Times New Roman"/>
      <w:sz w:val="18"/>
      <w:szCs w:val="18"/>
    </w:rPr>
  </w:style>
  <w:style w:type="paragraph" w:styleId="TOC2">
    <w:name w:val="toc 2"/>
    <w:basedOn w:val="a0"/>
    <w:next w:val="a0"/>
    <w:uiPriority w:val="39"/>
    <w:unhideWhenUsed/>
    <w:pPr>
      <w:spacing w:line="400" w:lineRule="exact"/>
      <w:ind w:leftChars="200" w:left="200"/>
    </w:pPr>
    <w:rPr>
      <w:sz w:val="24"/>
    </w:rPr>
  </w:style>
  <w:style w:type="character" w:styleId="ae">
    <w:name w:val="page number"/>
    <w:basedOn w:val="a1"/>
    <w:qFormat/>
  </w:style>
  <w:style w:type="character" w:styleId="af">
    <w:name w:val="Hyperlink"/>
    <w:uiPriority w:val="99"/>
    <w:rPr>
      <w:color w:val="0000FF"/>
      <w:u w:val="single"/>
    </w:rPr>
  </w:style>
  <w:style w:type="character" w:styleId="af0">
    <w:name w:val="footnote reference"/>
    <w:rPr>
      <w:vertAlign w:val="superscript"/>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character" w:customStyle="1" w:styleId="10">
    <w:name w:val="标题 1 字符"/>
    <w:basedOn w:val="a1"/>
    <w:link w:val="1"/>
    <w:rPr>
      <w:rFonts w:ascii="Times New Roman" w:eastAsia="宋体" w:hAnsi="Times New Roman" w:cs="Times New Roman"/>
      <w:b/>
      <w:bCs/>
      <w:kern w:val="44"/>
      <w:sz w:val="44"/>
      <w:szCs w:val="44"/>
    </w:rPr>
  </w:style>
  <w:style w:type="character" w:customStyle="1" w:styleId="20">
    <w:name w:val="标题 2 字符"/>
    <w:basedOn w:val="a1"/>
    <w:link w:val="2"/>
    <w:rPr>
      <w:rFonts w:ascii="Times New Roman" w:eastAsia="宋体" w:hAnsi="Times New Roman" w:cs="Times New Roman"/>
      <w:sz w:val="30"/>
      <w:szCs w:val="24"/>
    </w:rPr>
  </w:style>
  <w:style w:type="character" w:customStyle="1" w:styleId="30">
    <w:name w:val="标题 3 字符"/>
    <w:basedOn w:val="a1"/>
    <w:link w:val="3"/>
    <w:rPr>
      <w:rFonts w:ascii="Times New Roman" w:eastAsia="宋体" w:hAnsi="Times New Roman" w:cs="Times New Roman"/>
      <w:b/>
      <w:bCs/>
      <w:sz w:val="32"/>
      <w:szCs w:val="32"/>
    </w:rPr>
  </w:style>
  <w:style w:type="character" w:customStyle="1" w:styleId="40">
    <w:name w:val="标题 4 字符"/>
    <w:basedOn w:val="a1"/>
    <w:link w:val="4"/>
    <w:rPr>
      <w:rFonts w:ascii="Arial" w:eastAsia="黑体" w:hAnsi="Arial" w:cs="Times New Roman"/>
      <w:b/>
      <w:bCs/>
      <w:sz w:val="28"/>
      <w:szCs w:val="28"/>
    </w:rPr>
  </w:style>
  <w:style w:type="character" w:customStyle="1" w:styleId="50">
    <w:name w:val="标题 5 字符"/>
    <w:basedOn w:val="a1"/>
    <w:link w:val="5"/>
    <w:qFormat/>
    <w:rPr>
      <w:rFonts w:ascii="Times New Roman" w:eastAsia="宋体" w:hAnsi="Times New Roman" w:cs="Times New Roman"/>
      <w:b/>
      <w:bCs/>
      <w:sz w:val="28"/>
      <w:szCs w:val="28"/>
    </w:rPr>
  </w:style>
  <w:style w:type="character" w:customStyle="1" w:styleId="60">
    <w:name w:val="标题 6 字符"/>
    <w:basedOn w:val="a1"/>
    <w:link w:val="6"/>
    <w:qFormat/>
    <w:rPr>
      <w:rFonts w:ascii="Arial" w:eastAsia="黑体" w:hAnsi="Arial" w:cs="Times New Roman"/>
      <w:b/>
      <w:bCs/>
      <w:sz w:val="24"/>
      <w:szCs w:val="24"/>
    </w:rPr>
  </w:style>
  <w:style w:type="character" w:customStyle="1" w:styleId="70">
    <w:name w:val="标题 7 字符"/>
    <w:basedOn w:val="a1"/>
    <w:link w:val="7"/>
    <w:qFormat/>
    <w:rPr>
      <w:rFonts w:ascii="Times New Roman" w:eastAsia="宋体" w:hAnsi="Times New Roman" w:cs="Times New Roman"/>
      <w:b/>
      <w:bCs/>
      <w:sz w:val="24"/>
      <w:szCs w:val="24"/>
    </w:rPr>
  </w:style>
  <w:style w:type="character" w:customStyle="1" w:styleId="80">
    <w:name w:val="标题 8 字符"/>
    <w:basedOn w:val="a1"/>
    <w:link w:val="8"/>
    <w:qFormat/>
    <w:rPr>
      <w:rFonts w:ascii="Arial" w:eastAsia="黑体" w:hAnsi="Arial" w:cs="Times New Roman"/>
      <w:sz w:val="24"/>
      <w:szCs w:val="24"/>
    </w:rPr>
  </w:style>
  <w:style w:type="character" w:customStyle="1" w:styleId="90">
    <w:name w:val="标题 9 字符"/>
    <w:basedOn w:val="a1"/>
    <w:link w:val="9"/>
    <w:qFormat/>
    <w:rPr>
      <w:rFonts w:ascii="Arial" w:eastAsia="黑体" w:hAnsi="Arial" w:cs="Times New Roman"/>
      <w:szCs w:val="21"/>
    </w:rPr>
  </w:style>
  <w:style w:type="character" w:customStyle="1" w:styleId="a5">
    <w:name w:val="纯文本 字符"/>
    <w:basedOn w:val="a1"/>
    <w:link w:val="a4"/>
    <w:qFormat/>
    <w:rPr>
      <w:rFonts w:ascii="宋体" w:eastAsia="宋体" w:hAnsi="Courier New" w:cs="Times New Roman"/>
      <w:szCs w:val="20"/>
    </w:rPr>
  </w:style>
  <w:style w:type="character" w:customStyle="1" w:styleId="ad">
    <w:name w:val="脚注文本 字符"/>
    <w:basedOn w:val="a1"/>
    <w:link w:val="ac"/>
    <w:rPr>
      <w:rFonts w:ascii="Times New Roman" w:eastAsia="宋体" w:hAnsi="Times New Roman" w:cs="Times New Roman"/>
      <w:sz w:val="18"/>
      <w:szCs w:val="18"/>
    </w:rPr>
  </w:style>
  <w:style w:type="paragraph" w:customStyle="1" w:styleId="af1">
    <w:name w:val="节"/>
    <w:basedOn w:val="a0"/>
    <w:link w:val="Char"/>
    <w:qFormat/>
    <w:pPr>
      <w:spacing w:before="360" w:after="360" w:line="400" w:lineRule="atLeast"/>
    </w:pPr>
    <w:rPr>
      <w:rFonts w:ascii="黑体" w:eastAsia="黑体" w:hAnsi="Times New Roman"/>
      <w:sz w:val="28"/>
      <w:szCs w:val="24"/>
      <w:lang w:val="zh-CN"/>
    </w:rPr>
  </w:style>
  <w:style w:type="character" w:customStyle="1" w:styleId="Char">
    <w:name w:val="节 Char"/>
    <w:link w:val="af1"/>
    <w:rPr>
      <w:rFonts w:ascii="黑体" w:eastAsia="黑体" w:hAnsi="Times New Roman" w:cs="Times New Roman"/>
      <w:sz w:val="28"/>
      <w:szCs w:val="24"/>
      <w:lang w:val="zh-CN" w:eastAsia="zh-CN"/>
    </w:rPr>
  </w:style>
  <w:style w:type="paragraph" w:customStyle="1" w:styleId="af2">
    <w:name w:val="章"/>
    <w:basedOn w:val="a0"/>
    <w:link w:val="Char0"/>
    <w:qFormat/>
    <w:pPr>
      <w:spacing w:before="600" w:after="600" w:line="400" w:lineRule="atLeast"/>
      <w:jc w:val="center"/>
    </w:pPr>
    <w:rPr>
      <w:rFonts w:ascii="Times New Roman" w:eastAsia="黑体" w:hAnsi="Times New Roman"/>
      <w:sz w:val="30"/>
      <w:szCs w:val="30"/>
      <w:lang w:val="zh-CN"/>
    </w:rPr>
  </w:style>
  <w:style w:type="character" w:customStyle="1" w:styleId="Char0">
    <w:name w:val="章 Char"/>
    <w:link w:val="af2"/>
    <w:rPr>
      <w:rFonts w:ascii="Times New Roman" w:eastAsia="黑体" w:hAnsi="Times New Roman" w:cs="Times New Roman"/>
      <w:sz w:val="30"/>
      <w:szCs w:val="30"/>
      <w:lang w:val="zh-CN" w:eastAsia="zh-CN"/>
    </w:rPr>
  </w:style>
  <w:style w:type="paragraph" w:customStyle="1" w:styleId="af3">
    <w:name w:val="小节"/>
    <w:basedOn w:val="a0"/>
    <w:link w:val="Char1"/>
    <w:qFormat/>
    <w:pPr>
      <w:spacing w:before="240" w:after="240" w:line="400" w:lineRule="atLeast"/>
    </w:pPr>
    <w:rPr>
      <w:rFonts w:ascii="黑体" w:eastAsia="黑体" w:hAnsi="Times New Roman"/>
      <w:sz w:val="28"/>
      <w:szCs w:val="28"/>
      <w:lang w:val="zh-CN"/>
    </w:rPr>
  </w:style>
  <w:style w:type="character" w:customStyle="1" w:styleId="Char1">
    <w:name w:val="小节 Char"/>
    <w:link w:val="af3"/>
    <w:rPr>
      <w:rFonts w:ascii="黑体" w:eastAsia="黑体" w:hAnsi="Times New Roman" w:cs="Times New Roman"/>
      <w:sz w:val="28"/>
      <w:szCs w:val="28"/>
      <w:lang w:val="zh-CN" w:eastAsia="zh-CN"/>
    </w:rPr>
  </w:style>
  <w:style w:type="paragraph" w:customStyle="1" w:styleId="af4">
    <w:name w:val="小小节"/>
    <w:basedOn w:val="a0"/>
    <w:link w:val="Char2"/>
    <w:qFormat/>
    <w:pPr>
      <w:spacing w:before="120" w:after="120" w:line="400" w:lineRule="exact"/>
    </w:pPr>
    <w:rPr>
      <w:rFonts w:ascii="黑体" w:eastAsia="黑体" w:hAnsi="黑体"/>
      <w:sz w:val="24"/>
      <w:szCs w:val="24"/>
      <w:lang w:val="zh-CN"/>
    </w:rPr>
  </w:style>
  <w:style w:type="character" w:customStyle="1" w:styleId="Char2">
    <w:name w:val="小小节 Char"/>
    <w:link w:val="af4"/>
    <w:rPr>
      <w:rFonts w:ascii="黑体" w:eastAsia="黑体" w:hAnsi="黑体" w:cs="Times New Roman"/>
      <w:sz w:val="24"/>
      <w:szCs w:val="24"/>
      <w:lang w:val="zh-CN" w:eastAsia="zh-CN"/>
    </w:rPr>
  </w:style>
  <w:style w:type="paragraph" w:customStyle="1" w:styleId="af5">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6">
    <w:name w:val="样式 图题"/>
    <w:basedOn w:val="a0"/>
    <w:pPr>
      <w:spacing w:after="120" w:line="400" w:lineRule="exact"/>
      <w:jc w:val="center"/>
    </w:pPr>
    <w:rPr>
      <w:rFonts w:ascii="Times New Roman" w:hAnsi="Times New Roman"/>
      <w:szCs w:val="21"/>
    </w:rPr>
  </w:style>
  <w:style w:type="paragraph" w:customStyle="1" w:styleId="a">
    <w:name w:val="参考文献"/>
    <w:qFormat/>
    <w:pPr>
      <w:numPr>
        <w:numId w:val="2"/>
      </w:numPr>
      <w:spacing w:line="400" w:lineRule="exact"/>
      <w:jc w:val="both"/>
    </w:pPr>
    <w:rPr>
      <w:rFonts w:ascii="Times New Roman" w:eastAsia="宋体" w:hAnsi="Times New Roman" w:cs="Times New Roman"/>
      <w:kern w:val="2"/>
      <w:sz w:val="21"/>
      <w:szCs w:val="21"/>
    </w:rPr>
  </w:style>
  <w:style w:type="character" w:customStyle="1" w:styleId="a7">
    <w:name w:val="批注框文本 字符"/>
    <w:basedOn w:val="a1"/>
    <w:link w:val="a6"/>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 w:type="character" w:customStyle="1" w:styleId="11">
    <w:name w:val="图1 字符"/>
    <w:link w:val="12"/>
    <w:qFormat/>
    <w:rsid w:val="001A7915"/>
    <w:rPr>
      <w:rFonts w:ascii="宋体" w:hAnsi="宋体"/>
      <w:kern w:val="2"/>
      <w:sz w:val="21"/>
      <w:szCs w:val="21"/>
    </w:rPr>
  </w:style>
  <w:style w:type="paragraph" w:customStyle="1" w:styleId="12">
    <w:name w:val="图1"/>
    <w:basedOn w:val="af7"/>
    <w:link w:val="11"/>
    <w:qFormat/>
    <w:rsid w:val="001A7915"/>
    <w:pPr>
      <w:jc w:val="right"/>
    </w:pPr>
    <w:rPr>
      <w:rFonts w:ascii="宋体" w:eastAsiaTheme="minorEastAsia" w:hAnsi="宋体" w:cstheme="minorBidi"/>
      <w:sz w:val="21"/>
      <w:szCs w:val="21"/>
    </w:rPr>
  </w:style>
  <w:style w:type="character" w:customStyle="1" w:styleId="31">
    <w:name w:val="标题3 字符"/>
    <w:link w:val="32"/>
    <w:qFormat/>
    <w:rsid w:val="001A7915"/>
    <w:rPr>
      <w:rFonts w:eastAsia="黑体"/>
      <w:bCs/>
      <w:kern w:val="2"/>
      <w:sz w:val="28"/>
      <w:szCs w:val="28"/>
    </w:rPr>
  </w:style>
  <w:style w:type="paragraph" w:customStyle="1" w:styleId="32">
    <w:name w:val="标题3"/>
    <w:basedOn w:val="3"/>
    <w:link w:val="31"/>
    <w:qFormat/>
    <w:rsid w:val="001A7915"/>
    <w:pPr>
      <w:numPr>
        <w:ilvl w:val="0"/>
        <w:numId w:val="0"/>
      </w:numPr>
      <w:tabs>
        <w:tab w:val="clear" w:pos="1008"/>
        <w:tab w:val="clear" w:pos="1440"/>
      </w:tabs>
      <w:spacing w:before="240" w:after="120" w:line="400" w:lineRule="exact"/>
    </w:pPr>
    <w:rPr>
      <w:rFonts w:asciiTheme="minorHAnsi" w:eastAsia="黑体" w:hAnsiTheme="minorHAnsi" w:cstheme="minorBidi"/>
      <w:b w:val="0"/>
      <w:sz w:val="28"/>
      <w:szCs w:val="28"/>
    </w:rPr>
  </w:style>
  <w:style w:type="character" w:customStyle="1" w:styleId="13">
    <w:name w:val="正文1 字符"/>
    <w:link w:val="14"/>
    <w:qFormat/>
    <w:rsid w:val="001A7915"/>
    <w:rPr>
      <w:rFonts w:ascii="宋体" w:hAnsi="宋体"/>
      <w:color w:val="000000"/>
      <w:kern w:val="2"/>
      <w:sz w:val="24"/>
      <w:szCs w:val="24"/>
    </w:rPr>
  </w:style>
  <w:style w:type="paragraph" w:customStyle="1" w:styleId="14">
    <w:name w:val="正文1"/>
    <w:basedOn w:val="a0"/>
    <w:link w:val="13"/>
    <w:qFormat/>
    <w:rsid w:val="001A7915"/>
    <w:pPr>
      <w:spacing w:line="400" w:lineRule="exact"/>
      <w:ind w:firstLineChars="200" w:firstLine="200"/>
    </w:pPr>
    <w:rPr>
      <w:rFonts w:ascii="宋体" w:eastAsiaTheme="minorEastAsia" w:hAnsi="宋体" w:cstheme="minorBidi"/>
      <w:color w:val="000000"/>
      <w:sz w:val="24"/>
      <w:szCs w:val="24"/>
    </w:rPr>
  </w:style>
  <w:style w:type="table" w:customStyle="1" w:styleId="af8">
    <w:name w:val="三线表"/>
    <w:basedOn w:val="a2"/>
    <w:uiPriority w:val="99"/>
    <w:qFormat/>
    <w:rsid w:val="001A7915"/>
    <w:pPr>
      <w:jc w:val="center"/>
    </w:pPr>
    <w:rPr>
      <w:rFonts w:ascii="Times New Roman" w:eastAsia="宋体" w:hAnsi="Times New Roman" w:cs="Times New Roman"/>
      <w:sz w:val="21"/>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f7">
    <w:name w:val="caption"/>
    <w:basedOn w:val="a0"/>
    <w:next w:val="a0"/>
    <w:uiPriority w:val="35"/>
    <w:semiHidden/>
    <w:unhideWhenUsed/>
    <w:qFormat/>
    <w:rsid w:val="001A791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51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header" Target="header8.xml"/><Relationship Id="rId34" Type="http://schemas.openxmlformats.org/officeDocument/2006/relationships/footer" Target="footer5.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oleObject" Target="embeddings/oleObject2.bin"/><Relationship Id="rId33" Type="http://schemas.openxmlformats.org/officeDocument/2006/relationships/header" Target="header10.xml"/><Relationship Id="rId38" Type="http://schemas.openxmlformats.org/officeDocument/2006/relationships/image" Target="media/image11.w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image" Target="media/image7.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header" Target="header9.xml"/><Relationship Id="rId37" Type="http://schemas.openxmlformats.org/officeDocument/2006/relationships/image" Target="media/image10.png"/><Relationship Id="rId40"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image" Target="media/image6.png"/><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1.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0D58A-473F-409A-B411-85FDEBDA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2699</Words>
  <Characters>15385</Characters>
  <Application>Microsoft Office Word</Application>
  <DocSecurity>0</DocSecurity>
  <Lines>128</Lines>
  <Paragraphs>36</Paragraphs>
  <ScaleCrop>false</ScaleCrop>
  <Company>Win</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XU LONG</cp:lastModifiedBy>
  <cp:revision>2</cp:revision>
  <dcterms:created xsi:type="dcterms:W3CDTF">2023-05-02T12:42:00Z</dcterms:created>
  <dcterms:modified xsi:type="dcterms:W3CDTF">2023-05-02T12:42:00Z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