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9701" w14:textId="718A5900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MAKALAH</w:t>
      </w:r>
    </w:p>
    <w:p w14:paraId="6954E850" w14:textId="79282EFD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BISNIS MODEL CANVA</w:t>
      </w:r>
      <w:r w:rsidR="009D5DD9"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S</w:t>
      </w: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PLATFORM SAWERIA</w:t>
      </w:r>
    </w:p>
    <w:p w14:paraId="79613514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213E2F50" w14:textId="77777777" w:rsidR="007B6C50" w:rsidRPr="009D5DD9" w:rsidRDefault="007B6C50" w:rsidP="007B6C50">
      <w:pPr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69A9CB07" w14:textId="77777777" w:rsidR="007B6C50" w:rsidRPr="009D5DD9" w:rsidRDefault="007B6C50" w:rsidP="007B6C50">
      <w:pPr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31DEC9E0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4AF3534B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noProof/>
          <w:spacing w:val="30"/>
        </w:rPr>
        <w:drawing>
          <wp:inline distT="0" distB="0" distL="0" distR="0" wp14:anchorId="7D820937" wp14:editId="00A88476">
            <wp:extent cx="3300730" cy="2431116"/>
            <wp:effectExtent l="0" t="0" r="0" b="7620"/>
            <wp:docPr id="7361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8" cy="24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3192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6EAD9942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14DD767C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spacing w:val="30"/>
          <w:sz w:val="24"/>
          <w:szCs w:val="24"/>
        </w:rPr>
      </w:pPr>
    </w:p>
    <w:p w14:paraId="0F17301E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Oleh:</w:t>
      </w:r>
    </w:p>
    <w:p w14:paraId="079DA3CD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Ade </w:t>
      </w: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Hikmat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</w:t>
      </w: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Pauji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Ridwan </w:t>
      </w:r>
    </w:p>
    <w:p w14:paraId="45A1AC17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22552011130</w:t>
      </w:r>
    </w:p>
    <w:p w14:paraId="6653C62B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36E65B54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Dosen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</w:t>
      </w:r>
      <w:proofErr w:type="spellStart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Pengampu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:</w:t>
      </w:r>
    </w:p>
    <w:p w14:paraId="3E4A7B16" w14:textId="45661B0A" w:rsidR="007B6C50" w:rsidRPr="009D5DD9" w:rsidRDefault="009D5DD9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SRI KUSWAYATI</w:t>
      </w:r>
    </w:p>
    <w:p w14:paraId="4A60BF1A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7C90268D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PROGRAM STUDI TEKNIK INFORMATIKA</w:t>
      </w:r>
    </w:p>
    <w:p w14:paraId="4123F4D2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SEKOLAH TINGGI TEKNOLOGI BANDUNG</w:t>
      </w:r>
    </w:p>
    <w:p w14:paraId="1B73F109" w14:textId="77777777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</w:p>
    <w:p w14:paraId="2BF19450" w14:textId="3FADF3E9" w:rsidR="007B6C50" w:rsidRPr="009D5DD9" w:rsidRDefault="007B6C50" w:rsidP="007B6C50">
      <w:pPr>
        <w:jc w:val="center"/>
        <w:rPr>
          <w:rFonts w:ascii="Times New Roman" w:hAnsi="Times New Roman" w:cs="Times New Roman"/>
          <w:b/>
          <w:bCs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202</w:t>
      </w:r>
      <w:r w:rsidR="004E0E52">
        <w:rPr>
          <w:rFonts w:ascii="Times New Roman" w:hAnsi="Times New Roman" w:cs="Times New Roman"/>
          <w:b/>
          <w:bCs/>
          <w:spacing w:val="30"/>
          <w:sz w:val="28"/>
          <w:szCs w:val="28"/>
        </w:rPr>
        <w:t>4</w:t>
      </w:r>
    </w:p>
    <w:p w14:paraId="75A61508" w14:textId="13909004" w:rsidR="00DB3CD4" w:rsidRPr="009D5DD9" w:rsidRDefault="000F53F6" w:rsidP="002140E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lastRenderedPageBreak/>
        <w:t>Pendahuluan</w:t>
      </w:r>
      <w:proofErr w:type="spellEnd"/>
    </w:p>
    <w:p w14:paraId="05D22EB5" w14:textId="6B5694C4" w:rsidR="000F53F6" w:rsidRPr="009D5DD9" w:rsidRDefault="000F53F6" w:rsidP="002140E9">
      <w:pPr>
        <w:spacing w:line="360" w:lineRule="auto"/>
        <w:jc w:val="both"/>
        <w:rPr>
          <w:spacing w:val="30"/>
        </w:rPr>
      </w:pPr>
    </w:p>
    <w:p w14:paraId="26D2C116" w14:textId="00E626B7" w:rsidR="0096572B" w:rsidRPr="009D5DD9" w:rsidRDefault="009E4829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makalah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kita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mengeksplorasi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penerapan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kerangka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kerja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Model Canvas pada platform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pendanaan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kolektif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para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di Indonesia.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Model Canvas,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dikembangkan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oleh Alexander Osterwalder,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alat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ampuh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memahami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model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organisasi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visual dan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sistematis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. Alat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memungkinkan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mengidentifikasi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proposisi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nilai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pelanggan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kanal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distribusi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struktur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sumber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pendapatan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semuanya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penting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mengembangkan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strategi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efektif</w:t>
      </w:r>
      <w:proofErr w:type="spellEnd"/>
      <w:r w:rsidR="0096572B" w:rsidRPr="009D5DD9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7E4635F1" w14:textId="77777777" w:rsidR="0096572B" w:rsidRPr="0096572B" w:rsidRDefault="0096572B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Makalah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bertujuan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mengilustrasikan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mengintegrasikan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komponen-komponen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Model Canvas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menunjang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operasionalnya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keberlangsungan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kerja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. Kajian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membahas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menentukan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memposisikan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proposisi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nilai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menarik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berinteraksi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pelanggan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mekanisme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gunakan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menciptakan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aliran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pendapatan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66904D4B" w14:textId="77777777" w:rsidR="0096572B" w:rsidRPr="0096572B" w:rsidRDefault="0096572B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lanjut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kita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juga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membahas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tantangan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dihadapi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implementasi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model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bagaimana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menangani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masalah-masalah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tersebut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memperkuat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posisi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di pasar.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Makalah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diharapkan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dapat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memberikan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pemahaman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aplikasi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praktis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Model Canvas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konteks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platform digital yang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ekonomi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6572B">
        <w:rPr>
          <w:rFonts w:ascii="Times New Roman" w:hAnsi="Times New Roman" w:cs="Times New Roman"/>
          <w:spacing w:val="30"/>
          <w:sz w:val="24"/>
          <w:szCs w:val="24"/>
        </w:rPr>
        <w:t>kreatif</w:t>
      </w:r>
      <w:proofErr w:type="spellEnd"/>
      <w:r w:rsidRPr="0096572B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37BACB3" w14:textId="48F22211" w:rsidR="002140E9" w:rsidRPr="009D5DD9" w:rsidRDefault="002140E9" w:rsidP="0096572B">
      <w:pPr>
        <w:spacing w:line="360" w:lineRule="auto"/>
        <w:ind w:firstLine="72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361A933F" w14:textId="77777777" w:rsidR="002140E9" w:rsidRPr="009D5DD9" w:rsidRDefault="002140E9">
      <w:pPr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br w:type="page"/>
      </w:r>
    </w:p>
    <w:p w14:paraId="2D8FD159" w14:textId="7DCA86BF" w:rsidR="00FA2A93" w:rsidRPr="009D5DD9" w:rsidRDefault="004634E5" w:rsidP="002140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lastRenderedPageBreak/>
        <w:t>Komponen</w:t>
      </w:r>
      <w:proofErr w:type="spellEnd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 xml:space="preserve"> </w:t>
      </w: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>Bisnis</w:t>
      </w:r>
      <w:proofErr w:type="spellEnd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 xml:space="preserve"> Model Canvas</w:t>
      </w:r>
    </w:p>
    <w:p w14:paraId="66CB0E42" w14:textId="77777777" w:rsidR="004634E5" w:rsidRPr="009D5DD9" w:rsidRDefault="004634E5" w:rsidP="004634E5">
      <w:pPr>
        <w:rPr>
          <w:spacing w:val="30"/>
        </w:rPr>
      </w:pPr>
    </w:p>
    <w:p w14:paraId="68C42B19" w14:textId="12F37A3E" w:rsidR="004634E5" w:rsidRPr="009D5DD9" w:rsidRDefault="004634E5" w:rsidP="004634E5">
      <w:pPr>
        <w:rPr>
          <w:spacing w:val="30"/>
        </w:rPr>
      </w:pPr>
      <w:r w:rsidRPr="009D5DD9">
        <w:rPr>
          <w:noProof/>
          <w:spacing w:val="30"/>
        </w:rPr>
        <w:drawing>
          <wp:inline distT="0" distB="0" distL="0" distR="0" wp14:anchorId="21A56581" wp14:editId="4938F2C1">
            <wp:extent cx="5731510" cy="3223895"/>
            <wp:effectExtent l="0" t="0" r="0" b="1905"/>
            <wp:docPr id="8078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88067" name="Picture 8078880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F266" w14:textId="2DDBBEAF" w:rsidR="002140E9" w:rsidRPr="009D5DD9" w:rsidRDefault="004634E5" w:rsidP="002140E9">
      <w:pPr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Business Model Canvas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BMC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merupakan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strategi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disusun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menjabarkan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ide dan juga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konsep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sebuah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bentuk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visual.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sederhana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definisi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Business Model Canvas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yaitu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kerangka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mempermudah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dalam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melihat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gambaran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ide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dan juga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realisasinya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cepat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4A0F995" w14:textId="05742112" w:rsidR="004634E5" w:rsidRPr="009D5DD9" w:rsidRDefault="004634E5" w:rsidP="004634E5">
      <w:pPr>
        <w:ind w:firstLine="360"/>
        <w:rPr>
          <w:spacing w:val="30"/>
        </w:rPr>
      </w:pP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bisnis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>,</w:t>
      </w:r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model canvas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nya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adalah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berikut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>:</w:t>
      </w:r>
    </w:p>
    <w:p w14:paraId="04E4CA4B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Proposisi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Nilai (Value Proposition):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menyediakan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memungkinkan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menerima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finansial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langsung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dari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penggemar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cara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mudah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transparan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Keunggulan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ini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memungkinkan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fokus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tanpa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khawatir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tentang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pembiayaan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58315F62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Segmen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Pelanggan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(Customer Segments):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melayani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: para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(artis,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musisi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penulis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lainnya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)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mencari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finansial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atau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ingin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secara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finansial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favorit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mereka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79251F05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Kanal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(Channels):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menggunakan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website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resminya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kanal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operasi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ditambah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promosi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media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sosial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kolaborasi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komunitas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menjangkau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audience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luas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2023FCA7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Hubungan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Pelanggan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(Customer Relationships):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membangun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hubungan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kuat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penggunanya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pelanggan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responsif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forum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komunitas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webinar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membantu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memaksimalkan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penggunaan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platform.</w:t>
      </w:r>
    </w:p>
    <w:p w14:paraId="1FA053A2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lastRenderedPageBreak/>
        <w:t>Sumber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Daya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Utama (Key Resources):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Aspek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website,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tim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software, dan basis data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pengguna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solid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merupakan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sumber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kunci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fungsi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64B533D5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Aktivitas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Utama (Key Activities):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termasuk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pemeliharaan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peningkatan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manajemen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komunitas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serta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pemasaran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promosi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menarik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banyak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1692653F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Kemitraan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Utama (Key Partnerships):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bekerja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penyedia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layanan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pembayaran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perusahaan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organisasi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non-profit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mendukung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seni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kreativitas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layanannya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0942E6D3" w14:textId="77777777" w:rsidR="004634E5" w:rsidRPr="004634E5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Struktur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(Cost Structure):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utama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meliputi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pemeliharaan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gaji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staf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pemasaran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3E2FACF5" w14:textId="5DC58361" w:rsidR="004467F9" w:rsidRPr="009D5DD9" w:rsidRDefault="004634E5" w:rsidP="004634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pacing w:val="30"/>
          <w:sz w:val="24"/>
          <w:szCs w:val="24"/>
        </w:rPr>
      </w:pP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Aliran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Pendapatan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 xml:space="preserve"> (Revenue Streams):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menghasilkan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pendapatan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melalui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biaya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transaksi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dikenakan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setiap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berhasil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ditransfer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43C2311F" w14:textId="2716F1E4" w:rsidR="009E4829" w:rsidRPr="009D5DD9" w:rsidRDefault="004634E5" w:rsidP="004634E5">
      <w:pPr>
        <w:spacing w:line="360" w:lineRule="auto"/>
        <w:jc w:val="center"/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br/>
      </w:r>
      <w:proofErr w:type="spellStart"/>
      <w:r w:rsidR="00DE3E69"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>Analisis</w:t>
      </w:r>
      <w:proofErr w:type="spellEnd"/>
      <w:r w:rsidRPr="009D5DD9">
        <w:rPr>
          <w:rFonts w:ascii="Times New Roman" w:hAnsi="Times New Roman" w:cs="Times New Roman"/>
          <w:b/>
          <w:bCs/>
          <w:spacing w:val="30"/>
          <w:sz w:val="28"/>
          <w:szCs w:val="28"/>
        </w:rPr>
        <w:t xml:space="preserve"> SWOT</w:t>
      </w:r>
    </w:p>
    <w:p w14:paraId="0B19B2FF" w14:textId="77777777" w:rsidR="004634E5" w:rsidRPr="004634E5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Strengths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Kekuatan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Akses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mudah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transparansi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tinggi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kuat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lokal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73F492C3" w14:textId="77777777" w:rsidR="004634E5" w:rsidRPr="004634E5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Weaknesses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Kelemahan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Ketergantungan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pada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jumlah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donatur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fluktuatif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persaingan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serupa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08AF308A" w14:textId="77777777" w:rsidR="004634E5" w:rsidRPr="004634E5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Opportunities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Peluang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Pertumbuhan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ekonomi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kreatif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di Indonesia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peningkatan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aksesibilitas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teknologi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444436D3" w14:textId="154B2D14" w:rsidR="004634E5" w:rsidRPr="009D5DD9" w:rsidRDefault="004634E5" w:rsidP="004634E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30"/>
          <w:sz w:val="24"/>
          <w:szCs w:val="24"/>
        </w:rPr>
      </w:pPr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Threats (</w:t>
      </w:r>
      <w:proofErr w:type="spellStart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Ancaman</w:t>
      </w:r>
      <w:proofErr w:type="spellEnd"/>
      <w:r w:rsidRPr="004634E5">
        <w:rPr>
          <w:rFonts w:ascii="Times New Roman" w:hAnsi="Times New Roman" w:cs="Times New Roman"/>
          <w:b/>
          <w:bCs/>
          <w:spacing w:val="30"/>
          <w:sz w:val="24"/>
          <w:szCs w:val="24"/>
        </w:rPr>
        <w:t>):</w:t>
      </w:r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Regulasi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yang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berubah-ubah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dan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risiko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4634E5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Pr="004634E5">
        <w:rPr>
          <w:rFonts w:ascii="Times New Roman" w:hAnsi="Times New Roman" w:cs="Times New Roman"/>
          <w:spacing w:val="30"/>
          <w:sz w:val="24"/>
          <w:szCs w:val="24"/>
        </w:rPr>
        <w:t xml:space="preserve"> data.</w:t>
      </w:r>
    </w:p>
    <w:p w14:paraId="3E594092" w14:textId="77777777" w:rsidR="004634E5" w:rsidRPr="004634E5" w:rsidRDefault="004634E5" w:rsidP="004634E5">
      <w:pPr>
        <w:spacing w:line="360" w:lineRule="auto"/>
        <w:ind w:left="360"/>
        <w:jc w:val="both"/>
        <w:rPr>
          <w:rFonts w:ascii="Times New Roman" w:hAnsi="Times New Roman" w:cs="Times New Roman"/>
          <w:spacing w:val="30"/>
          <w:sz w:val="24"/>
          <w:szCs w:val="24"/>
        </w:rPr>
      </w:pPr>
    </w:p>
    <w:p w14:paraId="146F32A4" w14:textId="7D5530C2" w:rsidR="004634E5" w:rsidRPr="009D5DD9" w:rsidRDefault="004634E5" w:rsidP="004634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 xml:space="preserve">Strategi </w:t>
      </w: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>Pengembangan</w:t>
      </w:r>
      <w:proofErr w:type="spellEnd"/>
    </w:p>
    <w:p w14:paraId="60CB8EBF" w14:textId="7C301358" w:rsidR="004634E5" w:rsidRPr="009D5DD9" w:rsidRDefault="004634E5" w:rsidP="004634E5">
      <w:pPr>
        <w:rPr>
          <w:rFonts w:ascii="Times New Roman" w:hAnsi="Times New Roman" w:cs="Times New Roman"/>
          <w:spacing w:val="30"/>
          <w:sz w:val="24"/>
          <w:szCs w:val="24"/>
        </w:rPr>
      </w:pPr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Strategi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pengembangan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Saweria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termasuk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memperluas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segmen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pasar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dengan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menargetkan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banyak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jenis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fitur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pengalaman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pengguna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meningkatkan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aktivitas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pemasaran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membangun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kesadaran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merek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>.</w:t>
      </w:r>
    </w:p>
    <w:p w14:paraId="0235137A" w14:textId="77777777" w:rsidR="004634E5" w:rsidRPr="009D5DD9" w:rsidRDefault="004634E5" w:rsidP="004634E5">
      <w:pPr>
        <w:rPr>
          <w:spacing w:val="30"/>
        </w:rPr>
      </w:pPr>
    </w:p>
    <w:p w14:paraId="0489900B" w14:textId="54D769B2" w:rsidR="004634E5" w:rsidRPr="009D5DD9" w:rsidRDefault="004634E5" w:rsidP="004634E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</w:pPr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lastRenderedPageBreak/>
        <w:t xml:space="preserve">Kesimpulan Dan </w:t>
      </w:r>
      <w:proofErr w:type="spellStart"/>
      <w:r w:rsidRPr="009D5DD9">
        <w:rPr>
          <w:rFonts w:ascii="Times New Roman" w:hAnsi="Times New Roman" w:cs="Times New Roman"/>
          <w:b/>
          <w:bCs/>
          <w:color w:val="auto"/>
          <w:spacing w:val="30"/>
          <w:sz w:val="28"/>
          <w:szCs w:val="28"/>
        </w:rPr>
        <w:t>Rekomendasi</w:t>
      </w:r>
      <w:proofErr w:type="spellEnd"/>
    </w:p>
    <w:p w14:paraId="56843D50" w14:textId="761515D5" w:rsidR="004634E5" w:rsidRPr="009D5DD9" w:rsidRDefault="004634E5" w:rsidP="004634E5">
      <w:pPr>
        <w:rPr>
          <w:spacing w:val="30"/>
        </w:rPr>
      </w:pPr>
      <w:proofErr w:type="spellStart"/>
      <w:r w:rsidRPr="009D5DD9">
        <w:rPr>
          <w:spacing w:val="30"/>
        </w:rPr>
        <w:t>S</w:t>
      </w:r>
      <w:r w:rsidRPr="009D5DD9">
        <w:rPr>
          <w:rFonts w:ascii="Times New Roman" w:hAnsi="Times New Roman" w:cs="Times New Roman"/>
          <w:spacing w:val="30"/>
          <w:sz w:val="24"/>
          <w:szCs w:val="24"/>
        </w:rPr>
        <w:t>aweria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telah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berhasil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menempatkan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dirinya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sebagai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platform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pendanaan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kolektif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yang vital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kreator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Indonesia.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Rekomendasi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masa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depan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meliputi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peningkatan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fitur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keamanan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diversifikasi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metode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pendanaan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, dan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ekspansi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strategis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ke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pasar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internasional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untuk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menarik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lebih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banyak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9D5DD9">
        <w:rPr>
          <w:rFonts w:ascii="Times New Roman" w:hAnsi="Times New Roman" w:cs="Times New Roman"/>
          <w:spacing w:val="30"/>
          <w:sz w:val="24"/>
          <w:szCs w:val="24"/>
        </w:rPr>
        <w:t>dukungan</w:t>
      </w:r>
      <w:proofErr w:type="spellEnd"/>
      <w:r w:rsidRPr="009D5DD9">
        <w:rPr>
          <w:rFonts w:ascii="Times New Roman" w:hAnsi="Times New Roman" w:cs="Times New Roman"/>
          <w:spacing w:val="30"/>
          <w:sz w:val="24"/>
          <w:szCs w:val="24"/>
        </w:rPr>
        <w:t xml:space="preserve"> global.</w:t>
      </w:r>
    </w:p>
    <w:sectPr w:rsidR="004634E5" w:rsidRPr="009D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72C"/>
    <w:multiLevelType w:val="hybridMultilevel"/>
    <w:tmpl w:val="9C2484B0"/>
    <w:lvl w:ilvl="0" w:tplc="E95E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70939"/>
    <w:multiLevelType w:val="hybridMultilevel"/>
    <w:tmpl w:val="2F68EF64"/>
    <w:lvl w:ilvl="0" w:tplc="71EAB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3539A"/>
    <w:multiLevelType w:val="hybridMultilevel"/>
    <w:tmpl w:val="DA70A48E"/>
    <w:lvl w:ilvl="0" w:tplc="ED929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C6CEE"/>
    <w:multiLevelType w:val="hybridMultilevel"/>
    <w:tmpl w:val="F172511A"/>
    <w:lvl w:ilvl="0" w:tplc="EB0CC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7445E8"/>
    <w:multiLevelType w:val="hybridMultilevel"/>
    <w:tmpl w:val="193C6842"/>
    <w:lvl w:ilvl="0" w:tplc="5D167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042253"/>
    <w:multiLevelType w:val="multilevel"/>
    <w:tmpl w:val="2AAE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8520E"/>
    <w:multiLevelType w:val="hybridMultilevel"/>
    <w:tmpl w:val="2F38081C"/>
    <w:lvl w:ilvl="0" w:tplc="F21E1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E5F5A"/>
    <w:multiLevelType w:val="hybridMultilevel"/>
    <w:tmpl w:val="776286AA"/>
    <w:lvl w:ilvl="0" w:tplc="23723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95017"/>
    <w:multiLevelType w:val="hybridMultilevel"/>
    <w:tmpl w:val="178A54E8"/>
    <w:lvl w:ilvl="0" w:tplc="57945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602B82"/>
    <w:multiLevelType w:val="multilevel"/>
    <w:tmpl w:val="A2C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CB0B00"/>
    <w:multiLevelType w:val="hybridMultilevel"/>
    <w:tmpl w:val="A6F23E34"/>
    <w:lvl w:ilvl="0" w:tplc="3D402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801EC"/>
    <w:multiLevelType w:val="hybridMultilevel"/>
    <w:tmpl w:val="B52839E0"/>
    <w:lvl w:ilvl="0" w:tplc="1C3A5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E952D5"/>
    <w:multiLevelType w:val="hybridMultilevel"/>
    <w:tmpl w:val="045A69A0"/>
    <w:lvl w:ilvl="0" w:tplc="F9FE1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293930">
    <w:abstractNumId w:val="6"/>
  </w:num>
  <w:num w:numId="2" w16cid:durableId="850534516">
    <w:abstractNumId w:val="4"/>
  </w:num>
  <w:num w:numId="3" w16cid:durableId="1325086729">
    <w:abstractNumId w:val="2"/>
  </w:num>
  <w:num w:numId="4" w16cid:durableId="867183178">
    <w:abstractNumId w:val="11"/>
  </w:num>
  <w:num w:numId="5" w16cid:durableId="1969778231">
    <w:abstractNumId w:val="3"/>
  </w:num>
  <w:num w:numId="6" w16cid:durableId="253591039">
    <w:abstractNumId w:val="12"/>
  </w:num>
  <w:num w:numId="7" w16cid:durableId="719131255">
    <w:abstractNumId w:val="10"/>
  </w:num>
  <w:num w:numId="8" w16cid:durableId="1258825558">
    <w:abstractNumId w:val="1"/>
  </w:num>
  <w:num w:numId="9" w16cid:durableId="1521240559">
    <w:abstractNumId w:val="8"/>
  </w:num>
  <w:num w:numId="10" w16cid:durableId="1130975217">
    <w:abstractNumId w:val="7"/>
  </w:num>
  <w:num w:numId="11" w16cid:durableId="1759910452">
    <w:abstractNumId w:val="0"/>
  </w:num>
  <w:num w:numId="12" w16cid:durableId="216210500">
    <w:abstractNumId w:val="5"/>
  </w:num>
  <w:num w:numId="13" w16cid:durableId="941719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F6"/>
    <w:rsid w:val="000F53F6"/>
    <w:rsid w:val="002140E9"/>
    <w:rsid w:val="002B7743"/>
    <w:rsid w:val="00327D15"/>
    <w:rsid w:val="004467F9"/>
    <w:rsid w:val="004634E5"/>
    <w:rsid w:val="004E0E52"/>
    <w:rsid w:val="00765E24"/>
    <w:rsid w:val="007B6C50"/>
    <w:rsid w:val="0096572B"/>
    <w:rsid w:val="009D5DD9"/>
    <w:rsid w:val="009E4829"/>
    <w:rsid w:val="00A13F64"/>
    <w:rsid w:val="00C10784"/>
    <w:rsid w:val="00DB3CD4"/>
    <w:rsid w:val="00DE3E69"/>
    <w:rsid w:val="00E35D0E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5CDA"/>
  <w15:chartTrackingRefBased/>
  <w15:docId w15:val="{338E0640-4F08-47CE-9671-B7241642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D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72B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BE0F-5A7B-4A0A-92C8-8683F53D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Asani</dc:creator>
  <cp:keywords/>
  <dc:description/>
  <cp:lastModifiedBy>Microsoft Office User</cp:lastModifiedBy>
  <cp:revision>3</cp:revision>
  <cp:lastPrinted>2024-05-07T14:49:00Z</cp:lastPrinted>
  <dcterms:created xsi:type="dcterms:W3CDTF">2024-05-07T14:49:00Z</dcterms:created>
  <dcterms:modified xsi:type="dcterms:W3CDTF">2024-05-07T14:50:00Z</dcterms:modified>
</cp:coreProperties>
</file>