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BEC2" w14:textId="2BCD1F22" w:rsidR="003F2BB3" w:rsidRDefault="009B07EC" w:rsidP="008D2189">
      <w:pPr>
        <w:jc w:val="center"/>
        <w:rPr>
          <w:rFonts w:ascii="Times New Roman" w:hAnsi="Times New Roman" w:cs="Times New Roman"/>
          <w:b/>
          <w:bCs/>
          <w:sz w:val="26"/>
          <w:szCs w:val="26"/>
        </w:rPr>
      </w:pPr>
      <w:r>
        <w:rPr>
          <w:rFonts w:ascii="Times New Roman" w:hAnsi="Times New Roman" w:cs="Times New Roman"/>
          <w:b/>
          <w:bCs/>
          <w:sz w:val="26"/>
          <w:szCs w:val="26"/>
        </w:rPr>
        <w:t xml:space="preserve">Utilization of </w:t>
      </w:r>
      <w:r w:rsidR="003F2BB3">
        <w:rPr>
          <w:rFonts w:ascii="Times New Roman" w:hAnsi="Times New Roman" w:cs="Times New Roman"/>
          <w:b/>
          <w:bCs/>
          <w:sz w:val="26"/>
          <w:szCs w:val="26"/>
        </w:rPr>
        <w:t>Mobile</w:t>
      </w:r>
      <w:r w:rsidR="00650362">
        <w:rPr>
          <w:rFonts w:ascii="Times New Roman" w:hAnsi="Times New Roman" w:cs="Times New Roman"/>
          <w:b/>
          <w:bCs/>
          <w:sz w:val="26"/>
          <w:szCs w:val="26"/>
        </w:rPr>
        <w:t xml:space="preserve"> Phone</w:t>
      </w:r>
      <w:r>
        <w:rPr>
          <w:rFonts w:ascii="Times New Roman" w:hAnsi="Times New Roman" w:cs="Times New Roman"/>
          <w:b/>
          <w:bCs/>
          <w:sz w:val="26"/>
          <w:szCs w:val="26"/>
        </w:rPr>
        <w:t xml:space="preserve"> for Routine</w:t>
      </w:r>
      <w:r w:rsidR="003F2BB3">
        <w:rPr>
          <w:rFonts w:ascii="Times New Roman" w:hAnsi="Times New Roman" w:cs="Times New Roman"/>
          <w:b/>
          <w:bCs/>
          <w:sz w:val="26"/>
          <w:szCs w:val="26"/>
        </w:rPr>
        <w:t xml:space="preserve"> Enhanced Adherence Counselling </w:t>
      </w:r>
      <w:r w:rsidR="0070119E">
        <w:rPr>
          <w:rFonts w:ascii="Times New Roman" w:hAnsi="Times New Roman" w:cs="Times New Roman"/>
          <w:b/>
          <w:bCs/>
          <w:sz w:val="26"/>
          <w:szCs w:val="26"/>
        </w:rPr>
        <w:t xml:space="preserve">Intervention </w:t>
      </w:r>
      <w:r w:rsidR="003F2BB3">
        <w:rPr>
          <w:rFonts w:ascii="Times New Roman" w:hAnsi="Times New Roman" w:cs="Times New Roman"/>
          <w:b/>
          <w:bCs/>
          <w:sz w:val="26"/>
          <w:szCs w:val="26"/>
        </w:rPr>
        <w:t xml:space="preserve"> </w:t>
      </w:r>
    </w:p>
    <w:p w14:paraId="30834144" w14:textId="7FF15B4D" w:rsidR="006166EF" w:rsidRPr="00337821" w:rsidRDefault="006166EF" w:rsidP="00337821">
      <w:pPr>
        <w:jc w:val="both"/>
        <w:rPr>
          <w:rFonts w:ascii="Times New Roman" w:hAnsi="Times New Roman" w:cs="Times New Roman"/>
          <w:b/>
          <w:bCs/>
        </w:rPr>
      </w:pPr>
      <w:r w:rsidRPr="00337821">
        <w:rPr>
          <w:rFonts w:ascii="Times New Roman" w:hAnsi="Times New Roman" w:cs="Times New Roman"/>
          <w:b/>
          <w:bCs/>
        </w:rPr>
        <w:t xml:space="preserve">Abstract </w:t>
      </w:r>
    </w:p>
    <w:p w14:paraId="6948A05E" w14:textId="5EEA404F" w:rsidR="006166EF" w:rsidRPr="00337821" w:rsidRDefault="006166EF" w:rsidP="00337821">
      <w:pPr>
        <w:jc w:val="both"/>
        <w:rPr>
          <w:rFonts w:ascii="Times New Roman" w:hAnsi="Times New Roman" w:cs="Times New Roman"/>
        </w:rPr>
      </w:pPr>
      <w:r w:rsidRPr="00337821">
        <w:rPr>
          <w:rFonts w:ascii="Times New Roman" w:hAnsi="Times New Roman" w:cs="Times New Roman"/>
          <w:b/>
          <w:bCs/>
        </w:rPr>
        <w:t>Objectives</w:t>
      </w:r>
      <w:r w:rsidR="008D2189" w:rsidRPr="00337821">
        <w:rPr>
          <w:rFonts w:ascii="Times New Roman" w:hAnsi="Times New Roman" w:cs="Times New Roman"/>
        </w:rPr>
        <w:t>: To determine</w:t>
      </w:r>
      <w:r w:rsidR="00631991" w:rsidRPr="00631991">
        <w:rPr>
          <w:rFonts w:ascii="Times New Roman" w:hAnsi="Times New Roman" w:cs="Times New Roman"/>
        </w:rPr>
        <w:t xml:space="preserve"> outcome of routine utilization of mobile phone based EAC intervention among </w:t>
      </w:r>
      <w:r w:rsidR="00631991">
        <w:rPr>
          <w:rFonts w:ascii="Times New Roman" w:hAnsi="Times New Roman" w:cs="Times New Roman"/>
        </w:rPr>
        <w:t xml:space="preserve">ART </w:t>
      </w:r>
      <w:r w:rsidR="00631991" w:rsidRPr="00631991">
        <w:rPr>
          <w:rFonts w:ascii="Times New Roman" w:hAnsi="Times New Roman" w:cs="Times New Roman"/>
        </w:rPr>
        <w:t xml:space="preserve">non-adherers </w:t>
      </w:r>
    </w:p>
    <w:p w14:paraId="63453A48" w14:textId="0AC48F7B" w:rsidR="006166EF" w:rsidRPr="00337821" w:rsidRDefault="006166EF" w:rsidP="00337821">
      <w:pPr>
        <w:jc w:val="both"/>
        <w:rPr>
          <w:rFonts w:ascii="Times New Roman" w:hAnsi="Times New Roman" w:cs="Times New Roman"/>
        </w:rPr>
      </w:pPr>
      <w:r w:rsidRPr="00337821">
        <w:rPr>
          <w:rFonts w:ascii="Times New Roman" w:hAnsi="Times New Roman" w:cs="Times New Roman"/>
          <w:b/>
          <w:bCs/>
        </w:rPr>
        <w:t>Methods</w:t>
      </w:r>
      <w:r w:rsidR="008D2189" w:rsidRPr="00337821">
        <w:rPr>
          <w:rFonts w:ascii="Times New Roman" w:hAnsi="Times New Roman" w:cs="Times New Roman"/>
        </w:rPr>
        <w:t>:</w:t>
      </w:r>
      <w:r w:rsidRPr="00337821">
        <w:rPr>
          <w:rFonts w:ascii="Times New Roman" w:hAnsi="Times New Roman" w:cs="Times New Roman"/>
        </w:rPr>
        <w:t xml:space="preserve"> </w:t>
      </w:r>
      <w:r w:rsidR="00337821" w:rsidRPr="00337821">
        <w:rPr>
          <w:rFonts w:ascii="Times New Roman" w:hAnsi="Times New Roman" w:cs="Times New Roman"/>
        </w:rPr>
        <w:t xml:space="preserve">This </w:t>
      </w:r>
      <w:r w:rsidR="00974936">
        <w:rPr>
          <w:rFonts w:ascii="Times New Roman" w:hAnsi="Times New Roman" w:cs="Times New Roman"/>
        </w:rPr>
        <w:t xml:space="preserve">was a </w:t>
      </w:r>
      <w:r w:rsidR="00ED23C9">
        <w:rPr>
          <w:rFonts w:ascii="Times New Roman" w:hAnsi="Times New Roman" w:cs="Times New Roman"/>
        </w:rPr>
        <w:t xml:space="preserve">single centre </w:t>
      </w:r>
      <w:r w:rsidR="00974936">
        <w:rPr>
          <w:rFonts w:ascii="Times New Roman" w:hAnsi="Times New Roman" w:cs="Times New Roman"/>
        </w:rPr>
        <w:t>hospital-based</w:t>
      </w:r>
      <w:r w:rsidR="00337821" w:rsidRPr="00337821">
        <w:rPr>
          <w:rFonts w:ascii="Times New Roman" w:hAnsi="Times New Roman" w:cs="Times New Roman"/>
        </w:rPr>
        <w:t xml:space="preserve"> retrospective</w:t>
      </w:r>
      <w:r w:rsidR="00974936">
        <w:rPr>
          <w:rFonts w:ascii="Times New Roman" w:hAnsi="Times New Roman" w:cs="Times New Roman"/>
        </w:rPr>
        <w:t xml:space="preserve"> cohort study</w:t>
      </w:r>
      <w:r w:rsidR="00337821" w:rsidRPr="00337821">
        <w:rPr>
          <w:rFonts w:ascii="Times New Roman" w:hAnsi="Times New Roman" w:cs="Times New Roman"/>
        </w:rPr>
        <w:t xml:space="preserve"> of</w:t>
      </w:r>
      <w:r w:rsidR="00142737">
        <w:rPr>
          <w:rFonts w:ascii="Times New Roman" w:hAnsi="Times New Roman" w:cs="Times New Roman"/>
        </w:rPr>
        <w:t xml:space="preserve"> </w:t>
      </w:r>
      <w:r w:rsidR="00E2667A">
        <w:rPr>
          <w:rFonts w:ascii="Times New Roman" w:hAnsi="Times New Roman" w:cs="Times New Roman"/>
        </w:rPr>
        <w:t>antiretroviral therapy (</w:t>
      </w:r>
      <w:r w:rsidR="00337821" w:rsidRPr="00337821">
        <w:rPr>
          <w:rFonts w:ascii="Times New Roman" w:hAnsi="Times New Roman" w:cs="Times New Roman"/>
        </w:rPr>
        <w:t>ART</w:t>
      </w:r>
      <w:r w:rsidR="00E2667A">
        <w:rPr>
          <w:rFonts w:ascii="Times New Roman" w:hAnsi="Times New Roman" w:cs="Times New Roman"/>
        </w:rPr>
        <w:t>)</w:t>
      </w:r>
      <w:r w:rsidR="00337821" w:rsidRPr="00337821">
        <w:rPr>
          <w:rFonts w:ascii="Times New Roman" w:hAnsi="Times New Roman" w:cs="Times New Roman"/>
        </w:rPr>
        <w:t xml:space="preserve">-experienced </w:t>
      </w:r>
      <w:r w:rsidR="00A13161" w:rsidRPr="00A13161">
        <w:rPr>
          <w:rFonts w:ascii="Times New Roman" w:hAnsi="Times New Roman" w:cs="Times New Roman"/>
        </w:rPr>
        <w:t>adult (≥18 years)</w:t>
      </w:r>
      <w:r w:rsidR="00A13161">
        <w:rPr>
          <w:rFonts w:ascii="Times New Roman" w:hAnsi="Times New Roman" w:cs="Times New Roman"/>
        </w:rPr>
        <w:t xml:space="preserve"> </w:t>
      </w:r>
      <w:r w:rsidR="00ED23C9">
        <w:rPr>
          <w:rFonts w:ascii="Times New Roman" w:hAnsi="Times New Roman" w:cs="Times New Roman"/>
        </w:rPr>
        <w:t>people living with HIV (</w:t>
      </w:r>
      <w:r w:rsidR="00A13161">
        <w:rPr>
          <w:rFonts w:ascii="Times New Roman" w:hAnsi="Times New Roman" w:cs="Times New Roman"/>
        </w:rPr>
        <w:t>PLHIV</w:t>
      </w:r>
      <w:r w:rsidR="00ED23C9">
        <w:rPr>
          <w:rFonts w:ascii="Times New Roman" w:hAnsi="Times New Roman" w:cs="Times New Roman"/>
        </w:rPr>
        <w:t>)</w:t>
      </w:r>
      <w:r w:rsidR="00A13161" w:rsidRPr="00A13161">
        <w:rPr>
          <w:rFonts w:ascii="Times New Roman" w:hAnsi="Times New Roman" w:cs="Times New Roman"/>
        </w:rPr>
        <w:t xml:space="preserve"> </w:t>
      </w:r>
      <w:r w:rsidR="00A13161">
        <w:rPr>
          <w:rFonts w:ascii="Times New Roman" w:hAnsi="Times New Roman" w:cs="Times New Roman"/>
        </w:rPr>
        <w:t>that had EAC</w:t>
      </w:r>
      <w:r w:rsidR="00337821" w:rsidRPr="00337821">
        <w:rPr>
          <w:rFonts w:ascii="Times New Roman" w:hAnsi="Times New Roman" w:cs="Times New Roman"/>
        </w:rPr>
        <w:t xml:space="preserve"> at the ART outpatient clinic Federal Teaching Hospital (FTH) Gombe, Nigeria</w:t>
      </w:r>
      <w:r w:rsidR="002071FD">
        <w:rPr>
          <w:rFonts w:ascii="Times New Roman" w:hAnsi="Times New Roman" w:cs="Times New Roman"/>
        </w:rPr>
        <w:t xml:space="preserve">. </w:t>
      </w:r>
      <w:bookmarkStart w:id="0" w:name="_Hlk106432053"/>
    </w:p>
    <w:bookmarkEnd w:id="0"/>
    <w:p w14:paraId="59AA5DBF" w14:textId="3A68A60C" w:rsidR="00B111EC" w:rsidRDefault="008D2189" w:rsidP="00337821">
      <w:pPr>
        <w:jc w:val="both"/>
        <w:rPr>
          <w:rFonts w:ascii="Times New Roman" w:hAnsi="Times New Roman" w:cs="Times New Roman"/>
        </w:rPr>
      </w:pPr>
      <w:r w:rsidRPr="00337821">
        <w:rPr>
          <w:rFonts w:ascii="Times New Roman" w:hAnsi="Times New Roman" w:cs="Times New Roman"/>
          <w:b/>
          <w:bCs/>
        </w:rPr>
        <w:t>Result</w:t>
      </w:r>
      <w:r w:rsidRPr="00337821">
        <w:rPr>
          <w:rFonts w:ascii="Times New Roman" w:hAnsi="Times New Roman" w:cs="Times New Roman"/>
        </w:rPr>
        <w:t xml:space="preserve">: </w:t>
      </w:r>
      <w:bookmarkStart w:id="1" w:name="_Hlk111010820"/>
      <w:r w:rsidR="007D2CEB">
        <w:rPr>
          <w:rFonts w:ascii="Times New Roman" w:hAnsi="Times New Roman" w:cs="Times New Roman"/>
        </w:rPr>
        <w:t xml:space="preserve">A total </w:t>
      </w:r>
      <w:r w:rsidR="00DB0DA0">
        <w:rPr>
          <w:rFonts w:ascii="Times New Roman" w:hAnsi="Times New Roman" w:cs="Times New Roman"/>
        </w:rPr>
        <w:t xml:space="preserve">of </w:t>
      </w:r>
      <w:r w:rsidR="00B8607C">
        <w:rPr>
          <w:rFonts w:ascii="Times New Roman" w:hAnsi="Times New Roman" w:cs="Times New Roman"/>
        </w:rPr>
        <w:t>321 non-adherers identified with viral load VL of &gt;1000 copies/ml</w:t>
      </w:r>
      <w:r w:rsidR="008511C2">
        <w:rPr>
          <w:rFonts w:ascii="Times New Roman" w:hAnsi="Times New Roman" w:cs="Times New Roman"/>
        </w:rPr>
        <w:t xml:space="preserve"> completed</w:t>
      </w:r>
      <w:r w:rsidR="007D2CEB">
        <w:rPr>
          <w:rFonts w:ascii="Times New Roman" w:hAnsi="Times New Roman" w:cs="Times New Roman"/>
        </w:rPr>
        <w:t xml:space="preserve"> the</w:t>
      </w:r>
      <w:r w:rsidR="00DB0DA0">
        <w:rPr>
          <w:rFonts w:ascii="Times New Roman" w:hAnsi="Times New Roman" w:cs="Times New Roman"/>
        </w:rPr>
        <w:t xml:space="preserve"> required</w:t>
      </w:r>
      <w:r w:rsidR="007D2CEB">
        <w:rPr>
          <w:rFonts w:ascii="Times New Roman" w:hAnsi="Times New Roman" w:cs="Times New Roman"/>
        </w:rPr>
        <w:t xml:space="preserve"> EAC</w:t>
      </w:r>
      <w:r w:rsidR="00ED23C9">
        <w:rPr>
          <w:rFonts w:ascii="Times New Roman" w:hAnsi="Times New Roman" w:cs="Times New Roman"/>
        </w:rPr>
        <w:t xml:space="preserve"> sessions/</w:t>
      </w:r>
      <w:r w:rsidR="007D2CEB">
        <w:rPr>
          <w:rFonts w:ascii="Times New Roman" w:hAnsi="Times New Roman" w:cs="Times New Roman"/>
        </w:rPr>
        <w:t xml:space="preserve"> </w:t>
      </w:r>
      <w:r w:rsidR="009E254B">
        <w:rPr>
          <w:rFonts w:ascii="Times New Roman" w:hAnsi="Times New Roman" w:cs="Times New Roman"/>
        </w:rPr>
        <w:t>intervent</w:t>
      </w:r>
      <w:r w:rsidR="007D2CEB">
        <w:rPr>
          <w:rFonts w:ascii="Times New Roman" w:hAnsi="Times New Roman" w:cs="Times New Roman"/>
        </w:rPr>
        <w:t>ions</w:t>
      </w:r>
      <w:r w:rsidR="008511C2">
        <w:rPr>
          <w:rFonts w:ascii="Times New Roman" w:hAnsi="Times New Roman" w:cs="Times New Roman"/>
        </w:rPr>
        <w:t>.</w:t>
      </w:r>
      <w:r w:rsidR="007D2CEB">
        <w:rPr>
          <w:rFonts w:ascii="Times New Roman" w:hAnsi="Times New Roman" w:cs="Times New Roman"/>
        </w:rPr>
        <w:t xml:space="preserve"> </w:t>
      </w:r>
      <w:r w:rsidR="00E76437" w:rsidRPr="00E76437">
        <w:rPr>
          <w:rFonts w:ascii="Times New Roman" w:hAnsi="Times New Roman" w:cs="Times New Roman"/>
        </w:rPr>
        <w:t>The mean age and duration on ART of the participants were 40.</w:t>
      </w:r>
      <w:r w:rsidR="00B8607C">
        <w:rPr>
          <w:rFonts w:ascii="Times New Roman" w:hAnsi="Times New Roman" w:cs="Times New Roman"/>
        </w:rPr>
        <w:t>78</w:t>
      </w:r>
      <w:r w:rsidR="00E76437" w:rsidRPr="00E76437">
        <w:rPr>
          <w:rFonts w:ascii="Times New Roman" w:hAnsi="Times New Roman" w:cs="Times New Roman"/>
        </w:rPr>
        <w:t>±10.</w:t>
      </w:r>
      <w:r w:rsidR="00B8607C">
        <w:rPr>
          <w:rFonts w:ascii="Times New Roman" w:hAnsi="Times New Roman" w:cs="Times New Roman"/>
        </w:rPr>
        <w:t>81</w:t>
      </w:r>
      <w:r w:rsidR="00E76437" w:rsidRPr="00E76437">
        <w:rPr>
          <w:rFonts w:ascii="Times New Roman" w:hAnsi="Times New Roman" w:cs="Times New Roman"/>
        </w:rPr>
        <w:t xml:space="preserve"> and 9.</w:t>
      </w:r>
      <w:r w:rsidR="00B8607C">
        <w:rPr>
          <w:rFonts w:ascii="Times New Roman" w:hAnsi="Times New Roman" w:cs="Times New Roman"/>
        </w:rPr>
        <w:t>6</w:t>
      </w:r>
      <w:r w:rsidR="00E76437" w:rsidRPr="00E76437">
        <w:rPr>
          <w:rFonts w:ascii="Times New Roman" w:hAnsi="Times New Roman" w:cs="Times New Roman"/>
        </w:rPr>
        <w:t>±4.1</w:t>
      </w:r>
      <w:r w:rsidR="00B8607C">
        <w:rPr>
          <w:rFonts w:ascii="Times New Roman" w:hAnsi="Times New Roman" w:cs="Times New Roman"/>
        </w:rPr>
        <w:t>7</w:t>
      </w:r>
      <w:r w:rsidR="00E76437" w:rsidRPr="00E76437">
        <w:rPr>
          <w:rFonts w:ascii="Times New Roman" w:hAnsi="Times New Roman" w:cs="Times New Roman"/>
        </w:rPr>
        <w:t xml:space="preserve"> (years) respectively. Majority (</w:t>
      </w:r>
      <w:r w:rsidR="00BC5C7D">
        <w:rPr>
          <w:rFonts w:ascii="Times New Roman" w:hAnsi="Times New Roman" w:cs="Times New Roman"/>
        </w:rPr>
        <w:t>6</w:t>
      </w:r>
      <w:r w:rsidR="00E76437" w:rsidRPr="00E76437">
        <w:rPr>
          <w:rFonts w:ascii="Times New Roman" w:hAnsi="Times New Roman" w:cs="Times New Roman"/>
        </w:rPr>
        <w:t>9</w:t>
      </w:r>
      <w:r w:rsidR="00BC5C7D">
        <w:rPr>
          <w:rFonts w:ascii="Times New Roman" w:hAnsi="Times New Roman" w:cs="Times New Roman"/>
        </w:rPr>
        <w:t>.2</w:t>
      </w:r>
      <w:r w:rsidR="00E76437" w:rsidRPr="00E76437">
        <w:rPr>
          <w:rFonts w:ascii="Times New Roman" w:hAnsi="Times New Roman" w:cs="Times New Roman"/>
        </w:rPr>
        <w:t>%) of the participants were females</w:t>
      </w:r>
      <w:r w:rsidR="00E900CD">
        <w:rPr>
          <w:rFonts w:ascii="Times New Roman" w:hAnsi="Times New Roman" w:cs="Times New Roman"/>
        </w:rPr>
        <w:t xml:space="preserve">, </w:t>
      </w:r>
      <w:bookmarkStart w:id="2" w:name="_Hlk112483042"/>
      <w:r w:rsidR="00E900CD">
        <w:rPr>
          <w:rFonts w:ascii="Times New Roman" w:hAnsi="Times New Roman" w:cs="Times New Roman"/>
        </w:rPr>
        <w:t xml:space="preserve">but male participants were older than their female counterparts (45.81±10.95 vs 38.23±10.78, </w:t>
      </w:r>
      <w:r w:rsidR="00E900CD" w:rsidRPr="00850E92">
        <w:rPr>
          <w:rFonts w:ascii="Times New Roman" w:hAnsi="Times New Roman" w:cs="Times New Roman"/>
          <w:i/>
          <w:iCs/>
        </w:rPr>
        <w:t>p</w:t>
      </w:r>
      <w:r w:rsidR="00E900CD">
        <w:rPr>
          <w:rFonts w:ascii="Times New Roman" w:hAnsi="Times New Roman" w:cs="Times New Roman"/>
        </w:rPr>
        <w:t>=0.001)</w:t>
      </w:r>
      <w:bookmarkEnd w:id="2"/>
      <w:r w:rsidR="00055A7A">
        <w:rPr>
          <w:rFonts w:ascii="Times New Roman" w:hAnsi="Times New Roman" w:cs="Times New Roman"/>
        </w:rPr>
        <w:t>.</w:t>
      </w:r>
      <w:r w:rsidR="00E76437" w:rsidRPr="00E76437">
        <w:rPr>
          <w:rFonts w:ascii="Times New Roman" w:hAnsi="Times New Roman" w:cs="Times New Roman"/>
        </w:rPr>
        <w:t xml:space="preserve"> </w:t>
      </w:r>
      <w:r w:rsidR="005413F2" w:rsidRPr="005413F2">
        <w:rPr>
          <w:rFonts w:ascii="Times New Roman" w:hAnsi="Times New Roman" w:cs="Times New Roman"/>
        </w:rPr>
        <w:t>The pre EAC VL was &lt;10,000 copies/ml in 134 (42%) participants, between 10,000- 100,000 copies/ml in 106 subjects, and &gt;100,000 copies/ml in 79 (24.8%) participants.</w:t>
      </w:r>
      <w:r w:rsidR="005413F2">
        <w:rPr>
          <w:rFonts w:ascii="Times New Roman" w:hAnsi="Times New Roman" w:cs="Times New Roman"/>
        </w:rPr>
        <w:t xml:space="preserve"> </w:t>
      </w:r>
      <w:bookmarkStart w:id="3" w:name="_Hlk112568684"/>
      <w:r w:rsidR="008511C2">
        <w:rPr>
          <w:rFonts w:ascii="Times New Roman" w:hAnsi="Times New Roman" w:cs="Times New Roman"/>
        </w:rPr>
        <w:t>T</w:t>
      </w:r>
      <w:r w:rsidR="007D2CEB">
        <w:rPr>
          <w:rFonts w:ascii="Times New Roman" w:hAnsi="Times New Roman" w:cs="Times New Roman"/>
        </w:rPr>
        <w:t xml:space="preserve">he proportion of </w:t>
      </w:r>
      <w:r w:rsidR="00140A8E">
        <w:rPr>
          <w:rFonts w:ascii="Times New Roman" w:hAnsi="Times New Roman" w:cs="Times New Roman"/>
        </w:rPr>
        <w:t xml:space="preserve">VL </w:t>
      </w:r>
      <w:r w:rsidR="00442A28">
        <w:rPr>
          <w:rFonts w:ascii="Times New Roman" w:hAnsi="Times New Roman" w:cs="Times New Roman"/>
        </w:rPr>
        <w:t>re-</w:t>
      </w:r>
      <w:r w:rsidR="007D2CEB">
        <w:rPr>
          <w:rFonts w:ascii="Times New Roman" w:hAnsi="Times New Roman" w:cs="Times New Roman"/>
        </w:rPr>
        <w:t>suppression</w:t>
      </w:r>
      <w:r w:rsidR="00BC5C7D">
        <w:rPr>
          <w:rFonts w:ascii="Times New Roman" w:hAnsi="Times New Roman" w:cs="Times New Roman"/>
        </w:rPr>
        <w:t xml:space="preserve"> (&lt;1000 copies/ml)</w:t>
      </w:r>
      <w:r w:rsidR="007D2CEB">
        <w:rPr>
          <w:rFonts w:ascii="Times New Roman" w:hAnsi="Times New Roman" w:cs="Times New Roman"/>
        </w:rPr>
        <w:t xml:space="preserve"> </w:t>
      </w:r>
      <w:r w:rsidR="008511C2">
        <w:rPr>
          <w:rFonts w:ascii="Times New Roman" w:hAnsi="Times New Roman" w:cs="Times New Roman"/>
        </w:rPr>
        <w:t>among those that completed</w:t>
      </w:r>
      <w:r w:rsidR="00DB0DA0">
        <w:rPr>
          <w:rFonts w:ascii="Times New Roman" w:hAnsi="Times New Roman" w:cs="Times New Roman"/>
        </w:rPr>
        <w:t xml:space="preserve"> EAC </w:t>
      </w:r>
      <w:r w:rsidR="007D2CEB">
        <w:rPr>
          <w:rFonts w:ascii="Times New Roman" w:hAnsi="Times New Roman" w:cs="Times New Roman"/>
        </w:rPr>
        <w:t xml:space="preserve">was </w:t>
      </w:r>
      <w:r w:rsidR="00B111EC" w:rsidRPr="00B111EC">
        <w:rPr>
          <w:rFonts w:ascii="Times New Roman" w:hAnsi="Times New Roman" w:cs="Times New Roman"/>
        </w:rPr>
        <w:t>6</w:t>
      </w:r>
      <w:r w:rsidR="00BC5C7D">
        <w:rPr>
          <w:rFonts w:ascii="Times New Roman" w:hAnsi="Times New Roman" w:cs="Times New Roman"/>
        </w:rPr>
        <w:t>6.6</w:t>
      </w:r>
      <w:r w:rsidR="00B111EC" w:rsidRPr="00B111EC">
        <w:rPr>
          <w:rFonts w:ascii="Times New Roman" w:hAnsi="Times New Roman" w:cs="Times New Roman"/>
        </w:rPr>
        <w:t>%</w:t>
      </w:r>
      <w:r w:rsidR="007D2CEB">
        <w:rPr>
          <w:rFonts w:ascii="Times New Roman" w:hAnsi="Times New Roman" w:cs="Times New Roman"/>
        </w:rPr>
        <w:t xml:space="preserve">. </w:t>
      </w:r>
      <w:r w:rsidR="00E76437" w:rsidRPr="00E76437">
        <w:rPr>
          <w:rFonts w:ascii="Times New Roman" w:hAnsi="Times New Roman" w:cs="Times New Roman"/>
        </w:rPr>
        <w:t xml:space="preserve">The pre EAC VL of participants with unsuppressed VL significantly exceeded </w:t>
      </w:r>
      <w:r w:rsidR="009E254B">
        <w:rPr>
          <w:rFonts w:ascii="Times New Roman" w:hAnsi="Times New Roman" w:cs="Times New Roman"/>
        </w:rPr>
        <w:t>those</w:t>
      </w:r>
      <w:r w:rsidR="00E76437" w:rsidRPr="00E76437">
        <w:rPr>
          <w:rFonts w:ascii="Times New Roman" w:hAnsi="Times New Roman" w:cs="Times New Roman"/>
        </w:rPr>
        <w:t xml:space="preserve"> with suppressed VL </w:t>
      </w:r>
      <w:r w:rsidR="00055A7A">
        <w:rPr>
          <w:rFonts w:ascii="Times New Roman" w:hAnsi="Times New Roman" w:cs="Times New Roman"/>
        </w:rPr>
        <w:t>(</w:t>
      </w:r>
      <w:r w:rsidR="00E76437" w:rsidRPr="00E76437">
        <w:rPr>
          <w:rFonts w:ascii="Times New Roman" w:hAnsi="Times New Roman" w:cs="Times New Roman"/>
          <w:i/>
          <w:iCs/>
        </w:rPr>
        <w:t>p</w:t>
      </w:r>
      <w:r w:rsidR="00E76437" w:rsidRPr="00E76437">
        <w:rPr>
          <w:rFonts w:ascii="Times New Roman" w:hAnsi="Times New Roman" w:cs="Times New Roman"/>
        </w:rPr>
        <w:t>=0.001</w:t>
      </w:r>
      <w:r w:rsidR="00055A7A">
        <w:rPr>
          <w:rFonts w:ascii="Times New Roman" w:hAnsi="Times New Roman" w:cs="Times New Roman"/>
        </w:rPr>
        <w:t>)</w:t>
      </w:r>
      <w:r w:rsidR="00E76437" w:rsidRPr="00E76437">
        <w:rPr>
          <w:rFonts w:ascii="Times New Roman" w:hAnsi="Times New Roman" w:cs="Times New Roman"/>
        </w:rPr>
        <w:t>.</w:t>
      </w:r>
      <w:r w:rsidR="00E76437">
        <w:rPr>
          <w:rFonts w:ascii="Times New Roman" w:hAnsi="Times New Roman" w:cs="Times New Roman"/>
        </w:rPr>
        <w:t xml:space="preserve"> </w:t>
      </w:r>
      <w:bookmarkStart w:id="4" w:name="_Hlk111784985"/>
      <w:r w:rsidR="00E76437" w:rsidRPr="00E76437">
        <w:rPr>
          <w:rFonts w:ascii="Times New Roman" w:hAnsi="Times New Roman" w:cs="Times New Roman"/>
        </w:rPr>
        <w:t xml:space="preserve">Participants that achieved VL suppression after </w:t>
      </w:r>
      <w:r w:rsidR="00ED23C9">
        <w:rPr>
          <w:rFonts w:ascii="Times New Roman" w:hAnsi="Times New Roman" w:cs="Times New Roman"/>
        </w:rPr>
        <w:t>the EAC intervention</w:t>
      </w:r>
      <w:r w:rsidR="00E76437" w:rsidRPr="00E76437">
        <w:rPr>
          <w:rFonts w:ascii="Times New Roman" w:hAnsi="Times New Roman" w:cs="Times New Roman"/>
        </w:rPr>
        <w:t xml:space="preserve"> had gained significant weight (66.17±15.22 vs 61.80±15.33, </w:t>
      </w:r>
      <w:r w:rsidR="00E76437" w:rsidRPr="00850E92">
        <w:rPr>
          <w:rFonts w:ascii="Times New Roman" w:hAnsi="Times New Roman" w:cs="Times New Roman"/>
          <w:i/>
          <w:iCs/>
        </w:rPr>
        <w:t>p</w:t>
      </w:r>
      <w:r w:rsidR="00E76437" w:rsidRPr="00E76437">
        <w:rPr>
          <w:rFonts w:ascii="Times New Roman" w:hAnsi="Times New Roman" w:cs="Times New Roman"/>
        </w:rPr>
        <w:t xml:space="preserve">&lt;0.001), while those with unsuppressed VL had a significant decrease in weight (63.40±14.96 vs 62.45±14.72, </w:t>
      </w:r>
      <w:r w:rsidR="00E76437" w:rsidRPr="00850E92">
        <w:rPr>
          <w:rFonts w:ascii="Times New Roman" w:hAnsi="Times New Roman" w:cs="Times New Roman"/>
          <w:i/>
          <w:iCs/>
        </w:rPr>
        <w:t>p</w:t>
      </w:r>
      <w:r w:rsidR="00E76437" w:rsidRPr="00E76437">
        <w:rPr>
          <w:rFonts w:ascii="Times New Roman" w:hAnsi="Times New Roman" w:cs="Times New Roman"/>
        </w:rPr>
        <w:t>&lt;0.001)</w:t>
      </w:r>
      <w:bookmarkEnd w:id="3"/>
      <w:r w:rsidR="00E76437" w:rsidRPr="00E76437">
        <w:rPr>
          <w:rFonts w:ascii="Times New Roman" w:hAnsi="Times New Roman" w:cs="Times New Roman"/>
        </w:rPr>
        <w:t>.</w:t>
      </w:r>
      <w:bookmarkEnd w:id="4"/>
    </w:p>
    <w:bookmarkEnd w:id="1"/>
    <w:p w14:paraId="55C68664" w14:textId="194554EE" w:rsidR="008D2189" w:rsidRPr="00337821" w:rsidRDefault="008D2189" w:rsidP="00337821">
      <w:pPr>
        <w:jc w:val="both"/>
        <w:rPr>
          <w:rFonts w:ascii="Times New Roman" w:hAnsi="Times New Roman" w:cs="Times New Roman"/>
        </w:rPr>
      </w:pPr>
      <w:r w:rsidRPr="00337821">
        <w:rPr>
          <w:rFonts w:ascii="Times New Roman" w:hAnsi="Times New Roman" w:cs="Times New Roman"/>
          <w:b/>
          <w:bCs/>
        </w:rPr>
        <w:t>Conclusion</w:t>
      </w:r>
      <w:r w:rsidRPr="00337821">
        <w:rPr>
          <w:rFonts w:ascii="Times New Roman" w:hAnsi="Times New Roman" w:cs="Times New Roman"/>
        </w:rPr>
        <w:t xml:space="preserve">: </w:t>
      </w:r>
      <w:bookmarkStart w:id="5" w:name="_Hlk111546869"/>
      <w:r w:rsidR="00132AFB">
        <w:rPr>
          <w:rFonts w:ascii="Times New Roman" w:hAnsi="Times New Roman" w:cs="Times New Roman"/>
        </w:rPr>
        <w:t xml:space="preserve">This study showed that VL suppression </w:t>
      </w:r>
      <w:r w:rsidR="00132AFB" w:rsidRPr="00132AFB">
        <w:rPr>
          <w:rFonts w:ascii="Times New Roman" w:hAnsi="Times New Roman" w:cs="Times New Roman"/>
        </w:rPr>
        <w:t xml:space="preserve">target of 70% </w:t>
      </w:r>
      <w:r w:rsidR="00132AFB">
        <w:rPr>
          <w:rFonts w:ascii="Times New Roman" w:hAnsi="Times New Roman" w:cs="Times New Roman"/>
        </w:rPr>
        <w:t xml:space="preserve">after EAC intervention </w:t>
      </w:r>
      <w:r w:rsidR="00596039">
        <w:rPr>
          <w:rFonts w:ascii="Times New Roman" w:hAnsi="Times New Roman" w:cs="Times New Roman"/>
        </w:rPr>
        <w:t xml:space="preserve">as recommended by WHO is unmet and further highlights the need for more rapid objective assessment of adherence and prompt intervention </w:t>
      </w:r>
      <w:bookmarkEnd w:id="5"/>
    </w:p>
    <w:p w14:paraId="3A003C90" w14:textId="3BBAE83E" w:rsidR="008D2189" w:rsidRPr="00337821" w:rsidRDefault="008D2189" w:rsidP="00337821">
      <w:pPr>
        <w:jc w:val="both"/>
        <w:rPr>
          <w:rFonts w:ascii="Times New Roman" w:hAnsi="Times New Roman" w:cs="Times New Roman"/>
        </w:rPr>
      </w:pPr>
      <w:r w:rsidRPr="00B2179B">
        <w:rPr>
          <w:rFonts w:ascii="Times New Roman" w:hAnsi="Times New Roman" w:cs="Times New Roman"/>
          <w:b/>
          <w:bCs/>
        </w:rPr>
        <w:t>Keywords</w:t>
      </w:r>
      <w:r w:rsidR="001366FF">
        <w:rPr>
          <w:rFonts w:ascii="Times New Roman" w:hAnsi="Times New Roman" w:cs="Times New Roman"/>
        </w:rPr>
        <w:t xml:space="preserve">: </w:t>
      </w:r>
      <w:r w:rsidR="00B2179B">
        <w:rPr>
          <w:rFonts w:ascii="Times New Roman" w:hAnsi="Times New Roman" w:cs="Times New Roman"/>
        </w:rPr>
        <w:t xml:space="preserve">Mobile phone, adherence, </w:t>
      </w:r>
      <w:r w:rsidRPr="00337821">
        <w:rPr>
          <w:rFonts w:ascii="Times New Roman" w:hAnsi="Times New Roman" w:cs="Times New Roman"/>
        </w:rPr>
        <w:t xml:space="preserve"> </w:t>
      </w:r>
    </w:p>
    <w:p w14:paraId="265931E9" w14:textId="14E1B802" w:rsidR="008D2189" w:rsidRPr="00337821" w:rsidRDefault="008D2189" w:rsidP="00337821">
      <w:pPr>
        <w:jc w:val="both"/>
        <w:rPr>
          <w:rFonts w:ascii="Times New Roman" w:hAnsi="Times New Roman" w:cs="Times New Roman"/>
          <w:b/>
          <w:bCs/>
        </w:rPr>
      </w:pPr>
      <w:r w:rsidRPr="00337821">
        <w:rPr>
          <w:rFonts w:ascii="Times New Roman" w:hAnsi="Times New Roman" w:cs="Times New Roman"/>
          <w:b/>
          <w:bCs/>
        </w:rPr>
        <w:t xml:space="preserve">Introduction </w:t>
      </w:r>
    </w:p>
    <w:p w14:paraId="4271A2E4" w14:textId="3FC9712F" w:rsidR="00E5548E" w:rsidRDefault="00A77DF4" w:rsidP="00F163DB">
      <w:pPr>
        <w:jc w:val="both"/>
        <w:rPr>
          <w:rFonts w:ascii="Times New Roman" w:hAnsi="Times New Roman" w:cs="Times New Roman"/>
        </w:rPr>
      </w:pPr>
      <w:bookmarkStart w:id="6" w:name="_Hlk106722959"/>
      <w:r w:rsidRPr="00A77DF4">
        <w:rPr>
          <w:rFonts w:ascii="Times New Roman" w:hAnsi="Times New Roman" w:cs="Times New Roman"/>
        </w:rPr>
        <w:t>As at the end of 2017, 15.3 million people living with HIV (PLHIV) in Africa</w:t>
      </w:r>
      <w:r w:rsidR="00B55802">
        <w:rPr>
          <w:rFonts w:ascii="Times New Roman" w:hAnsi="Times New Roman" w:cs="Times New Roman"/>
        </w:rPr>
        <w:t xml:space="preserve"> had access to antiretroviral (ARV)</w:t>
      </w:r>
      <w:r w:rsidRPr="00A77DF4">
        <w:rPr>
          <w:rFonts w:ascii="Times New Roman" w:hAnsi="Times New Roman" w:cs="Times New Roman"/>
        </w:rPr>
        <w:t xml:space="preserve"> drugs.</w:t>
      </w:r>
      <w:r>
        <w:rPr>
          <w:rFonts w:ascii="Times New Roman" w:hAnsi="Times New Roman" w:cs="Times New Roman"/>
        </w:rPr>
        <w:t xml:space="preserve"> </w:t>
      </w:r>
      <w:r w:rsidR="002A3026">
        <w:rPr>
          <w:rFonts w:ascii="Times New Roman" w:hAnsi="Times New Roman" w:cs="Times New Roman"/>
        </w:rPr>
        <w:t xml:space="preserve">The success of </w:t>
      </w:r>
      <w:r w:rsidR="00A501A2">
        <w:rPr>
          <w:rFonts w:ascii="Times New Roman" w:hAnsi="Times New Roman" w:cs="Times New Roman"/>
        </w:rPr>
        <w:t xml:space="preserve">human immunodeficiency virus (HIV) </w:t>
      </w:r>
      <w:r w:rsidR="002A3026">
        <w:rPr>
          <w:rFonts w:ascii="Times New Roman" w:hAnsi="Times New Roman" w:cs="Times New Roman"/>
        </w:rPr>
        <w:t xml:space="preserve">treatment </w:t>
      </w:r>
      <w:r w:rsidR="004D12B7">
        <w:rPr>
          <w:rFonts w:ascii="Times New Roman" w:hAnsi="Times New Roman" w:cs="Times New Roman"/>
        </w:rPr>
        <w:t xml:space="preserve">owing to widespread availability of </w:t>
      </w:r>
      <w:r w:rsidR="001C4C8F">
        <w:rPr>
          <w:rFonts w:ascii="Times New Roman" w:hAnsi="Times New Roman" w:cs="Times New Roman"/>
        </w:rPr>
        <w:t>A</w:t>
      </w:r>
      <w:r w:rsidR="004D12B7">
        <w:rPr>
          <w:rFonts w:ascii="Times New Roman" w:hAnsi="Times New Roman" w:cs="Times New Roman"/>
        </w:rPr>
        <w:t xml:space="preserve">RV drugs </w:t>
      </w:r>
      <w:r w:rsidR="002A3026">
        <w:rPr>
          <w:rFonts w:ascii="Times New Roman" w:hAnsi="Times New Roman" w:cs="Times New Roman"/>
        </w:rPr>
        <w:t>requires monitoring of people on ARV drugs</w:t>
      </w:r>
      <w:r w:rsidR="001C4C8F">
        <w:rPr>
          <w:rFonts w:ascii="Times New Roman" w:hAnsi="Times New Roman" w:cs="Times New Roman"/>
        </w:rPr>
        <w:t xml:space="preserve"> to limit the development of treatment failure and further guide switch of regimen. </w:t>
      </w:r>
      <w:r w:rsidR="00BB385A">
        <w:rPr>
          <w:rFonts w:ascii="Times New Roman" w:hAnsi="Times New Roman" w:cs="Times New Roman"/>
        </w:rPr>
        <w:t xml:space="preserve">Viral load testing was approved by the WHO as monitoring approach to diagnose treatment failure. </w:t>
      </w:r>
      <w:r w:rsidR="009863ED">
        <w:rPr>
          <w:rFonts w:ascii="Times New Roman" w:hAnsi="Times New Roman" w:cs="Times New Roman"/>
        </w:rPr>
        <w:t>Routine m</w:t>
      </w:r>
      <w:r w:rsidR="009863ED" w:rsidRPr="009863ED">
        <w:rPr>
          <w:rFonts w:ascii="Times New Roman" w:hAnsi="Times New Roman" w:cs="Times New Roman"/>
        </w:rPr>
        <w:t xml:space="preserve">onitoring viral </w:t>
      </w:r>
      <w:r w:rsidR="009863ED">
        <w:rPr>
          <w:rFonts w:ascii="Times New Roman" w:hAnsi="Times New Roman" w:cs="Times New Roman"/>
        </w:rPr>
        <w:t>load</w:t>
      </w:r>
      <w:r w:rsidR="009863ED" w:rsidRPr="009863ED">
        <w:rPr>
          <w:rFonts w:ascii="Times New Roman" w:hAnsi="Times New Roman" w:cs="Times New Roman"/>
        </w:rPr>
        <w:t xml:space="preserve"> among patients enrolled on ART is important for timely detection of treatment failures, identification of patients in need of more intensive adherence support and minimizes development of drug resistance and unnecessary switch to expensive and limited ART regimen options. </w:t>
      </w:r>
      <w:r w:rsidR="00014040">
        <w:rPr>
          <w:rFonts w:ascii="Times New Roman" w:hAnsi="Times New Roman" w:cs="Times New Roman"/>
        </w:rPr>
        <w:t>Adherence to ART reduces the transmission rates of HIV and HIV-related morbidity and mortality.</w:t>
      </w:r>
      <w:r w:rsidR="00BB385A">
        <w:rPr>
          <w:rFonts w:ascii="Times New Roman" w:hAnsi="Times New Roman" w:cs="Times New Roman"/>
        </w:rPr>
        <w:t xml:space="preserve"> </w:t>
      </w:r>
      <w:r w:rsidR="00C64ED1" w:rsidRPr="00C64ED1">
        <w:rPr>
          <w:rFonts w:ascii="Times New Roman" w:hAnsi="Times New Roman" w:cs="Times New Roman"/>
        </w:rPr>
        <w:t xml:space="preserve">Suboptimal adherence </w:t>
      </w:r>
      <w:r w:rsidR="00C64ED1">
        <w:rPr>
          <w:rFonts w:ascii="Times New Roman" w:hAnsi="Times New Roman" w:cs="Times New Roman"/>
        </w:rPr>
        <w:t>is a</w:t>
      </w:r>
      <w:r w:rsidR="00C64ED1" w:rsidRPr="00C64ED1">
        <w:rPr>
          <w:rFonts w:ascii="Times New Roman" w:hAnsi="Times New Roman" w:cs="Times New Roman"/>
        </w:rPr>
        <w:t xml:space="preserve"> major cause of regimen discontinuations and virologic failure</w:t>
      </w:r>
      <w:r w:rsidR="00C64ED1">
        <w:rPr>
          <w:rFonts w:ascii="Times New Roman" w:hAnsi="Times New Roman" w:cs="Times New Roman"/>
        </w:rPr>
        <w:t xml:space="preserve">. </w:t>
      </w:r>
      <w:r w:rsidR="00FD2ABF">
        <w:rPr>
          <w:rFonts w:ascii="Times New Roman" w:hAnsi="Times New Roman" w:cs="Times New Roman"/>
        </w:rPr>
        <w:t>The WHO recommends</w:t>
      </w:r>
      <w:r w:rsidR="00836239">
        <w:rPr>
          <w:rFonts w:ascii="Times New Roman" w:hAnsi="Times New Roman" w:cs="Times New Roman"/>
        </w:rPr>
        <w:t xml:space="preserve"> enhanced adherence counselling (</w:t>
      </w:r>
      <w:r w:rsidR="00FD2ABF">
        <w:rPr>
          <w:rFonts w:ascii="Times New Roman" w:hAnsi="Times New Roman" w:cs="Times New Roman"/>
        </w:rPr>
        <w:t>EAC</w:t>
      </w:r>
      <w:r w:rsidR="00836239">
        <w:rPr>
          <w:rFonts w:ascii="Times New Roman" w:hAnsi="Times New Roman" w:cs="Times New Roman"/>
        </w:rPr>
        <w:t>)</w:t>
      </w:r>
      <w:r w:rsidR="00FD2ABF">
        <w:rPr>
          <w:rFonts w:ascii="Times New Roman" w:hAnsi="Times New Roman" w:cs="Times New Roman"/>
        </w:rPr>
        <w:t xml:space="preserve"> for those with high viral load. </w:t>
      </w:r>
      <w:r w:rsidR="00FD2ABF" w:rsidRPr="00FD2ABF">
        <w:rPr>
          <w:rFonts w:ascii="Times New Roman" w:hAnsi="Times New Roman" w:cs="Times New Roman"/>
        </w:rPr>
        <w:t>EAC is a continual and repeated process that involves a structured assessment of the current level of adherence, explore the specific barriers the patient must overcome, assisting patients to identify solutions, and address barriers and develop an individualized adherence interventional plan which improve viral load suppression and reduces subsequent treatment failure</w:t>
      </w:r>
      <w:r w:rsidR="00F163DB">
        <w:rPr>
          <w:rFonts w:ascii="Times New Roman" w:hAnsi="Times New Roman" w:cs="Times New Roman"/>
        </w:rPr>
        <w:t xml:space="preserve">. </w:t>
      </w:r>
    </w:p>
    <w:p w14:paraId="436D3827" w14:textId="732D5EA4" w:rsidR="00FD6856" w:rsidRDefault="0013163E" w:rsidP="00DC4690">
      <w:pPr>
        <w:jc w:val="both"/>
        <w:rPr>
          <w:rFonts w:ascii="Times New Roman" w:hAnsi="Times New Roman" w:cs="Times New Roman"/>
        </w:rPr>
      </w:pPr>
      <w:r>
        <w:rPr>
          <w:rFonts w:ascii="Times New Roman" w:hAnsi="Times New Roman" w:cs="Times New Roman"/>
        </w:rPr>
        <w:t xml:space="preserve">The growing use of mobile phones in resource poor settings has highlighted the potential adoption and utilization of mobile phone applications for adherence intervention. The ease of immediate contact is particularly appealing to address the time lag in commencing physical EAC intervention considering the fact that transport logistic is a major barrier to ART adherence in resource poor settings. </w:t>
      </w:r>
      <w:r w:rsidR="00F163DB" w:rsidRPr="00F163DB">
        <w:rPr>
          <w:rFonts w:ascii="Times New Roman" w:hAnsi="Times New Roman" w:cs="Times New Roman"/>
        </w:rPr>
        <w:t xml:space="preserve">This study evaluated </w:t>
      </w:r>
      <w:bookmarkStart w:id="7" w:name="_Hlk112762491"/>
      <w:r w:rsidR="00F163DB" w:rsidRPr="00F163DB">
        <w:rPr>
          <w:rFonts w:ascii="Times New Roman" w:hAnsi="Times New Roman" w:cs="Times New Roman"/>
        </w:rPr>
        <w:t xml:space="preserve">the </w:t>
      </w:r>
      <w:r w:rsidR="00E5548E">
        <w:rPr>
          <w:rFonts w:ascii="Times New Roman" w:hAnsi="Times New Roman" w:cs="Times New Roman"/>
        </w:rPr>
        <w:t>outcome of routine utilization of mobile phone based EAC intervention among</w:t>
      </w:r>
      <w:r w:rsidR="00F163DB" w:rsidRPr="00F163DB">
        <w:rPr>
          <w:rFonts w:ascii="Times New Roman" w:hAnsi="Times New Roman" w:cs="Times New Roman"/>
        </w:rPr>
        <w:t xml:space="preserve"> non-</w:t>
      </w:r>
      <w:r w:rsidR="00F163DB" w:rsidRPr="00F163DB">
        <w:rPr>
          <w:rFonts w:ascii="Times New Roman" w:hAnsi="Times New Roman" w:cs="Times New Roman"/>
        </w:rPr>
        <w:lastRenderedPageBreak/>
        <w:t xml:space="preserve">adherers </w:t>
      </w:r>
      <w:bookmarkEnd w:id="7"/>
      <w:r w:rsidR="00F163DB" w:rsidRPr="00F163DB">
        <w:rPr>
          <w:rFonts w:ascii="Times New Roman" w:hAnsi="Times New Roman" w:cs="Times New Roman"/>
        </w:rPr>
        <w:t xml:space="preserve">with the aim of identifying measures for individualized and holistic treatment of PLHIV to improve their quality of care. </w:t>
      </w:r>
      <w:bookmarkEnd w:id="6"/>
      <w:r w:rsidR="00FD6856">
        <w:rPr>
          <w:rFonts w:ascii="Times New Roman" w:hAnsi="Times New Roman" w:cs="Times New Roman"/>
        </w:rPr>
        <w:t xml:space="preserve">  </w:t>
      </w:r>
    </w:p>
    <w:p w14:paraId="587F6786" w14:textId="2EE791D3" w:rsidR="005C481E" w:rsidRDefault="005C481E" w:rsidP="00DC4690">
      <w:pPr>
        <w:jc w:val="both"/>
        <w:rPr>
          <w:rFonts w:ascii="Times New Roman" w:hAnsi="Times New Roman" w:cs="Times New Roman"/>
        </w:rPr>
      </w:pPr>
      <w:r w:rsidRPr="005C481E">
        <w:rPr>
          <w:rFonts w:ascii="Times New Roman" w:hAnsi="Times New Roman" w:cs="Times New Roman"/>
        </w:rPr>
        <w:t>The 2019 NAIIS report showed that the prevalence of HIV in North East Nigeria is 1.1%.</w:t>
      </w:r>
    </w:p>
    <w:p w14:paraId="4B6987D5" w14:textId="730E01B8" w:rsidR="00276436" w:rsidRDefault="00276436" w:rsidP="00DC4690">
      <w:pPr>
        <w:jc w:val="both"/>
        <w:rPr>
          <w:rFonts w:ascii="Times New Roman" w:hAnsi="Times New Roman" w:cs="Times New Roman"/>
        </w:rPr>
      </w:pPr>
      <w:r w:rsidRPr="00276436">
        <w:rPr>
          <w:rFonts w:ascii="Times New Roman" w:hAnsi="Times New Roman" w:cs="Times New Roman"/>
        </w:rPr>
        <w:t xml:space="preserve">HIV RNA virological </w:t>
      </w:r>
      <w:r>
        <w:rPr>
          <w:rFonts w:ascii="Times New Roman" w:hAnsi="Times New Roman" w:cs="Times New Roman"/>
        </w:rPr>
        <w:t xml:space="preserve">suppression requires adherence </w:t>
      </w:r>
      <w:r w:rsidR="001366FF">
        <w:rPr>
          <w:rFonts w:ascii="Times New Roman" w:hAnsi="Times New Roman" w:cs="Times New Roman"/>
        </w:rPr>
        <w:t xml:space="preserve">to therapy of more than 95% and routing viral load </w:t>
      </w:r>
      <w:r w:rsidRPr="00276436">
        <w:rPr>
          <w:rFonts w:ascii="Times New Roman" w:hAnsi="Times New Roman" w:cs="Times New Roman"/>
        </w:rPr>
        <w:t>monitoring is the gold standard for measuring ART progress</w:t>
      </w:r>
      <w:r w:rsidR="001366FF">
        <w:rPr>
          <w:rFonts w:ascii="Times New Roman" w:hAnsi="Times New Roman" w:cs="Times New Roman"/>
        </w:rPr>
        <w:t>.</w:t>
      </w:r>
      <w:r w:rsidR="00FD6856">
        <w:rPr>
          <w:rFonts w:ascii="Times New Roman" w:hAnsi="Times New Roman" w:cs="Times New Roman"/>
          <w:vertAlign w:val="superscript"/>
        </w:rPr>
        <w:t>3</w:t>
      </w:r>
      <w:r w:rsidR="000A00FE">
        <w:rPr>
          <w:rFonts w:ascii="Times New Roman" w:hAnsi="Times New Roman" w:cs="Times New Roman"/>
        </w:rPr>
        <w:t xml:space="preserve">    </w:t>
      </w:r>
      <w:r w:rsidR="001366FF">
        <w:rPr>
          <w:rFonts w:ascii="Times New Roman" w:hAnsi="Times New Roman" w:cs="Times New Roman"/>
        </w:rPr>
        <w:t xml:space="preserve"> </w:t>
      </w:r>
    </w:p>
    <w:p w14:paraId="325CF294" w14:textId="62E64700" w:rsidR="008D2189" w:rsidRPr="00337821" w:rsidRDefault="008D2189" w:rsidP="00337821">
      <w:pPr>
        <w:jc w:val="both"/>
        <w:rPr>
          <w:rFonts w:ascii="Times New Roman" w:hAnsi="Times New Roman" w:cs="Times New Roman"/>
          <w:b/>
          <w:bCs/>
        </w:rPr>
      </w:pPr>
      <w:r w:rsidRPr="00337821">
        <w:rPr>
          <w:rFonts w:ascii="Times New Roman" w:hAnsi="Times New Roman" w:cs="Times New Roman"/>
          <w:b/>
          <w:bCs/>
        </w:rPr>
        <w:t xml:space="preserve">Methods </w:t>
      </w:r>
    </w:p>
    <w:p w14:paraId="373EC5CF" w14:textId="63A018F6" w:rsidR="00337821" w:rsidRPr="00337821" w:rsidRDefault="00337821" w:rsidP="00337821">
      <w:pPr>
        <w:jc w:val="both"/>
        <w:rPr>
          <w:rFonts w:ascii="Times New Roman" w:hAnsi="Times New Roman" w:cs="Times New Roman"/>
          <w:i/>
          <w:iCs/>
        </w:rPr>
      </w:pPr>
      <w:r w:rsidRPr="00337821">
        <w:rPr>
          <w:rFonts w:ascii="Times New Roman" w:hAnsi="Times New Roman" w:cs="Times New Roman"/>
          <w:i/>
          <w:iCs/>
        </w:rPr>
        <w:t xml:space="preserve">Study design and setting </w:t>
      </w:r>
    </w:p>
    <w:p w14:paraId="278D58FF" w14:textId="77777777" w:rsidR="009B07EC" w:rsidRDefault="00337821" w:rsidP="00337821">
      <w:pPr>
        <w:jc w:val="both"/>
        <w:rPr>
          <w:rFonts w:ascii="Times New Roman" w:hAnsi="Times New Roman" w:cs="Times New Roman"/>
        </w:rPr>
      </w:pPr>
      <w:r w:rsidRPr="00337821">
        <w:rPr>
          <w:rFonts w:ascii="Times New Roman" w:hAnsi="Times New Roman" w:cs="Times New Roman"/>
        </w:rPr>
        <w:t>This study retrospectively reviewed data of ART-experienced non-adherers at the ART outpatient clinic Federal Teaching Hospital (FTH) Gombe, Northeast Nigeria</w:t>
      </w:r>
      <w:r w:rsidR="00DC4690">
        <w:rPr>
          <w:rFonts w:ascii="Times New Roman" w:hAnsi="Times New Roman" w:cs="Times New Roman"/>
        </w:rPr>
        <w:t xml:space="preserve">. Data was </w:t>
      </w:r>
      <w:r w:rsidR="008C11BC">
        <w:rPr>
          <w:rFonts w:ascii="Times New Roman" w:hAnsi="Times New Roman" w:cs="Times New Roman"/>
        </w:rPr>
        <w:t>manually retrieved</w:t>
      </w:r>
      <w:r w:rsidR="00DC4690">
        <w:rPr>
          <w:rFonts w:ascii="Times New Roman" w:hAnsi="Times New Roman" w:cs="Times New Roman"/>
        </w:rPr>
        <w:t xml:space="preserve"> from the EAC register for non-adherers </w:t>
      </w:r>
      <w:r w:rsidR="00276436">
        <w:rPr>
          <w:rFonts w:ascii="Times New Roman" w:hAnsi="Times New Roman" w:cs="Times New Roman"/>
        </w:rPr>
        <w:t>identified with viral load of ≥1000 copies/ ml</w:t>
      </w:r>
      <w:r w:rsidR="00014040">
        <w:rPr>
          <w:rFonts w:ascii="Times New Roman" w:hAnsi="Times New Roman" w:cs="Times New Roman"/>
        </w:rPr>
        <w:t xml:space="preserve">. </w:t>
      </w:r>
      <w:r w:rsidR="007A3616" w:rsidRPr="007A3616">
        <w:rPr>
          <w:rFonts w:ascii="Times New Roman" w:hAnsi="Times New Roman" w:cs="Times New Roman"/>
        </w:rPr>
        <w:t>Initial viral load testing i</w:t>
      </w:r>
      <w:r w:rsidR="009D7835">
        <w:rPr>
          <w:rFonts w:ascii="Times New Roman" w:hAnsi="Times New Roman" w:cs="Times New Roman"/>
        </w:rPr>
        <w:t>n</w:t>
      </w:r>
      <w:r w:rsidR="007A3616" w:rsidRPr="007A3616">
        <w:rPr>
          <w:rFonts w:ascii="Times New Roman" w:hAnsi="Times New Roman" w:cs="Times New Roman"/>
        </w:rPr>
        <w:t xml:space="preserve"> people with HIV should be after 6 months of initiating ART and every 12 months thereafter routinely. </w:t>
      </w:r>
      <w:r w:rsidR="009A5662">
        <w:rPr>
          <w:rFonts w:ascii="Times New Roman" w:hAnsi="Times New Roman" w:cs="Times New Roman"/>
        </w:rPr>
        <w:t>T</w:t>
      </w:r>
      <w:r w:rsidR="007A3616" w:rsidRPr="007A3616">
        <w:rPr>
          <w:rFonts w:ascii="Times New Roman" w:hAnsi="Times New Roman" w:cs="Times New Roman"/>
        </w:rPr>
        <w:t xml:space="preserve">argeted viral load testing </w:t>
      </w:r>
      <w:r w:rsidR="009A5662">
        <w:rPr>
          <w:rFonts w:ascii="Times New Roman" w:hAnsi="Times New Roman" w:cs="Times New Roman"/>
        </w:rPr>
        <w:t>are</w:t>
      </w:r>
      <w:r w:rsidR="007A3616" w:rsidRPr="007A3616">
        <w:rPr>
          <w:rFonts w:ascii="Times New Roman" w:hAnsi="Times New Roman" w:cs="Times New Roman"/>
        </w:rPr>
        <w:t xml:space="preserve"> offered for </w:t>
      </w:r>
      <w:r w:rsidR="009A5662">
        <w:rPr>
          <w:rFonts w:ascii="Times New Roman" w:hAnsi="Times New Roman" w:cs="Times New Roman"/>
        </w:rPr>
        <w:t xml:space="preserve">those on follow up with </w:t>
      </w:r>
      <w:r w:rsidR="007A3616" w:rsidRPr="007A3616">
        <w:rPr>
          <w:rFonts w:ascii="Times New Roman" w:hAnsi="Times New Roman" w:cs="Times New Roman"/>
        </w:rPr>
        <w:t>suspected clinical or immunological failure</w:t>
      </w:r>
      <w:r w:rsidR="009E78C6">
        <w:rPr>
          <w:rFonts w:ascii="Times New Roman" w:hAnsi="Times New Roman" w:cs="Times New Roman"/>
        </w:rPr>
        <w:t>.</w:t>
      </w:r>
      <w:r w:rsidR="009A5662">
        <w:rPr>
          <w:rFonts w:ascii="Times New Roman" w:hAnsi="Times New Roman" w:cs="Times New Roman"/>
        </w:rPr>
        <w:t xml:space="preserve"> The ART regimen </w:t>
      </w:r>
      <w:r w:rsidR="00E87F0E">
        <w:rPr>
          <w:rFonts w:ascii="Times New Roman" w:hAnsi="Times New Roman" w:cs="Times New Roman"/>
        </w:rPr>
        <w:t>Tenofovir (TDF)/ Lamivudine (3TC)/ Dolutegravir (DTG)</w:t>
      </w:r>
      <w:r w:rsidR="009A5662">
        <w:rPr>
          <w:rFonts w:ascii="Times New Roman" w:hAnsi="Times New Roman" w:cs="Times New Roman"/>
        </w:rPr>
        <w:t xml:space="preserve"> </w:t>
      </w:r>
      <w:r w:rsidR="00E87F0E">
        <w:rPr>
          <w:rFonts w:ascii="Times New Roman" w:hAnsi="Times New Roman" w:cs="Times New Roman"/>
        </w:rPr>
        <w:t xml:space="preserve">was rolled out from 2019 according to </w:t>
      </w:r>
      <w:r w:rsidR="002D6161">
        <w:rPr>
          <w:rFonts w:ascii="Times New Roman" w:hAnsi="Times New Roman" w:cs="Times New Roman"/>
        </w:rPr>
        <w:t xml:space="preserve">the Nigerian </w:t>
      </w:r>
      <w:r w:rsidR="00E87F0E">
        <w:rPr>
          <w:rFonts w:ascii="Times New Roman" w:hAnsi="Times New Roman" w:cs="Times New Roman"/>
        </w:rPr>
        <w:t xml:space="preserve">national guidelines as preferred First-line regimen to replace the older TDF/3TC/ Efavirenz (EFV) regimen. Hence, participants on follow up had their regimen replaced to DTG-containing ART. </w:t>
      </w:r>
      <w:r w:rsidR="002D6161">
        <w:rPr>
          <w:rFonts w:ascii="Times New Roman" w:hAnsi="Times New Roman" w:cs="Times New Roman"/>
        </w:rPr>
        <w:t>Participants that had failed the initial first-line regimen had their ART substituted to second-line ART that is protease inhibitor based (TDF/3TC/ Atazanavir boosted with ritonavir (</w:t>
      </w:r>
      <w:proofErr w:type="spellStart"/>
      <w:r w:rsidR="002D6161">
        <w:rPr>
          <w:rFonts w:ascii="Times New Roman" w:hAnsi="Times New Roman" w:cs="Times New Roman"/>
        </w:rPr>
        <w:t>AZVr</w:t>
      </w:r>
      <w:proofErr w:type="spellEnd"/>
      <w:r w:rsidR="002D6161">
        <w:rPr>
          <w:rFonts w:ascii="Times New Roman" w:hAnsi="Times New Roman" w:cs="Times New Roman"/>
        </w:rPr>
        <w:t xml:space="preserve">). </w:t>
      </w:r>
      <w:r w:rsidR="009B07EC">
        <w:rPr>
          <w:rFonts w:ascii="Times New Roman" w:hAnsi="Times New Roman" w:cs="Times New Roman"/>
        </w:rPr>
        <w:t xml:space="preserve">Resistance testing is done for those that failed second-line regimen prior to switch to third-line therapy. </w:t>
      </w:r>
    </w:p>
    <w:p w14:paraId="6EBC8B29" w14:textId="18C51522" w:rsidR="007A3616" w:rsidRDefault="009B07EC" w:rsidP="00337821">
      <w:pPr>
        <w:jc w:val="both"/>
        <w:rPr>
          <w:rFonts w:ascii="Times New Roman" w:hAnsi="Times New Roman" w:cs="Times New Roman"/>
        </w:rPr>
      </w:pPr>
      <w:r>
        <w:rPr>
          <w:rFonts w:ascii="Times New Roman" w:hAnsi="Times New Roman" w:cs="Times New Roman"/>
        </w:rPr>
        <w:t xml:space="preserve">PLHIV on routine clinic visits have their weight and </w:t>
      </w:r>
      <w:r w:rsidR="002233E1">
        <w:rPr>
          <w:rFonts w:ascii="Times New Roman" w:hAnsi="Times New Roman" w:cs="Times New Roman"/>
        </w:rPr>
        <w:t>blood pressure</w:t>
      </w:r>
      <w:r>
        <w:rPr>
          <w:rFonts w:ascii="Times New Roman" w:hAnsi="Times New Roman" w:cs="Times New Roman"/>
        </w:rPr>
        <w:t xml:space="preserve"> checked regularly</w:t>
      </w:r>
      <w:r w:rsidR="002233E1">
        <w:rPr>
          <w:rFonts w:ascii="Times New Roman" w:hAnsi="Times New Roman" w:cs="Times New Roman"/>
        </w:rPr>
        <w:t xml:space="preserve"> and venous blood samples for VL testing is collected when due. Results for the VL is retrieved by team and those with high VL (&gt;1000 copies/ml) qualifying for EAC intervention are sent to the EAC unit. </w:t>
      </w:r>
      <w:r w:rsidR="007D309E">
        <w:rPr>
          <w:rFonts w:ascii="Times New Roman" w:hAnsi="Times New Roman" w:cs="Times New Roman"/>
        </w:rPr>
        <w:t xml:space="preserve">The registered telephone contact of the EAC eligible person is electronically retrieved for commencement of the EAC session in the ensuing work free day (weekend). The </w:t>
      </w:r>
      <w:r w:rsidR="00502C60">
        <w:rPr>
          <w:rFonts w:ascii="Times New Roman" w:hAnsi="Times New Roman" w:cs="Times New Roman"/>
        </w:rPr>
        <w:t xml:space="preserve">intervention strategies include: education, counselling, peer group support, </w:t>
      </w:r>
      <w:r w:rsidR="009F3F51">
        <w:rPr>
          <w:rFonts w:ascii="Times New Roman" w:hAnsi="Times New Roman" w:cs="Times New Roman"/>
        </w:rPr>
        <w:t>direct observed therapy (DOT), SMS, frequent phone calls and utilization of alarms as reminders</w:t>
      </w:r>
      <w:r w:rsidR="00502C60">
        <w:rPr>
          <w:rFonts w:ascii="Times New Roman" w:hAnsi="Times New Roman" w:cs="Times New Roman"/>
        </w:rPr>
        <w:t xml:space="preserve"> after identifying possible barriers for non-adherence</w:t>
      </w:r>
      <w:r w:rsidR="009F3F51">
        <w:rPr>
          <w:rFonts w:ascii="Times New Roman" w:hAnsi="Times New Roman" w:cs="Times New Roman"/>
        </w:rPr>
        <w:t>. Participants that completed the EAC sessions/ intervention are asked to present for a repeat VL</w:t>
      </w:r>
      <w:r w:rsidR="00BA5227">
        <w:rPr>
          <w:rFonts w:ascii="Times New Roman" w:hAnsi="Times New Roman" w:cs="Times New Roman"/>
        </w:rPr>
        <w:t xml:space="preserve">. </w:t>
      </w:r>
      <w:r w:rsidR="007D309E">
        <w:rPr>
          <w:rFonts w:ascii="Times New Roman" w:hAnsi="Times New Roman" w:cs="Times New Roman"/>
        </w:rPr>
        <w:t xml:space="preserve"> </w:t>
      </w:r>
      <w:r>
        <w:rPr>
          <w:rFonts w:ascii="Times New Roman" w:hAnsi="Times New Roman" w:cs="Times New Roman"/>
        </w:rPr>
        <w:t xml:space="preserve">    </w:t>
      </w:r>
      <w:r w:rsidR="002D6161">
        <w:rPr>
          <w:rFonts w:ascii="Times New Roman" w:hAnsi="Times New Roman" w:cs="Times New Roman"/>
        </w:rPr>
        <w:t xml:space="preserve">  </w:t>
      </w:r>
      <w:r w:rsidR="00E87F0E">
        <w:rPr>
          <w:rFonts w:ascii="Times New Roman" w:hAnsi="Times New Roman" w:cs="Times New Roman"/>
        </w:rPr>
        <w:t xml:space="preserve"> </w:t>
      </w:r>
    </w:p>
    <w:p w14:paraId="5819072E" w14:textId="76C96125" w:rsidR="001A4150" w:rsidRDefault="00673CC0" w:rsidP="00337821">
      <w:pPr>
        <w:jc w:val="both"/>
        <w:rPr>
          <w:rFonts w:ascii="Times New Roman" w:hAnsi="Times New Roman" w:cs="Times New Roman"/>
        </w:rPr>
      </w:pPr>
      <w:r>
        <w:rPr>
          <w:rFonts w:ascii="Times New Roman" w:hAnsi="Times New Roman" w:cs="Times New Roman"/>
        </w:rPr>
        <w:t>Data w</w:t>
      </w:r>
      <w:r w:rsidR="008C11BC">
        <w:rPr>
          <w:rFonts w:ascii="Times New Roman" w:hAnsi="Times New Roman" w:cs="Times New Roman"/>
        </w:rPr>
        <w:t>as</w:t>
      </w:r>
      <w:r>
        <w:rPr>
          <w:rFonts w:ascii="Times New Roman" w:hAnsi="Times New Roman" w:cs="Times New Roman"/>
        </w:rPr>
        <w:t xml:space="preserve"> collected on the number of active patients receiving ARV drugs </w:t>
      </w:r>
      <w:r w:rsidR="001A4150" w:rsidRPr="001A4150">
        <w:rPr>
          <w:rFonts w:ascii="Times New Roman" w:hAnsi="Times New Roman" w:cs="Times New Roman"/>
        </w:rPr>
        <w:t xml:space="preserve">from the electronic patient monitoring system (EPMS). </w:t>
      </w:r>
      <w:r>
        <w:rPr>
          <w:rFonts w:ascii="Times New Roman" w:hAnsi="Times New Roman" w:cs="Times New Roman"/>
        </w:rPr>
        <w:t>I</w:t>
      </w:r>
      <w:r w:rsidR="001A4150" w:rsidRPr="001A4150">
        <w:rPr>
          <w:rFonts w:ascii="Times New Roman" w:hAnsi="Times New Roman" w:cs="Times New Roman"/>
        </w:rPr>
        <w:t xml:space="preserve">nformation on the number who underwent viral load testing from the laboratory records of the hospital. We then line-listed all patients with high viral loads from the laboratory records and obtained individual client level information from the ART registers, individual patients ART booklets and EAC registers. </w:t>
      </w:r>
      <w:r>
        <w:rPr>
          <w:rFonts w:ascii="Times New Roman" w:hAnsi="Times New Roman" w:cs="Times New Roman"/>
        </w:rPr>
        <w:t>Additional</w:t>
      </w:r>
      <w:r w:rsidR="001A4150" w:rsidRPr="001A4150">
        <w:rPr>
          <w:rFonts w:ascii="Times New Roman" w:hAnsi="Times New Roman" w:cs="Times New Roman"/>
        </w:rPr>
        <w:t xml:space="preserve"> </w:t>
      </w:r>
      <w:r w:rsidRPr="001A4150">
        <w:rPr>
          <w:rFonts w:ascii="Times New Roman" w:hAnsi="Times New Roman" w:cs="Times New Roman"/>
        </w:rPr>
        <w:t>information</w:t>
      </w:r>
      <w:r w:rsidR="001A4150" w:rsidRPr="001A4150">
        <w:rPr>
          <w:rFonts w:ascii="Times New Roman" w:hAnsi="Times New Roman" w:cs="Times New Roman"/>
        </w:rPr>
        <w:t xml:space="preserve"> </w:t>
      </w:r>
      <w:r>
        <w:rPr>
          <w:rFonts w:ascii="Times New Roman" w:hAnsi="Times New Roman" w:cs="Times New Roman"/>
        </w:rPr>
        <w:t xml:space="preserve">that will be </w:t>
      </w:r>
      <w:r w:rsidR="001A4150" w:rsidRPr="001A4150">
        <w:rPr>
          <w:rFonts w:ascii="Times New Roman" w:hAnsi="Times New Roman" w:cs="Times New Roman"/>
        </w:rPr>
        <w:t xml:space="preserve">obtained </w:t>
      </w:r>
      <w:r>
        <w:rPr>
          <w:rFonts w:ascii="Times New Roman" w:hAnsi="Times New Roman" w:cs="Times New Roman"/>
        </w:rPr>
        <w:t>Are</w:t>
      </w:r>
      <w:r w:rsidR="001A4150" w:rsidRPr="001A4150">
        <w:rPr>
          <w:rFonts w:ascii="Times New Roman" w:hAnsi="Times New Roman" w:cs="Times New Roman"/>
        </w:rPr>
        <w:t xml:space="preserve"> ART number, name, age, sex, date of ART enrolment</w:t>
      </w:r>
      <w:r>
        <w:rPr>
          <w:rFonts w:ascii="Times New Roman" w:hAnsi="Times New Roman" w:cs="Times New Roman"/>
        </w:rPr>
        <w:t>/</w:t>
      </w:r>
      <w:r w:rsidR="001A4150" w:rsidRPr="001A4150">
        <w:rPr>
          <w:rFonts w:ascii="Times New Roman" w:hAnsi="Times New Roman" w:cs="Times New Roman"/>
        </w:rPr>
        <w:t xml:space="preserve"> initiation, dates of viral load testing, reason for doing viral load testing (routine or for confirmation of treatment failure) ART regimen, EAC enrolment and the number of EAC sessions attended. By using the date of ART initiation and last clinic visit date the duration on ART</w:t>
      </w:r>
      <w:r w:rsidR="00BB1D4C">
        <w:rPr>
          <w:rFonts w:ascii="Times New Roman" w:hAnsi="Times New Roman" w:cs="Times New Roman"/>
        </w:rPr>
        <w:t xml:space="preserve"> will be derived</w:t>
      </w:r>
      <w:r w:rsidR="001A4150" w:rsidRPr="001A4150">
        <w:rPr>
          <w:rFonts w:ascii="Times New Roman" w:hAnsi="Times New Roman" w:cs="Times New Roman"/>
        </w:rPr>
        <w:t xml:space="preserve">. </w:t>
      </w:r>
    </w:p>
    <w:p w14:paraId="22C09E1B" w14:textId="013D5340" w:rsidR="007A3616" w:rsidRPr="007A3616" w:rsidRDefault="007A3616" w:rsidP="00337821">
      <w:pPr>
        <w:jc w:val="both"/>
        <w:rPr>
          <w:rFonts w:ascii="Times New Roman" w:hAnsi="Times New Roman" w:cs="Times New Roman"/>
          <w:i/>
          <w:iCs/>
        </w:rPr>
      </w:pPr>
      <w:r w:rsidRPr="007A3616">
        <w:rPr>
          <w:rFonts w:ascii="Times New Roman" w:hAnsi="Times New Roman" w:cs="Times New Roman"/>
          <w:i/>
          <w:iCs/>
        </w:rPr>
        <w:t>Data analysis</w:t>
      </w:r>
    </w:p>
    <w:p w14:paraId="09055C5B" w14:textId="572963DB" w:rsidR="009A5662" w:rsidRPr="009A5662" w:rsidRDefault="00B5136F" w:rsidP="009A5662">
      <w:pPr>
        <w:jc w:val="both"/>
        <w:rPr>
          <w:rFonts w:ascii="Times New Roman" w:hAnsi="Times New Roman" w:cs="Times New Roman"/>
        </w:rPr>
      </w:pPr>
      <w:r w:rsidRPr="00B5136F">
        <w:rPr>
          <w:rFonts w:ascii="Times New Roman" w:hAnsi="Times New Roman" w:cs="Times New Roman"/>
        </w:rPr>
        <w:t>Data obtained from the study w</w:t>
      </w:r>
      <w:r>
        <w:rPr>
          <w:rFonts w:ascii="Times New Roman" w:hAnsi="Times New Roman" w:cs="Times New Roman"/>
        </w:rPr>
        <w:t>as</w:t>
      </w:r>
      <w:r w:rsidRPr="00B5136F">
        <w:rPr>
          <w:rFonts w:ascii="Times New Roman" w:hAnsi="Times New Roman" w:cs="Times New Roman"/>
        </w:rPr>
        <w:t xml:space="preserve"> analysed using SPSS (version 2</w:t>
      </w:r>
      <w:r>
        <w:rPr>
          <w:rFonts w:ascii="Times New Roman" w:hAnsi="Times New Roman" w:cs="Times New Roman"/>
        </w:rPr>
        <w:t>6</w:t>
      </w:r>
      <w:r w:rsidRPr="00B5136F">
        <w:rPr>
          <w:rFonts w:ascii="Times New Roman" w:hAnsi="Times New Roman" w:cs="Times New Roman"/>
        </w:rPr>
        <w:t>; SPSS Inc., Chicago, IL, USA). Demographic variables like age</w:t>
      </w:r>
      <w:r w:rsidR="003E36C7">
        <w:rPr>
          <w:rFonts w:ascii="Times New Roman" w:hAnsi="Times New Roman" w:cs="Times New Roman"/>
        </w:rPr>
        <w:t xml:space="preserve"> and</w:t>
      </w:r>
      <w:r w:rsidRPr="00B5136F">
        <w:rPr>
          <w:rFonts w:ascii="Times New Roman" w:hAnsi="Times New Roman" w:cs="Times New Roman"/>
        </w:rPr>
        <w:t xml:space="preserve"> sex were represented using mean (SD) for continuous variables and proportions/percentages for categorical variables. Independent student t test </w:t>
      </w:r>
      <w:r w:rsidR="001F043A">
        <w:rPr>
          <w:rFonts w:ascii="Times New Roman" w:hAnsi="Times New Roman" w:cs="Times New Roman"/>
        </w:rPr>
        <w:t xml:space="preserve">and paired t test </w:t>
      </w:r>
      <w:r w:rsidRPr="00B5136F">
        <w:rPr>
          <w:rFonts w:ascii="Times New Roman" w:hAnsi="Times New Roman" w:cs="Times New Roman"/>
        </w:rPr>
        <w:t>w</w:t>
      </w:r>
      <w:r w:rsidR="001F043A">
        <w:rPr>
          <w:rFonts w:ascii="Times New Roman" w:hAnsi="Times New Roman" w:cs="Times New Roman"/>
        </w:rPr>
        <w:t>ere</w:t>
      </w:r>
      <w:r w:rsidRPr="00B5136F">
        <w:rPr>
          <w:rFonts w:ascii="Times New Roman" w:hAnsi="Times New Roman" w:cs="Times New Roman"/>
        </w:rPr>
        <w:t xml:space="preserve"> used to compare mean differences between </w:t>
      </w:r>
      <w:r w:rsidR="001F043A">
        <w:rPr>
          <w:rFonts w:ascii="Times New Roman" w:hAnsi="Times New Roman" w:cs="Times New Roman"/>
        </w:rPr>
        <w:t xml:space="preserve">the same and </w:t>
      </w:r>
      <w:r w:rsidRPr="00B5136F">
        <w:rPr>
          <w:rFonts w:ascii="Times New Roman" w:hAnsi="Times New Roman" w:cs="Times New Roman"/>
        </w:rPr>
        <w:t>different groups</w:t>
      </w:r>
      <w:r>
        <w:rPr>
          <w:rFonts w:ascii="Times New Roman" w:hAnsi="Times New Roman" w:cs="Times New Roman"/>
        </w:rPr>
        <w:t xml:space="preserve">. </w:t>
      </w:r>
      <w:r w:rsidR="00BD5440">
        <w:rPr>
          <w:rFonts w:ascii="Times New Roman" w:hAnsi="Times New Roman" w:cs="Times New Roman"/>
        </w:rPr>
        <w:t xml:space="preserve">Mann-Whitney U test was used to determine pre EAC VL difference between various groups. </w:t>
      </w:r>
      <w:r w:rsidR="00014040" w:rsidRPr="00014040">
        <w:rPr>
          <w:rFonts w:ascii="Times New Roman" w:hAnsi="Times New Roman" w:cs="Times New Roman"/>
        </w:rPr>
        <w:t>Log binomial regression w</w:t>
      </w:r>
      <w:r w:rsidR="004E078B">
        <w:rPr>
          <w:rFonts w:ascii="Times New Roman" w:hAnsi="Times New Roman" w:cs="Times New Roman"/>
        </w:rPr>
        <w:t>as done</w:t>
      </w:r>
      <w:r w:rsidR="00014040" w:rsidRPr="00014040">
        <w:rPr>
          <w:rFonts w:ascii="Times New Roman" w:hAnsi="Times New Roman" w:cs="Times New Roman"/>
        </w:rPr>
        <w:t xml:space="preserve"> to identify predictors of viral re-suppression after EAC</w:t>
      </w:r>
      <w:r w:rsidR="00014040">
        <w:rPr>
          <w:rFonts w:ascii="Times New Roman" w:hAnsi="Times New Roman" w:cs="Times New Roman"/>
        </w:rPr>
        <w:t xml:space="preserve">. </w:t>
      </w:r>
      <w:r w:rsidR="009A5662" w:rsidRPr="009A5662">
        <w:rPr>
          <w:rFonts w:ascii="Times New Roman" w:hAnsi="Times New Roman" w:cs="Times New Roman"/>
        </w:rPr>
        <w:t>All tests were considered statistically significant at P values &lt;0.05.</w:t>
      </w:r>
    </w:p>
    <w:p w14:paraId="19B80099" w14:textId="2DB4C070" w:rsidR="008D2189" w:rsidRDefault="00DC4690" w:rsidP="00337821">
      <w:pPr>
        <w:jc w:val="both"/>
        <w:rPr>
          <w:rFonts w:ascii="Times New Roman" w:hAnsi="Times New Roman" w:cs="Times New Roman"/>
        </w:rPr>
      </w:pPr>
      <w:r>
        <w:rPr>
          <w:rFonts w:ascii="Times New Roman" w:hAnsi="Times New Roman" w:cs="Times New Roman"/>
        </w:rPr>
        <w:t xml:space="preserve"> </w:t>
      </w:r>
    </w:p>
    <w:p w14:paraId="571B9B63" w14:textId="63AC49F0" w:rsidR="001366FF" w:rsidRPr="001366FF" w:rsidRDefault="001366FF" w:rsidP="00337821">
      <w:pPr>
        <w:jc w:val="both"/>
        <w:rPr>
          <w:rFonts w:ascii="Times New Roman" w:hAnsi="Times New Roman" w:cs="Times New Roman"/>
          <w:b/>
          <w:bCs/>
        </w:rPr>
      </w:pPr>
      <w:r w:rsidRPr="001366FF">
        <w:rPr>
          <w:rFonts w:ascii="Times New Roman" w:hAnsi="Times New Roman" w:cs="Times New Roman"/>
          <w:b/>
          <w:bCs/>
        </w:rPr>
        <w:lastRenderedPageBreak/>
        <w:t xml:space="preserve">Result </w:t>
      </w:r>
    </w:p>
    <w:p w14:paraId="5A0D4725" w14:textId="0B3F2F63" w:rsidR="004640D0" w:rsidRDefault="008511C2" w:rsidP="008511C2">
      <w:pPr>
        <w:jc w:val="both"/>
        <w:rPr>
          <w:rFonts w:ascii="Times New Roman" w:hAnsi="Times New Roman" w:cs="Times New Roman"/>
        </w:rPr>
      </w:pPr>
      <w:r w:rsidRPr="008511C2">
        <w:rPr>
          <w:rFonts w:ascii="Times New Roman" w:hAnsi="Times New Roman" w:cs="Times New Roman"/>
        </w:rPr>
        <w:t xml:space="preserve">A total of </w:t>
      </w:r>
      <w:r w:rsidR="00BA7B35">
        <w:rPr>
          <w:rFonts w:ascii="Times New Roman" w:hAnsi="Times New Roman" w:cs="Times New Roman"/>
        </w:rPr>
        <w:t>634</w:t>
      </w:r>
      <w:r w:rsidRPr="008511C2">
        <w:rPr>
          <w:rFonts w:ascii="Times New Roman" w:hAnsi="Times New Roman" w:cs="Times New Roman"/>
        </w:rPr>
        <w:t xml:space="preserve"> </w:t>
      </w:r>
      <w:r w:rsidR="00DA2A7A">
        <w:rPr>
          <w:rFonts w:ascii="Times New Roman" w:hAnsi="Times New Roman" w:cs="Times New Roman"/>
        </w:rPr>
        <w:t>PLHIV with routine VL screening of &gt;1000 copies/ ml</w:t>
      </w:r>
      <w:r w:rsidRPr="008511C2">
        <w:rPr>
          <w:rFonts w:ascii="Times New Roman" w:hAnsi="Times New Roman" w:cs="Times New Roman"/>
        </w:rPr>
        <w:t xml:space="preserve"> </w:t>
      </w:r>
      <w:r w:rsidR="00DA2A7A" w:rsidRPr="008511C2">
        <w:rPr>
          <w:rFonts w:ascii="Times New Roman" w:hAnsi="Times New Roman" w:cs="Times New Roman"/>
        </w:rPr>
        <w:t>was</w:t>
      </w:r>
      <w:r w:rsidRPr="008511C2">
        <w:rPr>
          <w:rFonts w:ascii="Times New Roman" w:hAnsi="Times New Roman" w:cs="Times New Roman"/>
        </w:rPr>
        <w:t xml:space="preserve"> enrolled to the EAC session over the study period and </w:t>
      </w:r>
      <w:r w:rsidR="00DA2A7A">
        <w:rPr>
          <w:rFonts w:ascii="Times New Roman" w:hAnsi="Times New Roman" w:cs="Times New Roman"/>
        </w:rPr>
        <w:t>321</w:t>
      </w:r>
      <w:r w:rsidRPr="008511C2">
        <w:rPr>
          <w:rFonts w:ascii="Times New Roman" w:hAnsi="Times New Roman" w:cs="Times New Roman"/>
        </w:rPr>
        <w:t xml:space="preserve"> completed the required EAC sessions. </w:t>
      </w:r>
      <w:bookmarkStart w:id="8" w:name="_Hlk111546076"/>
      <w:r w:rsidRPr="008511C2">
        <w:rPr>
          <w:rFonts w:ascii="Times New Roman" w:hAnsi="Times New Roman" w:cs="Times New Roman"/>
        </w:rPr>
        <w:t xml:space="preserve">The mean age and duration on ART of the participants were </w:t>
      </w:r>
      <w:r w:rsidR="00F35705">
        <w:rPr>
          <w:rFonts w:ascii="Times New Roman" w:hAnsi="Times New Roman" w:cs="Times New Roman"/>
        </w:rPr>
        <w:t>40.14</w:t>
      </w:r>
      <w:r w:rsidRPr="008511C2">
        <w:rPr>
          <w:rFonts w:ascii="Times New Roman" w:hAnsi="Times New Roman" w:cs="Times New Roman"/>
        </w:rPr>
        <w:t>±</w:t>
      </w:r>
      <w:r w:rsidR="00F35705">
        <w:rPr>
          <w:rFonts w:ascii="Times New Roman" w:hAnsi="Times New Roman" w:cs="Times New Roman"/>
        </w:rPr>
        <w:t>10.65</w:t>
      </w:r>
      <w:r w:rsidRPr="008511C2">
        <w:rPr>
          <w:rFonts w:ascii="Times New Roman" w:hAnsi="Times New Roman" w:cs="Times New Roman"/>
        </w:rPr>
        <w:t xml:space="preserve"> and </w:t>
      </w:r>
      <w:r w:rsidR="00F35705">
        <w:rPr>
          <w:rFonts w:ascii="Times New Roman" w:hAnsi="Times New Roman" w:cs="Times New Roman"/>
        </w:rPr>
        <w:t>9.48</w:t>
      </w:r>
      <w:r w:rsidRPr="008511C2">
        <w:rPr>
          <w:rFonts w:ascii="Times New Roman" w:hAnsi="Times New Roman" w:cs="Times New Roman"/>
        </w:rPr>
        <w:t>±</w:t>
      </w:r>
      <w:r w:rsidR="00F35705">
        <w:rPr>
          <w:rFonts w:ascii="Times New Roman" w:hAnsi="Times New Roman" w:cs="Times New Roman"/>
        </w:rPr>
        <w:t>4.16</w:t>
      </w:r>
      <w:r w:rsidRPr="008511C2">
        <w:rPr>
          <w:rFonts w:ascii="Times New Roman" w:hAnsi="Times New Roman" w:cs="Times New Roman"/>
        </w:rPr>
        <w:t xml:space="preserve"> (years) respectively. </w:t>
      </w:r>
      <w:bookmarkStart w:id="9" w:name="_Hlk112569065"/>
      <w:r w:rsidRPr="008511C2">
        <w:rPr>
          <w:rFonts w:ascii="Times New Roman" w:hAnsi="Times New Roman" w:cs="Times New Roman"/>
        </w:rPr>
        <w:t xml:space="preserve">Majority </w:t>
      </w:r>
      <w:r w:rsidR="0093463B">
        <w:rPr>
          <w:rFonts w:ascii="Times New Roman" w:hAnsi="Times New Roman" w:cs="Times New Roman"/>
        </w:rPr>
        <w:t>(</w:t>
      </w:r>
      <w:r w:rsidR="00DA2A7A">
        <w:rPr>
          <w:rFonts w:ascii="Times New Roman" w:hAnsi="Times New Roman" w:cs="Times New Roman"/>
        </w:rPr>
        <w:t>6</w:t>
      </w:r>
      <w:r w:rsidR="0093463B">
        <w:rPr>
          <w:rFonts w:ascii="Times New Roman" w:hAnsi="Times New Roman" w:cs="Times New Roman"/>
        </w:rPr>
        <w:t>9</w:t>
      </w:r>
      <w:r w:rsidR="00DA2A7A">
        <w:rPr>
          <w:rFonts w:ascii="Times New Roman" w:hAnsi="Times New Roman" w:cs="Times New Roman"/>
        </w:rPr>
        <w:t>.2</w:t>
      </w:r>
      <w:r w:rsidR="0093463B">
        <w:rPr>
          <w:rFonts w:ascii="Times New Roman" w:hAnsi="Times New Roman" w:cs="Times New Roman"/>
        </w:rPr>
        <w:t xml:space="preserve">%) </w:t>
      </w:r>
      <w:r w:rsidRPr="008511C2">
        <w:rPr>
          <w:rFonts w:ascii="Times New Roman" w:hAnsi="Times New Roman" w:cs="Times New Roman"/>
        </w:rPr>
        <w:t>of the participants were females</w:t>
      </w:r>
      <w:r w:rsidR="0093463B">
        <w:rPr>
          <w:rFonts w:ascii="Times New Roman" w:hAnsi="Times New Roman" w:cs="Times New Roman"/>
        </w:rPr>
        <w:t>,</w:t>
      </w:r>
      <w:bookmarkEnd w:id="8"/>
      <w:r w:rsidR="00850E92">
        <w:rPr>
          <w:rFonts w:ascii="Times New Roman" w:hAnsi="Times New Roman" w:cs="Times New Roman"/>
        </w:rPr>
        <w:t xml:space="preserve"> </w:t>
      </w:r>
      <w:r w:rsidR="00850E92" w:rsidRPr="00850E92">
        <w:rPr>
          <w:rFonts w:ascii="Times New Roman" w:hAnsi="Times New Roman" w:cs="Times New Roman"/>
        </w:rPr>
        <w:t xml:space="preserve">but male participants were older than their female counterparts (45.81±10.95 vs 38.23±10.78, </w:t>
      </w:r>
      <w:r w:rsidR="00850E92" w:rsidRPr="00850E92">
        <w:rPr>
          <w:rFonts w:ascii="Times New Roman" w:hAnsi="Times New Roman" w:cs="Times New Roman"/>
          <w:i/>
          <w:iCs/>
        </w:rPr>
        <w:t>p</w:t>
      </w:r>
      <w:r w:rsidR="00850E92" w:rsidRPr="00850E92">
        <w:rPr>
          <w:rFonts w:ascii="Times New Roman" w:hAnsi="Times New Roman" w:cs="Times New Roman"/>
        </w:rPr>
        <w:t>=0.001)</w:t>
      </w:r>
      <w:r w:rsidR="0093463B">
        <w:rPr>
          <w:rFonts w:ascii="Times New Roman" w:hAnsi="Times New Roman" w:cs="Times New Roman"/>
        </w:rPr>
        <w:t>.</w:t>
      </w:r>
      <w:bookmarkEnd w:id="9"/>
      <w:r w:rsidR="0093463B">
        <w:rPr>
          <w:rFonts w:ascii="Times New Roman" w:hAnsi="Times New Roman" w:cs="Times New Roman"/>
        </w:rPr>
        <w:t xml:space="preserve"> </w:t>
      </w:r>
      <w:bookmarkStart w:id="10" w:name="_Hlk112481402"/>
      <w:bookmarkStart w:id="11" w:name="_Hlk111546128"/>
      <w:r w:rsidR="000A5B0A">
        <w:rPr>
          <w:rFonts w:ascii="Times New Roman" w:hAnsi="Times New Roman" w:cs="Times New Roman"/>
        </w:rPr>
        <w:t xml:space="preserve">there was statistical association in duration on ART between participants </w:t>
      </w:r>
      <w:r w:rsidR="00CF5E99">
        <w:rPr>
          <w:rFonts w:ascii="Times New Roman" w:hAnsi="Times New Roman" w:cs="Times New Roman"/>
        </w:rPr>
        <w:t xml:space="preserve">on second- and first-line ART (10.34±3.52 vs 9.3±4.37, </w:t>
      </w:r>
      <w:r w:rsidR="00CF5E99" w:rsidRPr="00CF5E99">
        <w:rPr>
          <w:rFonts w:ascii="Times New Roman" w:hAnsi="Times New Roman" w:cs="Times New Roman"/>
          <w:i/>
          <w:iCs/>
        </w:rPr>
        <w:t>p</w:t>
      </w:r>
      <w:r w:rsidR="00CF5E99">
        <w:rPr>
          <w:rFonts w:ascii="Times New Roman" w:hAnsi="Times New Roman" w:cs="Times New Roman"/>
        </w:rPr>
        <w:t xml:space="preserve">=0.047) </w:t>
      </w:r>
      <w:r w:rsidR="001F043A">
        <w:rPr>
          <w:rFonts w:ascii="Times New Roman" w:hAnsi="Times New Roman" w:cs="Times New Roman"/>
        </w:rPr>
        <w:t>The pre EAC ART regimen of the participants were TDF/3TC/DTG in 148 (46.1%), TDF/3TC/</w:t>
      </w:r>
      <w:proofErr w:type="spellStart"/>
      <w:r w:rsidR="001F043A">
        <w:rPr>
          <w:rFonts w:ascii="Times New Roman" w:hAnsi="Times New Roman" w:cs="Times New Roman"/>
        </w:rPr>
        <w:t>AZVr</w:t>
      </w:r>
      <w:proofErr w:type="spellEnd"/>
      <w:r w:rsidR="001F043A">
        <w:rPr>
          <w:rFonts w:ascii="Times New Roman" w:hAnsi="Times New Roman" w:cs="Times New Roman"/>
        </w:rPr>
        <w:t xml:space="preserve"> in 90 (28%), and TDF/3TC/EFV in 83 (25.9%)</w:t>
      </w:r>
      <w:r w:rsidR="00825FE9">
        <w:rPr>
          <w:rFonts w:ascii="Times New Roman" w:hAnsi="Times New Roman" w:cs="Times New Roman"/>
        </w:rPr>
        <w:t xml:space="preserve"> as shown in figure 1 below</w:t>
      </w:r>
      <w:r w:rsidR="001F043A">
        <w:rPr>
          <w:rFonts w:ascii="Times New Roman" w:hAnsi="Times New Roman" w:cs="Times New Roman"/>
        </w:rPr>
        <w:t xml:space="preserve">. </w:t>
      </w:r>
      <w:r w:rsidR="009E15F1">
        <w:rPr>
          <w:rFonts w:ascii="Times New Roman" w:hAnsi="Times New Roman" w:cs="Times New Roman"/>
        </w:rPr>
        <w:t>The pre EAC VL was &lt;10,000 copies/ ml in 134 (42%) participants, between 10,000- 100,000 copies/ ml in 106 subjects, and</w:t>
      </w:r>
      <w:r w:rsidR="009E78C6">
        <w:rPr>
          <w:rFonts w:ascii="Times New Roman" w:hAnsi="Times New Roman" w:cs="Times New Roman"/>
        </w:rPr>
        <w:t xml:space="preserve"> it was</w:t>
      </w:r>
      <w:r w:rsidR="009E15F1">
        <w:rPr>
          <w:rFonts w:ascii="Times New Roman" w:hAnsi="Times New Roman" w:cs="Times New Roman"/>
        </w:rPr>
        <w:t xml:space="preserve"> &gt;100,000 copies/ml in 79 (24.8%) participants.</w:t>
      </w:r>
      <w:bookmarkEnd w:id="10"/>
      <w:r w:rsidR="009E15F1">
        <w:rPr>
          <w:rFonts w:ascii="Times New Roman" w:hAnsi="Times New Roman" w:cs="Times New Roman"/>
        </w:rPr>
        <w:t xml:space="preserve"> </w:t>
      </w:r>
      <w:r w:rsidR="005C551D" w:rsidRPr="005C551D">
        <w:rPr>
          <w:rFonts w:ascii="Times New Roman" w:hAnsi="Times New Roman" w:cs="Times New Roman"/>
        </w:rPr>
        <w:t xml:space="preserve">The proportion of </w:t>
      </w:r>
      <w:r w:rsidR="009E78C6">
        <w:rPr>
          <w:rFonts w:ascii="Times New Roman" w:hAnsi="Times New Roman" w:cs="Times New Roman"/>
        </w:rPr>
        <w:t>VL</w:t>
      </w:r>
      <w:r w:rsidR="005C551D" w:rsidRPr="005C551D">
        <w:rPr>
          <w:rFonts w:ascii="Times New Roman" w:hAnsi="Times New Roman" w:cs="Times New Roman"/>
        </w:rPr>
        <w:t xml:space="preserve"> suppression a</w:t>
      </w:r>
      <w:r w:rsidR="0082685F">
        <w:rPr>
          <w:rFonts w:ascii="Times New Roman" w:hAnsi="Times New Roman" w:cs="Times New Roman"/>
        </w:rPr>
        <w:t>fter</w:t>
      </w:r>
      <w:r w:rsidR="005C551D" w:rsidRPr="005C551D">
        <w:rPr>
          <w:rFonts w:ascii="Times New Roman" w:hAnsi="Times New Roman" w:cs="Times New Roman"/>
        </w:rPr>
        <w:t xml:space="preserve"> EAC intervention was 66.6%. </w:t>
      </w:r>
      <w:r w:rsidR="00C80ACC">
        <w:rPr>
          <w:rFonts w:ascii="Times New Roman" w:hAnsi="Times New Roman" w:cs="Times New Roman"/>
        </w:rPr>
        <w:t xml:space="preserve">An extended EAC session was done to participants with unsuppressed VL after failing the first session, </w:t>
      </w:r>
      <w:r w:rsidR="00F32AF9">
        <w:rPr>
          <w:rFonts w:ascii="Times New Roman" w:hAnsi="Times New Roman" w:cs="Times New Roman"/>
        </w:rPr>
        <w:t xml:space="preserve">amongst which 58 had available repeat VL and </w:t>
      </w:r>
      <w:r w:rsidR="00C80ACC">
        <w:rPr>
          <w:rFonts w:ascii="Times New Roman" w:hAnsi="Times New Roman" w:cs="Times New Roman"/>
        </w:rPr>
        <w:t>27(46.6</w:t>
      </w:r>
      <w:r w:rsidR="00F32AF9">
        <w:rPr>
          <w:rFonts w:ascii="Times New Roman" w:hAnsi="Times New Roman" w:cs="Times New Roman"/>
        </w:rPr>
        <w:t>%)</w:t>
      </w:r>
      <w:r w:rsidR="00BE0973">
        <w:rPr>
          <w:rFonts w:ascii="Times New Roman" w:hAnsi="Times New Roman" w:cs="Times New Roman"/>
        </w:rPr>
        <w:t xml:space="preserve"> had suppressed VL.</w:t>
      </w:r>
      <w:r w:rsidR="00F35705">
        <w:rPr>
          <w:rFonts w:ascii="Times New Roman" w:hAnsi="Times New Roman" w:cs="Times New Roman"/>
        </w:rPr>
        <w:t xml:space="preserve"> </w:t>
      </w:r>
      <w:bookmarkEnd w:id="11"/>
      <w:r w:rsidR="00EA2FB3">
        <w:rPr>
          <w:rFonts w:ascii="Times New Roman" w:hAnsi="Times New Roman" w:cs="Times New Roman"/>
        </w:rPr>
        <w:t>There was no statistical difference in age and duration on ART</w:t>
      </w:r>
      <w:r w:rsidR="000E7943">
        <w:rPr>
          <w:rFonts w:ascii="Times New Roman" w:hAnsi="Times New Roman" w:cs="Times New Roman"/>
        </w:rPr>
        <w:t xml:space="preserve"> </w:t>
      </w:r>
      <w:r w:rsidR="00EA2FB3">
        <w:rPr>
          <w:rFonts w:ascii="Times New Roman" w:hAnsi="Times New Roman" w:cs="Times New Roman"/>
        </w:rPr>
        <w:t>between those that had suppressed and unsuppressed VL after the first EAC intervention</w:t>
      </w:r>
      <w:r w:rsidR="000E7943">
        <w:rPr>
          <w:rFonts w:ascii="Times New Roman" w:hAnsi="Times New Roman" w:cs="Times New Roman"/>
        </w:rPr>
        <w:t xml:space="preserve"> as shown in table 1</w:t>
      </w:r>
      <w:r w:rsidR="00EA2FB3">
        <w:rPr>
          <w:rFonts w:ascii="Times New Roman" w:hAnsi="Times New Roman" w:cs="Times New Roman"/>
        </w:rPr>
        <w:t xml:space="preserve">. </w:t>
      </w:r>
      <w:r w:rsidR="00567E25">
        <w:rPr>
          <w:rFonts w:ascii="Times New Roman" w:hAnsi="Times New Roman" w:cs="Times New Roman"/>
        </w:rPr>
        <w:t>Similarly, there was no gender difference in those that had suppressed and unsuppressed VL load after the first EAC session</w:t>
      </w:r>
      <w:r w:rsidR="0057142D">
        <w:rPr>
          <w:rFonts w:ascii="Times New Roman" w:hAnsi="Times New Roman" w:cs="Times New Roman"/>
        </w:rPr>
        <w:t xml:space="preserve">. </w:t>
      </w:r>
      <w:bookmarkStart w:id="12" w:name="_Hlk111546228"/>
      <w:r w:rsidRPr="008511C2">
        <w:rPr>
          <w:rFonts w:ascii="Times New Roman" w:hAnsi="Times New Roman" w:cs="Times New Roman"/>
        </w:rPr>
        <w:t xml:space="preserve">Participants that achieved VL suppression after </w:t>
      </w:r>
      <w:r w:rsidR="00850E92">
        <w:rPr>
          <w:rFonts w:ascii="Times New Roman" w:hAnsi="Times New Roman" w:cs="Times New Roman"/>
        </w:rPr>
        <w:t>the EAC intervention had gai</w:t>
      </w:r>
      <w:r w:rsidRPr="008511C2">
        <w:rPr>
          <w:rFonts w:ascii="Times New Roman" w:hAnsi="Times New Roman" w:cs="Times New Roman"/>
        </w:rPr>
        <w:t>ned significant weight</w:t>
      </w:r>
      <w:r w:rsidR="00077537">
        <w:rPr>
          <w:rFonts w:ascii="Times New Roman" w:hAnsi="Times New Roman" w:cs="Times New Roman"/>
        </w:rPr>
        <w:t xml:space="preserve"> after the EAC intervention </w:t>
      </w:r>
      <w:r w:rsidR="00077537" w:rsidRPr="00077537">
        <w:rPr>
          <w:rFonts w:ascii="Times New Roman" w:hAnsi="Times New Roman" w:cs="Times New Roman"/>
        </w:rPr>
        <w:t>(</w:t>
      </w:r>
      <w:r w:rsidR="004D7DAF" w:rsidRPr="004D7DAF">
        <w:rPr>
          <w:rFonts w:ascii="Times New Roman" w:hAnsi="Times New Roman" w:cs="Times New Roman"/>
        </w:rPr>
        <w:t>63.28±14.84</w:t>
      </w:r>
      <w:r w:rsidR="004D7DAF">
        <w:rPr>
          <w:rFonts w:ascii="Times New Roman" w:hAnsi="Times New Roman" w:cs="Times New Roman"/>
        </w:rPr>
        <w:t xml:space="preserve"> vs 66.34</w:t>
      </w:r>
      <w:r w:rsidR="00077537" w:rsidRPr="00077537">
        <w:rPr>
          <w:rFonts w:ascii="Times New Roman" w:hAnsi="Times New Roman" w:cs="Times New Roman"/>
        </w:rPr>
        <w:t>±1</w:t>
      </w:r>
      <w:r w:rsidR="004D7DAF">
        <w:rPr>
          <w:rFonts w:ascii="Times New Roman" w:hAnsi="Times New Roman" w:cs="Times New Roman"/>
        </w:rPr>
        <w:t>4</w:t>
      </w:r>
      <w:r w:rsidR="00077537" w:rsidRPr="00077537">
        <w:rPr>
          <w:rFonts w:ascii="Times New Roman" w:hAnsi="Times New Roman" w:cs="Times New Roman"/>
        </w:rPr>
        <w:t>.</w:t>
      </w:r>
      <w:r w:rsidR="004D7DAF">
        <w:rPr>
          <w:rFonts w:ascii="Times New Roman" w:hAnsi="Times New Roman" w:cs="Times New Roman"/>
        </w:rPr>
        <w:t>67</w:t>
      </w:r>
      <w:r w:rsidR="005C1646">
        <w:rPr>
          <w:rFonts w:ascii="Times New Roman" w:hAnsi="Times New Roman" w:cs="Times New Roman"/>
        </w:rPr>
        <w:t xml:space="preserve">, </w:t>
      </w:r>
      <w:r w:rsidR="001D0780" w:rsidRPr="001D0780">
        <w:rPr>
          <w:rFonts w:ascii="Times New Roman" w:hAnsi="Times New Roman" w:cs="Times New Roman"/>
        </w:rPr>
        <w:t>p&lt;0.001)</w:t>
      </w:r>
      <w:r w:rsidR="001D0780">
        <w:rPr>
          <w:rFonts w:ascii="Times New Roman" w:hAnsi="Times New Roman" w:cs="Times New Roman"/>
        </w:rPr>
        <w:t>, while</w:t>
      </w:r>
      <w:r w:rsidRPr="008511C2">
        <w:rPr>
          <w:rFonts w:ascii="Times New Roman" w:hAnsi="Times New Roman" w:cs="Times New Roman"/>
        </w:rPr>
        <w:t xml:space="preserve"> those with unsuppressed VL</w:t>
      </w:r>
      <w:r w:rsidR="001D0780">
        <w:rPr>
          <w:rFonts w:ascii="Times New Roman" w:hAnsi="Times New Roman" w:cs="Times New Roman"/>
        </w:rPr>
        <w:t xml:space="preserve"> had a significant decrease in weight</w:t>
      </w:r>
      <w:r w:rsidR="00077537">
        <w:rPr>
          <w:rFonts w:ascii="Times New Roman" w:hAnsi="Times New Roman" w:cs="Times New Roman"/>
        </w:rPr>
        <w:t xml:space="preserve"> </w:t>
      </w:r>
      <w:r w:rsidR="00077537" w:rsidRPr="00077537">
        <w:rPr>
          <w:rFonts w:ascii="Times New Roman" w:hAnsi="Times New Roman" w:cs="Times New Roman"/>
        </w:rPr>
        <w:t>(</w:t>
      </w:r>
      <w:r w:rsidR="004D7DAF">
        <w:rPr>
          <w:rFonts w:ascii="Times New Roman" w:hAnsi="Times New Roman" w:cs="Times New Roman"/>
        </w:rPr>
        <w:t>64.41</w:t>
      </w:r>
      <w:r w:rsidR="001D0780">
        <w:rPr>
          <w:rFonts w:ascii="Times New Roman" w:hAnsi="Times New Roman" w:cs="Times New Roman"/>
        </w:rPr>
        <w:t>±14.</w:t>
      </w:r>
      <w:r w:rsidR="00621093">
        <w:rPr>
          <w:rFonts w:ascii="Times New Roman" w:hAnsi="Times New Roman" w:cs="Times New Roman"/>
        </w:rPr>
        <w:t>33</w:t>
      </w:r>
      <w:r w:rsidR="001D0780">
        <w:rPr>
          <w:rFonts w:ascii="Times New Roman" w:hAnsi="Times New Roman" w:cs="Times New Roman"/>
        </w:rPr>
        <w:t xml:space="preserve"> vs 62.</w:t>
      </w:r>
      <w:r w:rsidR="00621093">
        <w:rPr>
          <w:rFonts w:ascii="Times New Roman" w:hAnsi="Times New Roman" w:cs="Times New Roman"/>
        </w:rPr>
        <w:t>81</w:t>
      </w:r>
      <w:r w:rsidR="001D0780">
        <w:rPr>
          <w:rFonts w:ascii="Times New Roman" w:hAnsi="Times New Roman" w:cs="Times New Roman"/>
        </w:rPr>
        <w:t>±1</w:t>
      </w:r>
      <w:r w:rsidR="00621093">
        <w:rPr>
          <w:rFonts w:ascii="Times New Roman" w:hAnsi="Times New Roman" w:cs="Times New Roman"/>
        </w:rPr>
        <w:t>3</w:t>
      </w:r>
      <w:r w:rsidR="001D0780">
        <w:rPr>
          <w:rFonts w:ascii="Times New Roman" w:hAnsi="Times New Roman" w:cs="Times New Roman"/>
        </w:rPr>
        <w:t>.</w:t>
      </w:r>
      <w:r w:rsidR="00621093">
        <w:rPr>
          <w:rFonts w:ascii="Times New Roman" w:hAnsi="Times New Roman" w:cs="Times New Roman"/>
        </w:rPr>
        <w:t>88</w:t>
      </w:r>
      <w:r w:rsidR="005C1646">
        <w:rPr>
          <w:rFonts w:ascii="Times New Roman" w:hAnsi="Times New Roman" w:cs="Times New Roman"/>
        </w:rPr>
        <w:t>, p&lt;0.001</w:t>
      </w:r>
      <w:r w:rsidR="00077537" w:rsidRPr="00077537">
        <w:rPr>
          <w:rFonts w:ascii="Times New Roman" w:hAnsi="Times New Roman" w:cs="Times New Roman"/>
        </w:rPr>
        <w:t>)</w:t>
      </w:r>
      <w:r w:rsidRPr="008511C2">
        <w:rPr>
          <w:rFonts w:ascii="Times New Roman" w:hAnsi="Times New Roman" w:cs="Times New Roman"/>
        </w:rPr>
        <w:t>.</w:t>
      </w:r>
      <w:bookmarkEnd w:id="12"/>
      <w:r w:rsidRPr="008511C2">
        <w:rPr>
          <w:rFonts w:ascii="Times New Roman" w:hAnsi="Times New Roman" w:cs="Times New Roman"/>
        </w:rPr>
        <w:t xml:space="preserve">  </w:t>
      </w:r>
    </w:p>
    <w:p w14:paraId="7DF7BD85" w14:textId="69D3F335" w:rsidR="00C431E1" w:rsidRDefault="00C431E1" w:rsidP="008511C2">
      <w:pPr>
        <w:jc w:val="both"/>
        <w:rPr>
          <w:rFonts w:ascii="Times New Roman" w:hAnsi="Times New Roman" w:cs="Times New Roman"/>
        </w:rPr>
      </w:pPr>
      <w:r>
        <w:rPr>
          <w:rFonts w:ascii="Times New Roman" w:hAnsi="Times New Roman" w:cs="Times New Roman"/>
        </w:rPr>
        <w:t xml:space="preserve">A Mann-Whitney U test indicated that, on average, </w:t>
      </w:r>
      <w:bookmarkStart w:id="13" w:name="_Hlk111545905"/>
      <w:r>
        <w:rPr>
          <w:rFonts w:ascii="Times New Roman" w:hAnsi="Times New Roman" w:cs="Times New Roman"/>
        </w:rPr>
        <w:t>the pre EAC VL of participants with unsuppressed VL (mean Rank =1</w:t>
      </w:r>
      <w:r w:rsidR="009D51ED">
        <w:rPr>
          <w:rFonts w:ascii="Times New Roman" w:hAnsi="Times New Roman" w:cs="Times New Roman"/>
        </w:rPr>
        <w:t>86.54</w:t>
      </w:r>
      <w:r>
        <w:rPr>
          <w:rFonts w:ascii="Times New Roman" w:hAnsi="Times New Roman" w:cs="Times New Roman"/>
        </w:rPr>
        <w:t>, n =</w:t>
      </w:r>
      <w:r w:rsidR="009D51ED">
        <w:rPr>
          <w:rFonts w:ascii="Times New Roman" w:hAnsi="Times New Roman" w:cs="Times New Roman"/>
        </w:rPr>
        <w:t>10</w:t>
      </w:r>
      <w:r>
        <w:rPr>
          <w:rFonts w:ascii="Times New Roman" w:hAnsi="Times New Roman" w:cs="Times New Roman"/>
        </w:rPr>
        <w:t>7) significantly exceeded participants with suppressed VL (mean Rank =</w:t>
      </w:r>
      <w:r w:rsidR="009D51ED">
        <w:rPr>
          <w:rFonts w:ascii="Times New Roman" w:hAnsi="Times New Roman" w:cs="Times New Roman"/>
        </w:rPr>
        <w:t>14</w:t>
      </w:r>
      <w:r>
        <w:rPr>
          <w:rFonts w:ascii="Times New Roman" w:hAnsi="Times New Roman" w:cs="Times New Roman"/>
        </w:rPr>
        <w:t>7</w:t>
      </w:r>
      <w:r w:rsidR="009D51ED">
        <w:rPr>
          <w:rFonts w:ascii="Times New Roman" w:hAnsi="Times New Roman" w:cs="Times New Roman"/>
        </w:rPr>
        <w:t>.</w:t>
      </w:r>
      <w:r>
        <w:rPr>
          <w:rFonts w:ascii="Times New Roman" w:hAnsi="Times New Roman" w:cs="Times New Roman"/>
        </w:rPr>
        <w:t>4, n =</w:t>
      </w:r>
      <w:r w:rsidR="009D51ED">
        <w:rPr>
          <w:rFonts w:ascii="Times New Roman" w:hAnsi="Times New Roman" w:cs="Times New Roman"/>
        </w:rPr>
        <w:t>2</w:t>
      </w:r>
      <w:r>
        <w:rPr>
          <w:rFonts w:ascii="Times New Roman" w:hAnsi="Times New Roman" w:cs="Times New Roman"/>
        </w:rPr>
        <w:t>1</w:t>
      </w:r>
      <w:r w:rsidR="009D51ED">
        <w:rPr>
          <w:rFonts w:ascii="Times New Roman" w:hAnsi="Times New Roman" w:cs="Times New Roman"/>
        </w:rPr>
        <w:t>3</w:t>
      </w:r>
      <w:r>
        <w:rPr>
          <w:rFonts w:ascii="Times New Roman" w:hAnsi="Times New Roman" w:cs="Times New Roman"/>
        </w:rPr>
        <w:t>), U =</w:t>
      </w:r>
      <w:r w:rsidR="009D51ED">
        <w:rPr>
          <w:rFonts w:ascii="Times New Roman" w:hAnsi="Times New Roman" w:cs="Times New Roman"/>
        </w:rPr>
        <w:t>8605.</w:t>
      </w:r>
      <w:r>
        <w:rPr>
          <w:rFonts w:ascii="Times New Roman" w:hAnsi="Times New Roman" w:cs="Times New Roman"/>
        </w:rPr>
        <w:t>0 z =-3.</w:t>
      </w:r>
      <w:r w:rsidR="009D51ED">
        <w:rPr>
          <w:rFonts w:ascii="Times New Roman" w:hAnsi="Times New Roman" w:cs="Times New Roman"/>
        </w:rPr>
        <w:t>5</w:t>
      </w:r>
      <w:r>
        <w:rPr>
          <w:rFonts w:ascii="Times New Roman" w:hAnsi="Times New Roman" w:cs="Times New Roman"/>
        </w:rPr>
        <w:t xml:space="preserve">74, </w:t>
      </w:r>
      <w:r w:rsidRPr="00C431E1">
        <w:rPr>
          <w:rFonts w:ascii="Times New Roman" w:hAnsi="Times New Roman" w:cs="Times New Roman"/>
          <w:i/>
          <w:iCs/>
        </w:rPr>
        <w:t>p</w:t>
      </w:r>
      <w:r>
        <w:rPr>
          <w:rFonts w:ascii="Times New Roman" w:hAnsi="Times New Roman" w:cs="Times New Roman"/>
        </w:rPr>
        <w:t>=</w:t>
      </w:r>
      <w:r w:rsidR="00AA68F6">
        <w:rPr>
          <w:rFonts w:ascii="Times New Roman" w:hAnsi="Times New Roman" w:cs="Times New Roman"/>
        </w:rPr>
        <w:t xml:space="preserve"> </w:t>
      </w:r>
      <w:r>
        <w:rPr>
          <w:rFonts w:ascii="Times New Roman" w:hAnsi="Times New Roman" w:cs="Times New Roman"/>
        </w:rPr>
        <w:t>0.001, two tailed.</w:t>
      </w:r>
      <w:bookmarkEnd w:id="13"/>
      <w:r>
        <w:rPr>
          <w:rFonts w:ascii="Times New Roman" w:hAnsi="Times New Roman" w:cs="Times New Roman"/>
        </w:rPr>
        <w:t xml:space="preserve"> </w:t>
      </w:r>
      <w:bookmarkStart w:id="14" w:name="_Hlk112569135"/>
      <w:r w:rsidR="00883205">
        <w:rPr>
          <w:rFonts w:ascii="Times New Roman" w:hAnsi="Times New Roman" w:cs="Times New Roman"/>
        </w:rPr>
        <w:t>M</w:t>
      </w:r>
      <w:r w:rsidR="001D4F8E">
        <w:rPr>
          <w:rFonts w:ascii="Times New Roman" w:hAnsi="Times New Roman" w:cs="Times New Roman"/>
        </w:rPr>
        <w:t>ale participants</w:t>
      </w:r>
      <w:r w:rsidR="00883205">
        <w:rPr>
          <w:rFonts w:ascii="Times New Roman" w:hAnsi="Times New Roman" w:cs="Times New Roman"/>
        </w:rPr>
        <w:t xml:space="preserve"> had higher pre EAC VL </w:t>
      </w:r>
      <w:r w:rsidR="00AA68F6">
        <w:rPr>
          <w:rFonts w:ascii="Times New Roman" w:hAnsi="Times New Roman" w:cs="Times New Roman"/>
        </w:rPr>
        <w:t>(mean Rank=</w:t>
      </w:r>
      <w:r w:rsidR="00883205">
        <w:rPr>
          <w:rFonts w:ascii="Times New Roman" w:hAnsi="Times New Roman" w:cs="Times New Roman"/>
        </w:rPr>
        <w:t>182.5</w:t>
      </w:r>
      <w:r w:rsidR="00AA68F6">
        <w:rPr>
          <w:rFonts w:ascii="Times New Roman" w:hAnsi="Times New Roman" w:cs="Times New Roman"/>
        </w:rPr>
        <w:t xml:space="preserve"> n= </w:t>
      </w:r>
      <w:r w:rsidR="00883205">
        <w:rPr>
          <w:rFonts w:ascii="Times New Roman" w:hAnsi="Times New Roman" w:cs="Times New Roman"/>
        </w:rPr>
        <w:t>99</w:t>
      </w:r>
      <w:r w:rsidR="00AA68F6">
        <w:rPr>
          <w:rFonts w:ascii="Times New Roman" w:hAnsi="Times New Roman" w:cs="Times New Roman"/>
        </w:rPr>
        <w:t xml:space="preserve">) </w:t>
      </w:r>
      <w:r w:rsidR="00883205">
        <w:rPr>
          <w:rFonts w:ascii="Times New Roman" w:hAnsi="Times New Roman" w:cs="Times New Roman"/>
        </w:rPr>
        <w:t>compared with</w:t>
      </w:r>
      <w:r w:rsidR="00AA68F6">
        <w:rPr>
          <w:rFonts w:ascii="Times New Roman" w:hAnsi="Times New Roman" w:cs="Times New Roman"/>
        </w:rPr>
        <w:t xml:space="preserve"> females (mean Rank= </w:t>
      </w:r>
      <w:r w:rsidR="00883205">
        <w:rPr>
          <w:rFonts w:ascii="Times New Roman" w:hAnsi="Times New Roman" w:cs="Times New Roman"/>
        </w:rPr>
        <w:t>151.43</w:t>
      </w:r>
      <w:r w:rsidR="00AA68F6">
        <w:rPr>
          <w:rFonts w:ascii="Times New Roman" w:hAnsi="Times New Roman" w:cs="Times New Roman"/>
        </w:rPr>
        <w:t xml:space="preserve">, n= </w:t>
      </w:r>
      <w:r w:rsidR="00883205">
        <w:rPr>
          <w:rFonts w:ascii="Times New Roman" w:hAnsi="Times New Roman" w:cs="Times New Roman"/>
        </w:rPr>
        <w:t>222</w:t>
      </w:r>
      <w:r w:rsidR="00AA68F6">
        <w:rPr>
          <w:rFonts w:ascii="Times New Roman" w:hAnsi="Times New Roman" w:cs="Times New Roman"/>
        </w:rPr>
        <w:t xml:space="preserve">) U= </w:t>
      </w:r>
      <w:r w:rsidR="00883205">
        <w:rPr>
          <w:rFonts w:ascii="Times New Roman" w:hAnsi="Times New Roman" w:cs="Times New Roman"/>
        </w:rPr>
        <w:t>8865</w:t>
      </w:r>
      <w:r w:rsidR="00AA68F6">
        <w:rPr>
          <w:rFonts w:ascii="Times New Roman" w:hAnsi="Times New Roman" w:cs="Times New Roman"/>
        </w:rPr>
        <w:t>.0 z= -</w:t>
      </w:r>
      <w:r w:rsidR="009E15F1">
        <w:rPr>
          <w:rFonts w:ascii="Times New Roman" w:hAnsi="Times New Roman" w:cs="Times New Roman"/>
        </w:rPr>
        <w:t>2</w:t>
      </w:r>
      <w:r w:rsidR="00AA68F6">
        <w:rPr>
          <w:rFonts w:ascii="Times New Roman" w:hAnsi="Times New Roman" w:cs="Times New Roman"/>
        </w:rPr>
        <w:t>.</w:t>
      </w:r>
      <w:r w:rsidR="009E15F1">
        <w:rPr>
          <w:rFonts w:ascii="Times New Roman" w:hAnsi="Times New Roman" w:cs="Times New Roman"/>
        </w:rPr>
        <w:t>766</w:t>
      </w:r>
      <w:r w:rsidR="00AA68F6">
        <w:rPr>
          <w:rFonts w:ascii="Times New Roman" w:hAnsi="Times New Roman" w:cs="Times New Roman"/>
        </w:rPr>
        <w:t xml:space="preserve"> </w:t>
      </w:r>
      <w:r w:rsidR="00AA68F6" w:rsidRPr="00AA68F6">
        <w:rPr>
          <w:rFonts w:ascii="Times New Roman" w:hAnsi="Times New Roman" w:cs="Times New Roman"/>
          <w:i/>
          <w:iCs/>
        </w:rPr>
        <w:t>p</w:t>
      </w:r>
      <w:r w:rsidR="00AA68F6">
        <w:rPr>
          <w:rFonts w:ascii="Times New Roman" w:hAnsi="Times New Roman" w:cs="Times New Roman"/>
        </w:rPr>
        <w:t>=</w:t>
      </w:r>
      <w:r>
        <w:rPr>
          <w:rFonts w:ascii="Times New Roman" w:hAnsi="Times New Roman" w:cs="Times New Roman"/>
        </w:rPr>
        <w:t xml:space="preserve"> </w:t>
      </w:r>
      <w:r w:rsidR="00AA68F6">
        <w:rPr>
          <w:rFonts w:ascii="Times New Roman" w:hAnsi="Times New Roman" w:cs="Times New Roman"/>
        </w:rPr>
        <w:t>0.</w:t>
      </w:r>
      <w:r w:rsidR="00883205">
        <w:rPr>
          <w:rFonts w:ascii="Times New Roman" w:hAnsi="Times New Roman" w:cs="Times New Roman"/>
        </w:rPr>
        <w:t>006</w:t>
      </w:r>
      <w:r w:rsidR="00234E94">
        <w:rPr>
          <w:rFonts w:ascii="Times New Roman" w:hAnsi="Times New Roman" w:cs="Times New Roman"/>
        </w:rPr>
        <w:t>. Participants on second-line ART pre EAC intervention had higher pre EAC VL (mean Rank=</w:t>
      </w:r>
      <w:r w:rsidR="002C5445">
        <w:rPr>
          <w:rFonts w:ascii="Times New Roman" w:hAnsi="Times New Roman" w:cs="Times New Roman"/>
        </w:rPr>
        <w:t xml:space="preserve"> 183.16, n= 90) compared with those on first-line ART regimen (mean Rank= 152.37, n=231) U= 8401.0 z= -2.670 </w:t>
      </w:r>
      <w:r w:rsidR="002C5445" w:rsidRPr="002C5445">
        <w:rPr>
          <w:rFonts w:ascii="Times New Roman" w:hAnsi="Times New Roman" w:cs="Times New Roman"/>
          <w:i/>
          <w:iCs/>
        </w:rPr>
        <w:t>p</w:t>
      </w:r>
      <w:r w:rsidR="002C5445">
        <w:rPr>
          <w:rFonts w:ascii="Times New Roman" w:hAnsi="Times New Roman" w:cs="Times New Roman"/>
        </w:rPr>
        <w:t xml:space="preserve">=0.008. </w:t>
      </w:r>
      <w:r w:rsidR="00234E94">
        <w:rPr>
          <w:rFonts w:ascii="Times New Roman" w:hAnsi="Times New Roman" w:cs="Times New Roman"/>
        </w:rPr>
        <w:t xml:space="preserve"> </w:t>
      </w:r>
    </w:p>
    <w:bookmarkEnd w:id="14"/>
    <w:p w14:paraId="0F2055B5" w14:textId="58002850" w:rsidR="005C6FC5" w:rsidRPr="003C3275" w:rsidRDefault="008511C2" w:rsidP="00C431E1">
      <w:pPr>
        <w:jc w:val="both"/>
        <w:rPr>
          <w:sz w:val="18"/>
          <w:szCs w:val="18"/>
        </w:rPr>
      </w:pPr>
      <w:r w:rsidRPr="008511C2">
        <w:rPr>
          <w:rFonts w:ascii="Times New Roman" w:hAnsi="Times New Roman" w:cs="Times New Roman"/>
        </w:rPr>
        <w:t xml:space="preserve">   </w:t>
      </w:r>
      <w:r w:rsidR="005C6FC5" w:rsidRPr="003C3275">
        <w:rPr>
          <w:noProof/>
          <w:sz w:val="18"/>
          <w:szCs w:val="18"/>
        </w:rPr>
        <mc:AlternateContent>
          <mc:Choice Requires="wps">
            <w:drawing>
              <wp:anchor distT="0" distB="0" distL="114300" distR="114300" simplePos="0" relativeHeight="251674624" behindDoc="0" locked="0" layoutInCell="1" allowOverlap="1" wp14:anchorId="24022FCA" wp14:editId="773552C6">
                <wp:simplePos x="0" y="0"/>
                <wp:positionH relativeFrom="column">
                  <wp:posOffset>4070350</wp:posOffset>
                </wp:positionH>
                <wp:positionV relativeFrom="paragraph">
                  <wp:posOffset>4527550</wp:posOffset>
                </wp:positionV>
                <wp:extent cx="31750" cy="438150"/>
                <wp:effectExtent l="38100" t="0" r="63500" b="57150"/>
                <wp:wrapNone/>
                <wp:docPr id="16" name="Straight Arrow Connector 16"/>
                <wp:cNvGraphicFramePr/>
                <a:graphic xmlns:a="http://schemas.openxmlformats.org/drawingml/2006/main">
                  <a:graphicData uri="http://schemas.microsoft.com/office/word/2010/wordprocessingShape">
                    <wps:wsp>
                      <wps:cNvCnPr/>
                      <wps:spPr>
                        <a:xfrm>
                          <a:off x="0" y="0"/>
                          <a:ext cx="3175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0D11EB" id="_x0000_t32" coordsize="21600,21600" o:spt="32" o:oned="t" path="m,l21600,21600e" filled="f">
                <v:path arrowok="t" fillok="f" o:connecttype="none"/>
                <o:lock v:ext="edit" shapetype="t"/>
              </v:shapetype>
              <v:shape id="Straight Arrow Connector 16" o:spid="_x0000_s1026" type="#_x0000_t32" style="position:absolute;margin-left:320.5pt;margin-top:356.5pt;width:2.5pt;height:3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" strokecolor="#4472c4 [3204]" strokeweight=".5pt">
                <v:stroke endarrow="block" joinstyle="miter"/>
              </v:shape>
            </w:pict>
          </mc:Fallback>
        </mc:AlternateContent>
      </w:r>
      <w:r w:rsidR="005C6FC5" w:rsidRPr="003C3275">
        <w:rPr>
          <w:noProof/>
          <w:sz w:val="18"/>
          <w:szCs w:val="18"/>
        </w:rPr>
        <mc:AlternateContent>
          <mc:Choice Requires="wps">
            <w:drawing>
              <wp:anchor distT="0" distB="0" distL="114300" distR="114300" simplePos="0" relativeHeight="251665408" behindDoc="0" locked="0" layoutInCell="1" allowOverlap="1" wp14:anchorId="4EDB5EE5" wp14:editId="50D44E69">
                <wp:simplePos x="0" y="0"/>
                <wp:positionH relativeFrom="column">
                  <wp:posOffset>3371850</wp:posOffset>
                </wp:positionH>
                <wp:positionV relativeFrom="paragraph">
                  <wp:posOffset>3917950</wp:posOffset>
                </wp:positionV>
                <wp:extent cx="1524000" cy="615950"/>
                <wp:effectExtent l="0" t="0" r="19050" b="12700"/>
                <wp:wrapNone/>
                <wp:docPr id="7" name="Rectangle: Rounded Corners 7"/>
                <wp:cNvGraphicFramePr/>
                <a:graphic xmlns:a="http://schemas.openxmlformats.org/drawingml/2006/main">
                  <a:graphicData uri="http://schemas.microsoft.com/office/word/2010/wordprocessingShape">
                    <wps:wsp>
                      <wps:cNvSpPr/>
                      <wps:spPr>
                        <a:xfrm>
                          <a:off x="0" y="0"/>
                          <a:ext cx="1524000" cy="615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800B1C" w14:textId="2DB35AE0" w:rsidR="005C6FC5" w:rsidRPr="003C3275" w:rsidRDefault="005C6FC5" w:rsidP="005C6FC5">
                            <w:pPr>
                              <w:jc w:val="center"/>
                              <w:rPr>
                                <w:sz w:val="18"/>
                                <w:szCs w:val="18"/>
                              </w:rPr>
                            </w:pPr>
                            <w:r w:rsidRPr="003C3275">
                              <w:rPr>
                                <w:sz w:val="18"/>
                                <w:szCs w:val="18"/>
                              </w:rPr>
                              <w:t>Number that had unsuppressed VL</w:t>
                            </w:r>
                            <w:r w:rsidR="00380FCC">
                              <w:rPr>
                                <w:sz w:val="18"/>
                                <w:szCs w:val="18"/>
                              </w:rPr>
                              <w:t xml:space="preserve"> after EAC</w:t>
                            </w:r>
                            <w:r w:rsidRPr="003C3275">
                              <w:rPr>
                                <w:sz w:val="18"/>
                                <w:szCs w:val="18"/>
                              </w:rPr>
                              <w:t xml:space="preserve"> = </w:t>
                            </w:r>
                            <w:r w:rsidR="006A3F49">
                              <w:rPr>
                                <w:sz w:val="18"/>
                                <w:szCs w:val="18"/>
                              </w:rPr>
                              <w:t>107 (33.4</w:t>
                            </w:r>
                            <w:r w:rsidR="00603897">
                              <w:rPr>
                                <w:sz w:val="18"/>
                                <w:szCs w:val="18"/>
                              </w:rPr>
                              <w:t>%</w:t>
                            </w:r>
                            <w:r w:rsidR="006A3F49">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DB5EE5" id="Rectangle: Rounded Corners 7" o:spid="_x0000_s1026" style="position:absolute;left:0;text-align:left;margin-left:265.5pt;margin-top:308.5pt;width:120pt;height:4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" fillcolor="#4472c4 [3204]" strokecolor="#1f3763 [1604]" strokeweight="1pt">
                <v:stroke joinstyle="miter"/>
                <v:textbox>
                  <w:txbxContent>
                    <w:p w14:paraId="71800B1C" w14:textId="2DB35AE0" w:rsidR="005C6FC5" w:rsidRPr="003C3275" w:rsidRDefault="005C6FC5" w:rsidP="005C6FC5">
                      <w:pPr>
                        <w:jc w:val="center"/>
                        <w:rPr>
                          <w:sz w:val="18"/>
                          <w:szCs w:val="18"/>
                        </w:rPr>
                      </w:pPr>
                      <w:r w:rsidRPr="003C3275">
                        <w:rPr>
                          <w:sz w:val="18"/>
                          <w:szCs w:val="18"/>
                        </w:rPr>
                        <w:t>Number that had unsuppressed VL</w:t>
                      </w:r>
                      <w:r w:rsidR="00380FCC">
                        <w:rPr>
                          <w:sz w:val="18"/>
                          <w:szCs w:val="18"/>
                        </w:rPr>
                        <w:t xml:space="preserve"> after EAC</w:t>
                      </w:r>
                      <w:r w:rsidRPr="003C3275">
                        <w:rPr>
                          <w:sz w:val="18"/>
                          <w:szCs w:val="18"/>
                        </w:rPr>
                        <w:t xml:space="preserve"> = </w:t>
                      </w:r>
                      <w:r w:rsidR="006A3F49">
                        <w:rPr>
                          <w:sz w:val="18"/>
                          <w:szCs w:val="18"/>
                        </w:rPr>
                        <w:t>107 (33.4</w:t>
                      </w:r>
                      <w:r w:rsidR="00603897">
                        <w:rPr>
                          <w:sz w:val="18"/>
                          <w:szCs w:val="18"/>
                        </w:rPr>
                        <w:t>%</w:t>
                      </w:r>
                      <w:r w:rsidR="006A3F49">
                        <w:rPr>
                          <w:sz w:val="18"/>
                          <w:szCs w:val="18"/>
                        </w:rPr>
                        <w:t>)</w:t>
                      </w:r>
                    </w:p>
                  </w:txbxContent>
                </v:textbox>
              </v:roundrect>
            </w:pict>
          </mc:Fallback>
        </mc:AlternateContent>
      </w:r>
      <w:r w:rsidR="005C6FC5" w:rsidRPr="003C3275">
        <w:rPr>
          <w:noProof/>
          <w:sz w:val="18"/>
          <w:szCs w:val="18"/>
        </w:rPr>
        <mc:AlternateContent>
          <mc:Choice Requires="wps">
            <w:drawing>
              <wp:anchor distT="0" distB="0" distL="114300" distR="114300" simplePos="0" relativeHeight="251673600" behindDoc="0" locked="0" layoutInCell="1" allowOverlap="1" wp14:anchorId="7BD0ED1B" wp14:editId="19251248">
                <wp:simplePos x="0" y="0"/>
                <wp:positionH relativeFrom="column">
                  <wp:posOffset>2851150</wp:posOffset>
                </wp:positionH>
                <wp:positionV relativeFrom="paragraph">
                  <wp:posOffset>3600450</wp:posOffset>
                </wp:positionV>
                <wp:extent cx="609600" cy="304800"/>
                <wp:effectExtent l="0" t="0" r="76200" b="57150"/>
                <wp:wrapNone/>
                <wp:docPr id="15" name="Straight Arrow Connector 15"/>
                <wp:cNvGraphicFramePr/>
                <a:graphic xmlns:a="http://schemas.openxmlformats.org/drawingml/2006/main">
                  <a:graphicData uri="http://schemas.microsoft.com/office/word/2010/wordprocessingShape">
                    <wps:wsp>
                      <wps:cNvCnPr/>
                      <wps:spPr>
                        <a:xfrm>
                          <a:off x="0" y="0"/>
                          <a:ext cx="60960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5B8860" id="Straight Arrow Connector 15" o:spid="_x0000_s1026" type="#_x0000_t32" style="position:absolute;margin-left:224.5pt;margin-top:283.5pt;width:48pt;height:2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" strokecolor="#4472c4 [3204]" strokeweight=".5pt">
                <v:stroke endarrow="block" joinstyle="miter"/>
              </v:shape>
            </w:pict>
          </mc:Fallback>
        </mc:AlternateContent>
      </w:r>
      <w:r w:rsidR="005C6FC5" w:rsidRPr="003C3275">
        <w:rPr>
          <w:noProof/>
          <w:sz w:val="18"/>
          <w:szCs w:val="18"/>
        </w:rPr>
        <mc:AlternateContent>
          <mc:Choice Requires="wps">
            <w:drawing>
              <wp:anchor distT="0" distB="0" distL="114300" distR="114300" simplePos="0" relativeHeight="251664384" behindDoc="0" locked="0" layoutInCell="1" allowOverlap="1" wp14:anchorId="3E3B162B" wp14:editId="7BCE4A6E">
                <wp:simplePos x="0" y="0"/>
                <wp:positionH relativeFrom="column">
                  <wp:posOffset>774700</wp:posOffset>
                </wp:positionH>
                <wp:positionV relativeFrom="paragraph">
                  <wp:posOffset>3981450</wp:posOffset>
                </wp:positionV>
                <wp:extent cx="1581150" cy="590550"/>
                <wp:effectExtent l="0" t="0" r="19050" b="19050"/>
                <wp:wrapNone/>
                <wp:docPr id="6" name="Rectangle: Rounded Corners 6"/>
                <wp:cNvGraphicFramePr/>
                <a:graphic xmlns:a="http://schemas.openxmlformats.org/drawingml/2006/main">
                  <a:graphicData uri="http://schemas.microsoft.com/office/word/2010/wordprocessingShape">
                    <wps:wsp>
                      <wps:cNvSpPr/>
                      <wps:spPr>
                        <a:xfrm>
                          <a:off x="0" y="0"/>
                          <a:ext cx="15811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FBB4D5" w14:textId="54B2174B" w:rsidR="005C6FC5" w:rsidRPr="003C3275" w:rsidRDefault="005C6FC5" w:rsidP="005C6FC5">
                            <w:pPr>
                              <w:jc w:val="center"/>
                              <w:rPr>
                                <w:sz w:val="18"/>
                                <w:szCs w:val="18"/>
                              </w:rPr>
                            </w:pPr>
                            <w:r w:rsidRPr="003C3275">
                              <w:rPr>
                                <w:sz w:val="18"/>
                                <w:szCs w:val="18"/>
                              </w:rPr>
                              <w:t xml:space="preserve">Number that had suppressed VL after EAC intervention = </w:t>
                            </w:r>
                            <w:r w:rsidR="001C367F">
                              <w:rPr>
                                <w:sz w:val="18"/>
                                <w:szCs w:val="18"/>
                              </w:rPr>
                              <w:t>213 (66.6</w:t>
                            </w:r>
                            <w:r w:rsidR="00603897">
                              <w:rPr>
                                <w:sz w:val="18"/>
                                <w:szCs w:val="18"/>
                              </w:rPr>
                              <w:t>%</w:t>
                            </w:r>
                            <w:r w:rsidR="006A3F49">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3B162B" id="Rectangle: Rounded Corners 6" o:spid="_x0000_s1027" style="position:absolute;left:0;text-align:left;margin-left:61pt;margin-top:313.5pt;width:124.5pt;height:4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" fillcolor="#4472c4 [3204]" strokecolor="#1f3763 [1604]" strokeweight="1pt">
                <v:stroke joinstyle="miter"/>
                <v:textbox>
                  <w:txbxContent>
                    <w:p w14:paraId="53FBB4D5" w14:textId="54B2174B" w:rsidR="005C6FC5" w:rsidRPr="003C3275" w:rsidRDefault="005C6FC5" w:rsidP="005C6FC5">
                      <w:pPr>
                        <w:jc w:val="center"/>
                        <w:rPr>
                          <w:sz w:val="18"/>
                          <w:szCs w:val="18"/>
                        </w:rPr>
                      </w:pPr>
                      <w:r w:rsidRPr="003C3275">
                        <w:rPr>
                          <w:sz w:val="18"/>
                          <w:szCs w:val="18"/>
                        </w:rPr>
                        <w:t xml:space="preserve">Number that had suppressed VL after EAC intervention = </w:t>
                      </w:r>
                      <w:r w:rsidR="001C367F">
                        <w:rPr>
                          <w:sz w:val="18"/>
                          <w:szCs w:val="18"/>
                        </w:rPr>
                        <w:t>213 (66.6</w:t>
                      </w:r>
                      <w:r w:rsidR="00603897">
                        <w:rPr>
                          <w:sz w:val="18"/>
                          <w:szCs w:val="18"/>
                        </w:rPr>
                        <w:t>%</w:t>
                      </w:r>
                      <w:r w:rsidR="006A3F49">
                        <w:rPr>
                          <w:sz w:val="18"/>
                          <w:szCs w:val="18"/>
                        </w:rPr>
                        <w:t>)</w:t>
                      </w:r>
                    </w:p>
                  </w:txbxContent>
                </v:textbox>
              </v:roundrect>
            </w:pict>
          </mc:Fallback>
        </mc:AlternateContent>
      </w:r>
      <w:r w:rsidR="005C6FC5" w:rsidRPr="003C3275">
        <w:rPr>
          <w:noProof/>
          <w:sz w:val="18"/>
          <w:szCs w:val="18"/>
        </w:rPr>
        <mc:AlternateContent>
          <mc:Choice Requires="wps">
            <w:drawing>
              <wp:anchor distT="0" distB="0" distL="114300" distR="114300" simplePos="0" relativeHeight="251672576" behindDoc="0" locked="0" layoutInCell="1" allowOverlap="1" wp14:anchorId="340A63DC" wp14:editId="0DA5B92E">
                <wp:simplePos x="0" y="0"/>
                <wp:positionH relativeFrom="column">
                  <wp:posOffset>1549400</wp:posOffset>
                </wp:positionH>
                <wp:positionV relativeFrom="paragraph">
                  <wp:posOffset>3613150</wp:posOffset>
                </wp:positionV>
                <wp:extent cx="19050" cy="342900"/>
                <wp:effectExtent l="57150" t="0" r="76200" b="57150"/>
                <wp:wrapNone/>
                <wp:docPr id="14" name="Straight Arrow Connector 14"/>
                <wp:cNvGraphicFramePr/>
                <a:graphic xmlns:a="http://schemas.openxmlformats.org/drawingml/2006/main">
                  <a:graphicData uri="http://schemas.microsoft.com/office/word/2010/wordprocessingShape">
                    <wps:wsp>
                      <wps:cNvCnPr/>
                      <wps:spPr>
                        <a:xfrm>
                          <a:off x="0" y="0"/>
                          <a:ext cx="1905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6F4432" id="Straight Arrow Connector 14" o:spid="_x0000_s1026" type="#_x0000_t32" style="position:absolute;margin-left:122pt;margin-top:284.5pt;width:1.5pt;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" strokecolor="#4472c4 [3204]" strokeweight=".5pt">
                <v:stroke endarrow="block" joinstyle="miter"/>
              </v:shape>
            </w:pict>
          </mc:Fallback>
        </mc:AlternateContent>
      </w:r>
      <w:r w:rsidR="005C6FC5" w:rsidRPr="003C3275">
        <w:rPr>
          <w:noProof/>
          <w:sz w:val="18"/>
          <w:szCs w:val="18"/>
        </w:rPr>
        <mc:AlternateContent>
          <mc:Choice Requires="wps">
            <w:drawing>
              <wp:anchor distT="0" distB="0" distL="114300" distR="114300" simplePos="0" relativeHeight="251671552" behindDoc="0" locked="0" layoutInCell="1" allowOverlap="1" wp14:anchorId="29BDCD6A" wp14:editId="717E1BB8">
                <wp:simplePos x="0" y="0"/>
                <wp:positionH relativeFrom="column">
                  <wp:posOffset>1949450</wp:posOffset>
                </wp:positionH>
                <wp:positionV relativeFrom="paragraph">
                  <wp:posOffset>2368550</wp:posOffset>
                </wp:positionV>
                <wp:extent cx="12700" cy="438150"/>
                <wp:effectExtent l="57150" t="0" r="63500" b="57150"/>
                <wp:wrapNone/>
                <wp:docPr id="13" name="Straight Arrow Connector 13"/>
                <wp:cNvGraphicFramePr/>
                <a:graphic xmlns:a="http://schemas.openxmlformats.org/drawingml/2006/main">
                  <a:graphicData uri="http://schemas.microsoft.com/office/word/2010/wordprocessingShape">
                    <wps:wsp>
                      <wps:cNvCnPr/>
                      <wps:spPr>
                        <a:xfrm>
                          <a:off x="0" y="0"/>
                          <a:ext cx="12700"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2125BB" id="Straight Arrow Connector 13" o:spid="_x0000_s1026" type="#_x0000_t32" style="position:absolute;margin-left:153.5pt;margin-top:186.5pt;width:1pt;height:3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" strokecolor="#4472c4 [3204]" strokeweight=".5pt">
                <v:stroke endarrow="block" joinstyle="miter"/>
              </v:shape>
            </w:pict>
          </mc:Fallback>
        </mc:AlternateContent>
      </w:r>
      <w:r w:rsidR="005C6FC5" w:rsidRPr="003C3275">
        <w:rPr>
          <w:noProof/>
          <w:sz w:val="18"/>
          <w:szCs w:val="18"/>
        </w:rPr>
        <mc:AlternateContent>
          <mc:Choice Requires="wps">
            <w:drawing>
              <wp:anchor distT="0" distB="0" distL="114300" distR="114300" simplePos="0" relativeHeight="251662336" behindDoc="0" locked="0" layoutInCell="1" allowOverlap="1" wp14:anchorId="0DFA553D" wp14:editId="57A4AE25">
                <wp:simplePos x="0" y="0"/>
                <wp:positionH relativeFrom="column">
                  <wp:posOffset>742950</wp:posOffset>
                </wp:positionH>
                <wp:positionV relativeFrom="paragraph">
                  <wp:posOffset>1885950</wp:posOffset>
                </wp:positionV>
                <wp:extent cx="2324100" cy="463550"/>
                <wp:effectExtent l="0" t="0" r="19050" b="12700"/>
                <wp:wrapNone/>
                <wp:docPr id="4" name="Rectangle: Rounded Corners 4"/>
                <wp:cNvGraphicFramePr/>
                <a:graphic xmlns:a="http://schemas.openxmlformats.org/drawingml/2006/main">
                  <a:graphicData uri="http://schemas.microsoft.com/office/word/2010/wordprocessingShape">
                    <wps:wsp>
                      <wps:cNvSpPr/>
                      <wps:spPr>
                        <a:xfrm>
                          <a:off x="0" y="0"/>
                          <a:ext cx="2324100" cy="463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2E8C12" w14:textId="2FC22116" w:rsidR="005C6FC5" w:rsidRPr="003C3275" w:rsidRDefault="005C6FC5" w:rsidP="005C6FC5">
                            <w:pPr>
                              <w:jc w:val="center"/>
                              <w:rPr>
                                <w:sz w:val="18"/>
                                <w:szCs w:val="18"/>
                              </w:rPr>
                            </w:pPr>
                            <w:r w:rsidRPr="003C3275">
                              <w:rPr>
                                <w:sz w:val="18"/>
                                <w:szCs w:val="18"/>
                              </w:rPr>
                              <w:t xml:space="preserve">Total number that had 3 EAC sessions and included in the study = </w:t>
                            </w:r>
                            <w:r w:rsidR="00BC5C7D">
                              <w:rPr>
                                <w:sz w:val="18"/>
                                <w:szCs w:val="18"/>
                              </w:rPr>
                              <w:t>321</w:t>
                            </w:r>
                          </w:p>
                          <w:p w14:paraId="78C0683A" w14:textId="77777777" w:rsidR="005C6FC5" w:rsidRPr="00597667" w:rsidRDefault="005C6FC5" w:rsidP="005C6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A553D" id="Rectangle: Rounded Corners 4" o:spid="_x0000_s1028" style="position:absolute;left:0;text-align:left;margin-left:58.5pt;margin-top:148.5pt;width:183pt;height: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" fillcolor="#4472c4 [3204]" strokecolor="#1f3763 [1604]" strokeweight="1pt">
                <v:stroke joinstyle="miter"/>
                <v:textbox>
                  <w:txbxContent>
                    <w:p w14:paraId="342E8C12" w14:textId="2FC22116" w:rsidR="005C6FC5" w:rsidRPr="003C3275" w:rsidRDefault="005C6FC5" w:rsidP="005C6FC5">
                      <w:pPr>
                        <w:jc w:val="center"/>
                        <w:rPr>
                          <w:sz w:val="18"/>
                          <w:szCs w:val="18"/>
                        </w:rPr>
                      </w:pPr>
                      <w:r w:rsidRPr="003C3275">
                        <w:rPr>
                          <w:sz w:val="18"/>
                          <w:szCs w:val="18"/>
                        </w:rPr>
                        <w:t xml:space="preserve">Total number that had 3 EAC sessions and included in the study = </w:t>
                      </w:r>
                      <w:r w:rsidR="00BC5C7D">
                        <w:rPr>
                          <w:sz w:val="18"/>
                          <w:szCs w:val="18"/>
                        </w:rPr>
                        <w:t>321</w:t>
                      </w:r>
                    </w:p>
                    <w:p w14:paraId="78C0683A" w14:textId="77777777" w:rsidR="005C6FC5" w:rsidRPr="00597667" w:rsidRDefault="005C6FC5" w:rsidP="005C6FC5">
                      <w:pPr>
                        <w:jc w:val="center"/>
                      </w:pPr>
                    </w:p>
                  </w:txbxContent>
                </v:textbox>
              </v:roundrect>
            </w:pict>
          </mc:Fallback>
        </mc:AlternateContent>
      </w:r>
      <w:r w:rsidR="005C6FC5" w:rsidRPr="003C3275">
        <w:rPr>
          <w:noProof/>
          <w:sz w:val="18"/>
          <w:szCs w:val="18"/>
        </w:rPr>
        <mc:AlternateContent>
          <mc:Choice Requires="wps">
            <w:drawing>
              <wp:anchor distT="0" distB="0" distL="114300" distR="114300" simplePos="0" relativeHeight="251670528" behindDoc="0" locked="0" layoutInCell="1" allowOverlap="1" wp14:anchorId="63B9A8FE" wp14:editId="6494F329">
                <wp:simplePos x="0" y="0"/>
                <wp:positionH relativeFrom="column">
                  <wp:posOffset>1917700</wp:posOffset>
                </wp:positionH>
                <wp:positionV relativeFrom="paragraph">
                  <wp:posOffset>1568450</wp:posOffset>
                </wp:positionV>
                <wp:extent cx="6350" cy="311150"/>
                <wp:effectExtent l="38100" t="0" r="69850" b="50800"/>
                <wp:wrapNone/>
                <wp:docPr id="12" name="Straight Arrow Connector 12"/>
                <wp:cNvGraphicFramePr/>
                <a:graphic xmlns:a="http://schemas.openxmlformats.org/drawingml/2006/main">
                  <a:graphicData uri="http://schemas.microsoft.com/office/word/2010/wordprocessingShape">
                    <wps:wsp>
                      <wps:cNvCnPr/>
                      <wps:spPr>
                        <a:xfrm>
                          <a:off x="0" y="0"/>
                          <a:ext cx="6350" cy="311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0ED33A" id="Straight Arrow Connector 12" o:spid="_x0000_s1026" type="#_x0000_t32" style="position:absolute;margin-left:151pt;margin-top:123.5pt;width:.5pt;height:2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" strokecolor="#4472c4 [3204]" strokeweight=".5pt">
                <v:stroke endarrow="block" joinstyle="miter"/>
              </v:shape>
            </w:pict>
          </mc:Fallback>
        </mc:AlternateContent>
      </w:r>
      <w:r w:rsidR="005C6FC5" w:rsidRPr="003C3275">
        <w:rPr>
          <w:noProof/>
          <w:sz w:val="18"/>
          <w:szCs w:val="18"/>
        </w:rPr>
        <mc:AlternateContent>
          <mc:Choice Requires="wps">
            <w:drawing>
              <wp:anchor distT="0" distB="0" distL="114300" distR="114300" simplePos="0" relativeHeight="251660288" behindDoc="0" locked="0" layoutInCell="1" allowOverlap="1" wp14:anchorId="42500101" wp14:editId="5189EA05">
                <wp:simplePos x="0" y="0"/>
                <wp:positionH relativeFrom="column">
                  <wp:posOffset>1339850</wp:posOffset>
                </wp:positionH>
                <wp:positionV relativeFrom="paragraph">
                  <wp:posOffset>1225550</wp:posOffset>
                </wp:positionV>
                <wp:extent cx="1123950" cy="342900"/>
                <wp:effectExtent l="0" t="0" r="19050" b="19050"/>
                <wp:wrapNone/>
                <wp:docPr id="2" name="Rectangle: Rounded Corners 2"/>
                <wp:cNvGraphicFramePr/>
                <a:graphic xmlns:a="http://schemas.openxmlformats.org/drawingml/2006/main">
                  <a:graphicData uri="http://schemas.microsoft.com/office/word/2010/wordprocessingShape">
                    <wps:wsp>
                      <wps:cNvSpPr/>
                      <wps:spPr>
                        <a:xfrm>
                          <a:off x="0" y="0"/>
                          <a:ext cx="1123950" cy="3429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C6DE26" w14:textId="218B5635" w:rsidR="005C6FC5" w:rsidRPr="003C3275" w:rsidRDefault="005C6FC5" w:rsidP="005C6FC5">
                            <w:pPr>
                              <w:jc w:val="center"/>
                              <w:rPr>
                                <w:sz w:val="18"/>
                                <w:szCs w:val="18"/>
                              </w:rPr>
                            </w:pPr>
                            <w:r w:rsidRPr="003C3275">
                              <w:rPr>
                                <w:sz w:val="18"/>
                                <w:szCs w:val="18"/>
                              </w:rPr>
                              <w:t>Adult cases =</w:t>
                            </w:r>
                            <w:r w:rsidR="003F00E7">
                              <w:rPr>
                                <w:sz w:val="18"/>
                                <w:szCs w:val="18"/>
                              </w:rPr>
                              <w:t>603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500101" id="Rectangle: Rounded Corners 2" o:spid="_x0000_s1029" style="position:absolute;left:0;text-align:left;margin-left:105.5pt;margin-top:96.5pt;width:88.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" fillcolor="#4472c4 [3204]" strokecolor="#1f3763 [1604]" strokeweight="1pt">
                <v:stroke joinstyle="miter"/>
                <v:textbox>
                  <w:txbxContent>
                    <w:p w14:paraId="66C6DE26" w14:textId="218B5635" w:rsidR="005C6FC5" w:rsidRPr="003C3275" w:rsidRDefault="005C6FC5" w:rsidP="005C6FC5">
                      <w:pPr>
                        <w:jc w:val="center"/>
                        <w:rPr>
                          <w:sz w:val="18"/>
                          <w:szCs w:val="18"/>
                        </w:rPr>
                      </w:pPr>
                      <w:r w:rsidRPr="003C3275">
                        <w:rPr>
                          <w:sz w:val="18"/>
                          <w:szCs w:val="18"/>
                        </w:rPr>
                        <w:t>Adult cases =</w:t>
                      </w:r>
                      <w:r w:rsidR="003F00E7">
                        <w:rPr>
                          <w:sz w:val="18"/>
                          <w:szCs w:val="18"/>
                        </w:rPr>
                        <w:t>603</w:t>
                      </w:r>
                    </w:p>
                  </w:txbxContent>
                </v:textbox>
              </v:roundrect>
            </w:pict>
          </mc:Fallback>
        </mc:AlternateContent>
      </w:r>
      <w:r w:rsidR="005C6FC5" w:rsidRPr="003C3275">
        <w:rPr>
          <w:noProof/>
          <w:sz w:val="18"/>
          <w:szCs w:val="18"/>
        </w:rPr>
        <mc:AlternateContent>
          <mc:Choice Requires="wps">
            <w:drawing>
              <wp:anchor distT="0" distB="0" distL="114300" distR="114300" simplePos="0" relativeHeight="251669504" behindDoc="0" locked="0" layoutInCell="1" allowOverlap="1" wp14:anchorId="3F5B258C" wp14:editId="26BC378A">
                <wp:simplePos x="0" y="0"/>
                <wp:positionH relativeFrom="column">
                  <wp:posOffset>3130550</wp:posOffset>
                </wp:positionH>
                <wp:positionV relativeFrom="paragraph">
                  <wp:posOffset>787400</wp:posOffset>
                </wp:positionV>
                <wp:extent cx="603250" cy="444500"/>
                <wp:effectExtent l="0" t="0" r="82550" b="50800"/>
                <wp:wrapNone/>
                <wp:docPr id="11" name="Straight Arrow Connector 11"/>
                <wp:cNvGraphicFramePr/>
                <a:graphic xmlns:a="http://schemas.openxmlformats.org/drawingml/2006/main">
                  <a:graphicData uri="http://schemas.microsoft.com/office/word/2010/wordprocessingShape">
                    <wps:wsp>
                      <wps:cNvCnPr/>
                      <wps:spPr>
                        <a:xfrm>
                          <a:off x="0" y="0"/>
                          <a:ext cx="60325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43DBF" id="Straight Arrow Connector 11" o:spid="_x0000_s1026" type="#_x0000_t32" style="position:absolute;margin-left:246.5pt;margin-top:62pt;width:47.5pt;height: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" strokecolor="#4472c4 [3204]" strokeweight=".5pt">
                <v:stroke endarrow="block" joinstyle="miter"/>
              </v:shape>
            </w:pict>
          </mc:Fallback>
        </mc:AlternateContent>
      </w:r>
      <w:r w:rsidR="005C6FC5" w:rsidRPr="003C3275">
        <w:rPr>
          <w:noProof/>
          <w:sz w:val="18"/>
          <w:szCs w:val="18"/>
        </w:rPr>
        <mc:AlternateContent>
          <mc:Choice Requires="wps">
            <w:drawing>
              <wp:anchor distT="0" distB="0" distL="114300" distR="114300" simplePos="0" relativeHeight="251668480" behindDoc="0" locked="0" layoutInCell="1" allowOverlap="1" wp14:anchorId="1DAB6E25" wp14:editId="54AD4015">
                <wp:simplePos x="0" y="0"/>
                <wp:positionH relativeFrom="column">
                  <wp:posOffset>2292350</wp:posOffset>
                </wp:positionH>
                <wp:positionV relativeFrom="paragraph">
                  <wp:posOffset>800100</wp:posOffset>
                </wp:positionV>
                <wp:extent cx="641350" cy="412750"/>
                <wp:effectExtent l="38100" t="0" r="25400" b="63500"/>
                <wp:wrapNone/>
                <wp:docPr id="10" name="Straight Arrow Connector 10"/>
                <wp:cNvGraphicFramePr/>
                <a:graphic xmlns:a="http://schemas.openxmlformats.org/drawingml/2006/main">
                  <a:graphicData uri="http://schemas.microsoft.com/office/word/2010/wordprocessingShape">
                    <wps:wsp>
                      <wps:cNvCnPr/>
                      <wps:spPr>
                        <a:xfrm flipH="1">
                          <a:off x="0" y="0"/>
                          <a:ext cx="641350" cy="412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FB801" id="Straight Arrow Connector 10" o:spid="_x0000_s1026" type="#_x0000_t32" style="position:absolute;margin-left:180.5pt;margin-top:63pt;width:50.5pt;height:3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" strokecolor="#4472c4 [3204]" strokeweight=".5pt">
                <v:stroke endarrow="block" joinstyle="miter"/>
              </v:shape>
            </w:pict>
          </mc:Fallback>
        </mc:AlternateContent>
      </w:r>
      <w:r w:rsidR="005C6FC5" w:rsidRPr="003C3275">
        <w:rPr>
          <w:noProof/>
          <w:sz w:val="18"/>
          <w:szCs w:val="18"/>
        </w:rPr>
        <mc:AlternateContent>
          <mc:Choice Requires="wps">
            <w:drawing>
              <wp:anchor distT="0" distB="0" distL="114300" distR="114300" simplePos="0" relativeHeight="251659264" behindDoc="0" locked="0" layoutInCell="1" allowOverlap="1" wp14:anchorId="158039C7" wp14:editId="73353A17">
                <wp:simplePos x="0" y="0"/>
                <wp:positionH relativeFrom="margin">
                  <wp:posOffset>2254250</wp:posOffset>
                </wp:positionH>
                <wp:positionV relativeFrom="paragraph">
                  <wp:posOffset>203200</wp:posOffset>
                </wp:positionV>
                <wp:extent cx="1517650" cy="590550"/>
                <wp:effectExtent l="0" t="0" r="25400" b="19050"/>
                <wp:wrapNone/>
                <wp:docPr id="1" name="Rectangle: Rounded Corners 1"/>
                <wp:cNvGraphicFramePr/>
                <a:graphic xmlns:a="http://schemas.openxmlformats.org/drawingml/2006/main">
                  <a:graphicData uri="http://schemas.microsoft.com/office/word/2010/wordprocessingShape">
                    <wps:wsp>
                      <wps:cNvSpPr/>
                      <wps:spPr>
                        <a:xfrm>
                          <a:off x="0" y="0"/>
                          <a:ext cx="151765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A78968" w14:textId="0C853CCE" w:rsidR="005C6FC5" w:rsidRPr="003C3275" w:rsidRDefault="005C6FC5" w:rsidP="005C6FC5">
                            <w:pPr>
                              <w:jc w:val="center"/>
                              <w:rPr>
                                <w:sz w:val="18"/>
                                <w:szCs w:val="18"/>
                              </w:rPr>
                            </w:pPr>
                            <w:r w:rsidRPr="003C3275">
                              <w:rPr>
                                <w:sz w:val="18"/>
                                <w:szCs w:val="18"/>
                              </w:rPr>
                              <w:t xml:space="preserve">Total number of participants enrolled to EAC = </w:t>
                            </w:r>
                            <w:r w:rsidR="0000701E">
                              <w:rPr>
                                <w:sz w:val="18"/>
                                <w:szCs w:val="18"/>
                              </w:rPr>
                              <w:t>6</w:t>
                            </w:r>
                            <w:r w:rsidR="003F00E7">
                              <w:rPr>
                                <w:sz w:val="18"/>
                                <w:szCs w:val="18"/>
                              </w:rP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8039C7" id="Rectangle: Rounded Corners 1" o:spid="_x0000_s1030" style="position:absolute;left:0;text-align:left;margin-left:177.5pt;margin-top:16pt;width:119.5pt;height:4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" fillcolor="#4472c4 [3204]" strokecolor="#1f3763 [1604]" strokeweight="1pt">
                <v:stroke joinstyle="miter"/>
                <v:textbox>
                  <w:txbxContent>
                    <w:p w14:paraId="5BA78968" w14:textId="0C853CCE" w:rsidR="005C6FC5" w:rsidRPr="003C3275" w:rsidRDefault="005C6FC5" w:rsidP="005C6FC5">
                      <w:pPr>
                        <w:jc w:val="center"/>
                        <w:rPr>
                          <w:sz w:val="18"/>
                          <w:szCs w:val="18"/>
                        </w:rPr>
                      </w:pPr>
                      <w:r w:rsidRPr="003C3275">
                        <w:rPr>
                          <w:sz w:val="18"/>
                          <w:szCs w:val="18"/>
                        </w:rPr>
                        <w:t xml:space="preserve">Total number of participants enrolled to EAC = </w:t>
                      </w:r>
                      <w:r w:rsidR="0000701E">
                        <w:rPr>
                          <w:sz w:val="18"/>
                          <w:szCs w:val="18"/>
                        </w:rPr>
                        <w:t>6</w:t>
                      </w:r>
                      <w:r w:rsidR="003F00E7">
                        <w:rPr>
                          <w:sz w:val="18"/>
                          <w:szCs w:val="18"/>
                        </w:rPr>
                        <w:t>34</w:t>
                      </w:r>
                    </w:p>
                  </w:txbxContent>
                </v:textbox>
                <w10:wrap anchorx="margin"/>
              </v:roundrect>
            </w:pict>
          </mc:Fallback>
        </mc:AlternateContent>
      </w:r>
    </w:p>
    <w:p w14:paraId="1B0A44F1" w14:textId="2A21472C" w:rsidR="00D42AA7" w:rsidRDefault="00D42AA7" w:rsidP="008511C2">
      <w:pPr>
        <w:jc w:val="both"/>
        <w:rPr>
          <w:rFonts w:ascii="Times New Roman" w:hAnsi="Times New Roman" w:cs="Times New Roman"/>
        </w:rPr>
      </w:pPr>
    </w:p>
    <w:p w14:paraId="59B43E52" w14:textId="72C7B9BC" w:rsidR="005C6FC5" w:rsidRDefault="005C6FC5" w:rsidP="008511C2">
      <w:pPr>
        <w:jc w:val="both"/>
        <w:rPr>
          <w:rFonts w:ascii="Times New Roman" w:hAnsi="Times New Roman" w:cs="Times New Roman"/>
        </w:rPr>
      </w:pPr>
    </w:p>
    <w:p w14:paraId="732D5B5A" w14:textId="2E1687DA" w:rsidR="005C6FC5" w:rsidRDefault="005C6FC5" w:rsidP="008511C2">
      <w:pPr>
        <w:jc w:val="both"/>
        <w:rPr>
          <w:rFonts w:ascii="Times New Roman" w:hAnsi="Times New Roman" w:cs="Times New Roman"/>
        </w:rPr>
      </w:pPr>
    </w:p>
    <w:p w14:paraId="31668F49" w14:textId="19175BFB" w:rsidR="005C6FC5" w:rsidRDefault="003F00E7" w:rsidP="008511C2">
      <w:pPr>
        <w:jc w:val="both"/>
        <w:rPr>
          <w:rFonts w:ascii="Times New Roman" w:hAnsi="Times New Roman" w:cs="Times New Roman"/>
        </w:rPr>
      </w:pPr>
      <w:r w:rsidRPr="003C3275">
        <w:rPr>
          <w:noProof/>
          <w:sz w:val="18"/>
          <w:szCs w:val="18"/>
        </w:rPr>
        <mc:AlternateContent>
          <mc:Choice Requires="wps">
            <w:drawing>
              <wp:anchor distT="0" distB="0" distL="114300" distR="114300" simplePos="0" relativeHeight="251661312" behindDoc="0" locked="0" layoutInCell="1" allowOverlap="1" wp14:anchorId="41415266" wp14:editId="336DDCC2">
                <wp:simplePos x="0" y="0"/>
                <wp:positionH relativeFrom="column">
                  <wp:posOffset>3378200</wp:posOffset>
                </wp:positionH>
                <wp:positionV relativeFrom="paragraph">
                  <wp:posOffset>177165</wp:posOffset>
                </wp:positionV>
                <wp:extent cx="1149350" cy="425450"/>
                <wp:effectExtent l="0" t="0" r="12700" b="12700"/>
                <wp:wrapNone/>
                <wp:docPr id="3" name="Rectangle: Rounded Corners 3"/>
                <wp:cNvGraphicFramePr/>
                <a:graphic xmlns:a="http://schemas.openxmlformats.org/drawingml/2006/main">
                  <a:graphicData uri="http://schemas.microsoft.com/office/word/2010/wordprocessingShape">
                    <wps:wsp>
                      <wps:cNvSpPr/>
                      <wps:spPr>
                        <a:xfrm>
                          <a:off x="0" y="0"/>
                          <a:ext cx="1149350" cy="425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C84A41" w14:textId="6A835213" w:rsidR="005C6FC5" w:rsidRPr="00CE681A" w:rsidRDefault="005C6FC5" w:rsidP="005C6FC5">
                            <w:pPr>
                              <w:jc w:val="center"/>
                            </w:pPr>
                            <w:r w:rsidRPr="003C3275">
                              <w:rPr>
                                <w:sz w:val="18"/>
                                <w:szCs w:val="18"/>
                              </w:rPr>
                              <w:t>Paediatric cases</w:t>
                            </w:r>
                            <w:r>
                              <w:t xml:space="preserve"> =</w:t>
                            </w:r>
                            <w:r w:rsidR="003F00E7">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415266" id="Rectangle: Rounded Corners 3" o:spid="_x0000_s1031" style="position:absolute;left:0;text-align:left;margin-left:266pt;margin-top:13.95pt;width:90.5pt;height: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" fillcolor="#4472c4 [3204]" strokecolor="#1f3763 [1604]" strokeweight="1pt">
                <v:stroke joinstyle="miter"/>
                <v:textbox>
                  <w:txbxContent>
                    <w:p w14:paraId="1AC84A41" w14:textId="6A835213" w:rsidR="005C6FC5" w:rsidRPr="00CE681A" w:rsidRDefault="005C6FC5" w:rsidP="005C6FC5">
                      <w:pPr>
                        <w:jc w:val="center"/>
                      </w:pPr>
                      <w:r w:rsidRPr="003C3275">
                        <w:rPr>
                          <w:sz w:val="18"/>
                          <w:szCs w:val="18"/>
                        </w:rPr>
                        <w:t>Paediatric cases</w:t>
                      </w:r>
                      <w:r>
                        <w:t xml:space="preserve"> =</w:t>
                      </w:r>
                      <w:r w:rsidR="003F00E7">
                        <w:t>31</w:t>
                      </w:r>
                    </w:p>
                  </w:txbxContent>
                </v:textbox>
              </v:roundrect>
            </w:pict>
          </mc:Fallback>
        </mc:AlternateContent>
      </w:r>
    </w:p>
    <w:p w14:paraId="2CA92609" w14:textId="7024F1BF" w:rsidR="005C6FC5" w:rsidRDefault="005C6FC5" w:rsidP="008511C2">
      <w:pPr>
        <w:jc w:val="both"/>
        <w:rPr>
          <w:rFonts w:ascii="Times New Roman" w:hAnsi="Times New Roman" w:cs="Times New Roman"/>
        </w:rPr>
      </w:pPr>
    </w:p>
    <w:p w14:paraId="545B1B5B" w14:textId="46354C59" w:rsidR="005C6FC5" w:rsidRDefault="005C6FC5" w:rsidP="008511C2">
      <w:pPr>
        <w:jc w:val="both"/>
        <w:rPr>
          <w:rFonts w:ascii="Times New Roman" w:hAnsi="Times New Roman" w:cs="Times New Roman"/>
        </w:rPr>
      </w:pPr>
    </w:p>
    <w:p w14:paraId="05BEC774" w14:textId="02F66DCF" w:rsidR="005C6FC5" w:rsidRDefault="005C6FC5" w:rsidP="008511C2">
      <w:pPr>
        <w:jc w:val="both"/>
        <w:rPr>
          <w:rFonts w:ascii="Times New Roman" w:hAnsi="Times New Roman" w:cs="Times New Roman"/>
        </w:rPr>
      </w:pPr>
    </w:p>
    <w:p w14:paraId="42DF484F" w14:textId="0AE5DBB1" w:rsidR="005C6FC5" w:rsidRDefault="005C6FC5" w:rsidP="008511C2">
      <w:pPr>
        <w:jc w:val="both"/>
        <w:rPr>
          <w:rFonts w:ascii="Times New Roman" w:hAnsi="Times New Roman" w:cs="Times New Roman"/>
        </w:rPr>
      </w:pPr>
    </w:p>
    <w:p w14:paraId="2F29C961" w14:textId="711F4AED" w:rsidR="005C6FC5" w:rsidRDefault="005C6FC5" w:rsidP="008511C2">
      <w:pPr>
        <w:jc w:val="both"/>
        <w:rPr>
          <w:rFonts w:ascii="Times New Roman" w:hAnsi="Times New Roman" w:cs="Times New Roman"/>
        </w:rPr>
      </w:pPr>
    </w:p>
    <w:p w14:paraId="588A6B3E" w14:textId="6D004560" w:rsidR="005C6FC5" w:rsidRDefault="00380FCC" w:rsidP="008511C2">
      <w:pPr>
        <w:jc w:val="both"/>
        <w:rPr>
          <w:rFonts w:ascii="Times New Roman" w:hAnsi="Times New Roman" w:cs="Times New Roman"/>
        </w:rPr>
      </w:pPr>
      <w:r w:rsidRPr="003C3275">
        <w:rPr>
          <w:noProof/>
          <w:sz w:val="18"/>
          <w:szCs w:val="18"/>
        </w:rPr>
        <mc:AlternateContent>
          <mc:Choice Requires="wps">
            <w:drawing>
              <wp:anchor distT="0" distB="0" distL="114300" distR="114300" simplePos="0" relativeHeight="251663360" behindDoc="0" locked="0" layoutInCell="1" allowOverlap="1" wp14:anchorId="6684B4FA" wp14:editId="694049BA">
                <wp:simplePos x="0" y="0"/>
                <wp:positionH relativeFrom="margin">
                  <wp:posOffset>755650</wp:posOffset>
                </wp:positionH>
                <wp:positionV relativeFrom="paragraph">
                  <wp:posOffset>80645</wp:posOffset>
                </wp:positionV>
                <wp:extent cx="2470150" cy="806450"/>
                <wp:effectExtent l="0" t="0" r="25400" b="12700"/>
                <wp:wrapNone/>
                <wp:docPr id="5" name="Rectangle: Rounded Corners 5"/>
                <wp:cNvGraphicFramePr/>
                <a:graphic xmlns:a="http://schemas.openxmlformats.org/drawingml/2006/main">
                  <a:graphicData uri="http://schemas.microsoft.com/office/word/2010/wordprocessingShape">
                    <wps:wsp>
                      <wps:cNvSpPr/>
                      <wps:spPr>
                        <a:xfrm>
                          <a:off x="0" y="0"/>
                          <a:ext cx="2470150" cy="806450"/>
                        </a:xfrm>
                        <a:prstGeom prst="roundRect">
                          <a:avLst>
                            <a:gd name="adj" fmla="val 1524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B6D89" w14:textId="06732148" w:rsidR="005C6FC5" w:rsidRPr="003C3275" w:rsidRDefault="005C6FC5" w:rsidP="005C6FC5">
                            <w:pPr>
                              <w:jc w:val="center"/>
                              <w:rPr>
                                <w:sz w:val="18"/>
                                <w:szCs w:val="18"/>
                              </w:rPr>
                            </w:pPr>
                            <w:r w:rsidRPr="003C3275">
                              <w:rPr>
                                <w:sz w:val="18"/>
                                <w:szCs w:val="18"/>
                              </w:rPr>
                              <w:t>Participants o</w:t>
                            </w:r>
                            <w:r w:rsidR="00380FCC">
                              <w:rPr>
                                <w:sz w:val="18"/>
                                <w:szCs w:val="18"/>
                              </w:rPr>
                              <w:t>n</w:t>
                            </w:r>
                            <w:r w:rsidRPr="003C3275">
                              <w:rPr>
                                <w:sz w:val="18"/>
                                <w:szCs w:val="18"/>
                              </w:rPr>
                              <w:t xml:space="preserve"> EFV containing regimen =</w:t>
                            </w:r>
                            <w:r w:rsidR="001C367F">
                              <w:rPr>
                                <w:sz w:val="18"/>
                                <w:szCs w:val="18"/>
                              </w:rPr>
                              <w:t>83</w:t>
                            </w:r>
                          </w:p>
                          <w:p w14:paraId="19460939" w14:textId="30035D80" w:rsidR="005C6FC5" w:rsidRPr="003C3275" w:rsidRDefault="005C6FC5" w:rsidP="005C6FC5">
                            <w:pPr>
                              <w:jc w:val="center"/>
                              <w:rPr>
                                <w:sz w:val="18"/>
                                <w:szCs w:val="18"/>
                              </w:rPr>
                            </w:pPr>
                            <w:r w:rsidRPr="003C3275">
                              <w:rPr>
                                <w:sz w:val="18"/>
                                <w:szCs w:val="18"/>
                              </w:rPr>
                              <w:t>Participants on DTG containing regimen =</w:t>
                            </w:r>
                            <w:r w:rsidR="001C367F">
                              <w:rPr>
                                <w:sz w:val="18"/>
                                <w:szCs w:val="18"/>
                              </w:rPr>
                              <w:t>148</w:t>
                            </w:r>
                          </w:p>
                          <w:p w14:paraId="2EDC8B20" w14:textId="46FAB6A2" w:rsidR="005C6FC5" w:rsidRPr="003C3275" w:rsidRDefault="005C6FC5" w:rsidP="005C6FC5">
                            <w:pPr>
                              <w:jc w:val="center"/>
                              <w:rPr>
                                <w:sz w:val="18"/>
                                <w:szCs w:val="18"/>
                              </w:rPr>
                            </w:pPr>
                            <w:r w:rsidRPr="003C3275">
                              <w:rPr>
                                <w:sz w:val="18"/>
                                <w:szCs w:val="18"/>
                              </w:rPr>
                              <w:t>Participants on 2</w:t>
                            </w:r>
                            <w:r w:rsidRPr="003C3275">
                              <w:rPr>
                                <w:sz w:val="18"/>
                                <w:szCs w:val="18"/>
                                <w:vertAlign w:val="superscript"/>
                              </w:rPr>
                              <w:t>nd</w:t>
                            </w:r>
                            <w:r w:rsidRPr="003C3275">
                              <w:rPr>
                                <w:sz w:val="18"/>
                                <w:szCs w:val="18"/>
                              </w:rPr>
                              <w:t xml:space="preserve"> line regimen = </w:t>
                            </w:r>
                            <w:r w:rsidR="001C367F">
                              <w:rPr>
                                <w:sz w:val="18"/>
                                <w:szCs w:val="18"/>
                              </w:rPr>
                              <w:t>90</w:t>
                            </w:r>
                          </w:p>
                          <w:p w14:paraId="5DD22609" w14:textId="77777777" w:rsidR="005C6FC5" w:rsidRPr="00597667" w:rsidRDefault="005C6FC5" w:rsidP="005C6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84B4FA" id="Rectangle: Rounded Corners 5" o:spid="_x0000_s1032" style="position:absolute;left:0;text-align:left;margin-left:59.5pt;margin-top:6.35pt;width:194.5pt;height:6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999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" fillcolor="#4472c4 [3204]" strokecolor="#1f3763 [1604]" strokeweight="1pt">
                <v:stroke joinstyle="miter"/>
                <v:textbox>
                  <w:txbxContent>
                    <w:p w14:paraId="4A1B6D89" w14:textId="06732148" w:rsidR="005C6FC5" w:rsidRPr="003C3275" w:rsidRDefault="005C6FC5" w:rsidP="005C6FC5">
                      <w:pPr>
                        <w:jc w:val="center"/>
                        <w:rPr>
                          <w:sz w:val="18"/>
                          <w:szCs w:val="18"/>
                        </w:rPr>
                      </w:pPr>
                      <w:r w:rsidRPr="003C3275">
                        <w:rPr>
                          <w:sz w:val="18"/>
                          <w:szCs w:val="18"/>
                        </w:rPr>
                        <w:t>Participants o</w:t>
                      </w:r>
                      <w:r w:rsidR="00380FCC">
                        <w:rPr>
                          <w:sz w:val="18"/>
                          <w:szCs w:val="18"/>
                        </w:rPr>
                        <w:t>n</w:t>
                      </w:r>
                      <w:r w:rsidRPr="003C3275">
                        <w:rPr>
                          <w:sz w:val="18"/>
                          <w:szCs w:val="18"/>
                        </w:rPr>
                        <w:t xml:space="preserve"> EFV containing regimen =</w:t>
                      </w:r>
                      <w:r w:rsidR="001C367F">
                        <w:rPr>
                          <w:sz w:val="18"/>
                          <w:szCs w:val="18"/>
                        </w:rPr>
                        <w:t>83</w:t>
                      </w:r>
                    </w:p>
                    <w:p w14:paraId="19460939" w14:textId="30035D80" w:rsidR="005C6FC5" w:rsidRPr="003C3275" w:rsidRDefault="005C6FC5" w:rsidP="005C6FC5">
                      <w:pPr>
                        <w:jc w:val="center"/>
                        <w:rPr>
                          <w:sz w:val="18"/>
                          <w:szCs w:val="18"/>
                        </w:rPr>
                      </w:pPr>
                      <w:r w:rsidRPr="003C3275">
                        <w:rPr>
                          <w:sz w:val="18"/>
                          <w:szCs w:val="18"/>
                        </w:rPr>
                        <w:t>Participants on DTG containing regimen =</w:t>
                      </w:r>
                      <w:r w:rsidR="001C367F">
                        <w:rPr>
                          <w:sz w:val="18"/>
                          <w:szCs w:val="18"/>
                        </w:rPr>
                        <w:t>148</w:t>
                      </w:r>
                    </w:p>
                    <w:p w14:paraId="2EDC8B20" w14:textId="46FAB6A2" w:rsidR="005C6FC5" w:rsidRPr="003C3275" w:rsidRDefault="005C6FC5" w:rsidP="005C6FC5">
                      <w:pPr>
                        <w:jc w:val="center"/>
                        <w:rPr>
                          <w:sz w:val="18"/>
                          <w:szCs w:val="18"/>
                        </w:rPr>
                      </w:pPr>
                      <w:r w:rsidRPr="003C3275">
                        <w:rPr>
                          <w:sz w:val="18"/>
                          <w:szCs w:val="18"/>
                        </w:rPr>
                        <w:t>Participants on 2</w:t>
                      </w:r>
                      <w:r w:rsidRPr="003C3275">
                        <w:rPr>
                          <w:sz w:val="18"/>
                          <w:szCs w:val="18"/>
                          <w:vertAlign w:val="superscript"/>
                        </w:rPr>
                        <w:t>nd</w:t>
                      </w:r>
                      <w:r w:rsidRPr="003C3275">
                        <w:rPr>
                          <w:sz w:val="18"/>
                          <w:szCs w:val="18"/>
                        </w:rPr>
                        <w:t xml:space="preserve"> line regimen = </w:t>
                      </w:r>
                      <w:r w:rsidR="001C367F">
                        <w:rPr>
                          <w:sz w:val="18"/>
                          <w:szCs w:val="18"/>
                        </w:rPr>
                        <w:t>90</w:t>
                      </w:r>
                    </w:p>
                    <w:p w14:paraId="5DD22609" w14:textId="77777777" w:rsidR="005C6FC5" w:rsidRPr="00597667" w:rsidRDefault="005C6FC5" w:rsidP="005C6FC5">
                      <w:pPr>
                        <w:jc w:val="center"/>
                      </w:pPr>
                    </w:p>
                  </w:txbxContent>
                </v:textbox>
                <w10:wrap anchorx="margin"/>
              </v:roundrect>
            </w:pict>
          </mc:Fallback>
        </mc:AlternateContent>
      </w:r>
    </w:p>
    <w:p w14:paraId="4AA2E4FC" w14:textId="66377A60" w:rsidR="005C6FC5" w:rsidRDefault="005C6FC5" w:rsidP="008511C2">
      <w:pPr>
        <w:jc w:val="both"/>
        <w:rPr>
          <w:rFonts w:ascii="Times New Roman" w:hAnsi="Times New Roman" w:cs="Times New Roman"/>
        </w:rPr>
      </w:pPr>
    </w:p>
    <w:p w14:paraId="795EA51D" w14:textId="3EF14D7C" w:rsidR="005C6FC5" w:rsidRDefault="005C6FC5" w:rsidP="008511C2">
      <w:pPr>
        <w:jc w:val="both"/>
        <w:rPr>
          <w:rFonts w:ascii="Times New Roman" w:hAnsi="Times New Roman" w:cs="Times New Roman"/>
        </w:rPr>
      </w:pPr>
    </w:p>
    <w:p w14:paraId="4A3662F1" w14:textId="237E89AD" w:rsidR="005C6FC5" w:rsidRDefault="005C6FC5" w:rsidP="008511C2">
      <w:pPr>
        <w:jc w:val="both"/>
        <w:rPr>
          <w:rFonts w:ascii="Times New Roman" w:hAnsi="Times New Roman" w:cs="Times New Roman"/>
        </w:rPr>
      </w:pPr>
    </w:p>
    <w:p w14:paraId="48746852" w14:textId="34D2EDA7" w:rsidR="005C6FC5" w:rsidRDefault="005C6FC5" w:rsidP="008511C2">
      <w:pPr>
        <w:jc w:val="both"/>
        <w:rPr>
          <w:rFonts w:ascii="Times New Roman" w:hAnsi="Times New Roman" w:cs="Times New Roman"/>
        </w:rPr>
      </w:pPr>
    </w:p>
    <w:p w14:paraId="1AF3EDAC" w14:textId="1AF19656" w:rsidR="005C6FC5" w:rsidRDefault="005C6FC5" w:rsidP="008511C2">
      <w:pPr>
        <w:jc w:val="both"/>
        <w:rPr>
          <w:rFonts w:ascii="Times New Roman" w:hAnsi="Times New Roman" w:cs="Times New Roman"/>
        </w:rPr>
      </w:pPr>
    </w:p>
    <w:p w14:paraId="41211338" w14:textId="11F57214" w:rsidR="005C6FC5" w:rsidRDefault="005C6FC5" w:rsidP="008511C2">
      <w:pPr>
        <w:jc w:val="both"/>
        <w:rPr>
          <w:rFonts w:ascii="Times New Roman" w:hAnsi="Times New Roman" w:cs="Times New Roman"/>
        </w:rPr>
      </w:pPr>
    </w:p>
    <w:p w14:paraId="10261BEC" w14:textId="2109D81F" w:rsidR="005C6FC5" w:rsidRDefault="005C6FC5" w:rsidP="008511C2">
      <w:pPr>
        <w:jc w:val="both"/>
        <w:rPr>
          <w:rFonts w:ascii="Times New Roman" w:hAnsi="Times New Roman" w:cs="Times New Roman"/>
        </w:rPr>
      </w:pPr>
    </w:p>
    <w:p w14:paraId="11B4D742" w14:textId="26843E8D" w:rsidR="005C6FC5" w:rsidRDefault="009863C4" w:rsidP="008511C2">
      <w:pPr>
        <w:jc w:val="both"/>
        <w:rPr>
          <w:rFonts w:ascii="Times New Roman" w:hAnsi="Times New Roman" w:cs="Times New Roman"/>
        </w:rPr>
      </w:pPr>
      <w:r w:rsidRPr="003C3275">
        <w:rPr>
          <w:noProof/>
          <w:sz w:val="18"/>
          <w:szCs w:val="18"/>
        </w:rPr>
        <mc:AlternateContent>
          <mc:Choice Requires="wps">
            <w:drawing>
              <wp:anchor distT="0" distB="0" distL="114300" distR="114300" simplePos="0" relativeHeight="251666432" behindDoc="0" locked="0" layoutInCell="1" allowOverlap="1" wp14:anchorId="76B1F36B" wp14:editId="1FF0149B">
                <wp:simplePos x="0" y="0"/>
                <wp:positionH relativeFrom="column">
                  <wp:posOffset>3473450</wp:posOffset>
                </wp:positionH>
                <wp:positionV relativeFrom="paragraph">
                  <wp:posOffset>48895</wp:posOffset>
                </wp:positionV>
                <wp:extent cx="1447800" cy="590550"/>
                <wp:effectExtent l="0" t="0" r="19050" b="19050"/>
                <wp:wrapNone/>
                <wp:docPr id="8" name="Rectangle: Rounded Corners 8"/>
                <wp:cNvGraphicFramePr/>
                <a:graphic xmlns:a="http://schemas.openxmlformats.org/drawingml/2006/main">
                  <a:graphicData uri="http://schemas.microsoft.com/office/word/2010/wordprocessingShape">
                    <wps:wsp>
                      <wps:cNvSpPr/>
                      <wps:spPr>
                        <a:xfrm>
                          <a:off x="0" y="0"/>
                          <a:ext cx="1447800" cy="590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219F99" w14:textId="0B677529" w:rsidR="005C6FC5" w:rsidRPr="003C3275" w:rsidRDefault="005C6FC5" w:rsidP="005C6FC5">
                            <w:pPr>
                              <w:jc w:val="center"/>
                              <w:rPr>
                                <w:sz w:val="18"/>
                                <w:szCs w:val="18"/>
                              </w:rPr>
                            </w:pPr>
                            <w:r w:rsidRPr="003C3275">
                              <w:rPr>
                                <w:sz w:val="18"/>
                                <w:szCs w:val="18"/>
                              </w:rPr>
                              <w:t>Number that had extended EAC</w:t>
                            </w:r>
                            <w:r w:rsidR="009863C4">
                              <w:rPr>
                                <w:sz w:val="18"/>
                                <w:szCs w:val="18"/>
                              </w:rPr>
                              <w:t xml:space="preserve"> with repeat VL</w:t>
                            </w:r>
                            <w:r w:rsidRPr="003C3275">
                              <w:rPr>
                                <w:sz w:val="18"/>
                                <w:szCs w:val="18"/>
                              </w:rPr>
                              <w:t xml:space="preserve"> = </w:t>
                            </w:r>
                            <w:r w:rsidR="009863C4">
                              <w:rPr>
                                <w:sz w:val="18"/>
                                <w:szCs w:val="1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6B1F36B" id="Rectangle: Rounded Corners 8" o:spid="_x0000_s1033" style="position:absolute;left:0;text-align:left;margin-left:273.5pt;margin-top:3.85pt;width:114pt;height: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" fillcolor="#4472c4 [3204]" strokecolor="#1f3763 [1604]" strokeweight="1pt">
                <v:stroke joinstyle="miter"/>
                <v:textbox>
                  <w:txbxContent>
                    <w:p w14:paraId="43219F99" w14:textId="0B677529" w:rsidR="005C6FC5" w:rsidRPr="003C3275" w:rsidRDefault="005C6FC5" w:rsidP="005C6FC5">
                      <w:pPr>
                        <w:jc w:val="center"/>
                        <w:rPr>
                          <w:sz w:val="18"/>
                          <w:szCs w:val="18"/>
                        </w:rPr>
                      </w:pPr>
                      <w:r w:rsidRPr="003C3275">
                        <w:rPr>
                          <w:sz w:val="18"/>
                          <w:szCs w:val="18"/>
                        </w:rPr>
                        <w:t>Number that had extended EAC</w:t>
                      </w:r>
                      <w:r w:rsidR="009863C4">
                        <w:rPr>
                          <w:sz w:val="18"/>
                          <w:szCs w:val="18"/>
                        </w:rPr>
                        <w:t xml:space="preserve"> with repeat VL</w:t>
                      </w:r>
                      <w:r w:rsidRPr="003C3275">
                        <w:rPr>
                          <w:sz w:val="18"/>
                          <w:szCs w:val="18"/>
                        </w:rPr>
                        <w:t xml:space="preserve"> = </w:t>
                      </w:r>
                      <w:r w:rsidR="009863C4">
                        <w:rPr>
                          <w:sz w:val="18"/>
                          <w:szCs w:val="18"/>
                        </w:rPr>
                        <w:t>58</w:t>
                      </w:r>
                    </w:p>
                  </w:txbxContent>
                </v:textbox>
              </v:roundrect>
            </w:pict>
          </mc:Fallback>
        </mc:AlternateContent>
      </w:r>
    </w:p>
    <w:p w14:paraId="22D8F6C2" w14:textId="56F510B9" w:rsidR="005C6FC5" w:rsidRDefault="009863C4" w:rsidP="008511C2">
      <w:pPr>
        <w:jc w:val="both"/>
        <w:rPr>
          <w:rFonts w:ascii="Times New Roman" w:hAnsi="Times New Roman" w:cs="Times New Roman"/>
        </w:rPr>
      </w:pPr>
      <w:r w:rsidRPr="003C3275">
        <w:rPr>
          <w:noProof/>
          <w:sz w:val="18"/>
          <w:szCs w:val="18"/>
        </w:rPr>
        <mc:AlternateContent>
          <mc:Choice Requires="wps">
            <w:drawing>
              <wp:anchor distT="0" distB="0" distL="114300" distR="114300" simplePos="0" relativeHeight="251675648" behindDoc="0" locked="0" layoutInCell="1" allowOverlap="1" wp14:anchorId="2657998F" wp14:editId="71C87495">
                <wp:simplePos x="0" y="0"/>
                <wp:positionH relativeFrom="column">
                  <wp:posOffset>4178299</wp:posOffset>
                </wp:positionH>
                <wp:positionV relativeFrom="paragraph">
                  <wp:posOffset>205740</wp:posOffset>
                </wp:positionV>
                <wp:extent cx="45719" cy="482600"/>
                <wp:effectExtent l="38100" t="0" r="69215" b="50800"/>
                <wp:wrapNone/>
                <wp:docPr id="17" name="Straight Arrow Connector 17"/>
                <wp:cNvGraphicFramePr/>
                <a:graphic xmlns:a="http://schemas.openxmlformats.org/drawingml/2006/main">
                  <a:graphicData uri="http://schemas.microsoft.com/office/word/2010/wordprocessingShape">
                    <wps:wsp>
                      <wps:cNvCnPr/>
                      <wps:spPr>
                        <a:xfrm>
                          <a:off x="0" y="0"/>
                          <a:ext cx="45719" cy="48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C7C7B" id="Straight Arrow Connector 17" o:spid="_x0000_s1026" type="#_x0000_t32" style="position:absolute;margin-left:329pt;margin-top:16.2pt;width:3.6pt;height: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" strokecolor="#4472c4 [3204]" strokeweight=".5pt">
                <v:stroke endarrow="block" joinstyle="miter"/>
              </v:shape>
            </w:pict>
          </mc:Fallback>
        </mc:AlternateContent>
      </w:r>
    </w:p>
    <w:p w14:paraId="43B7F51A" w14:textId="0342BCFE" w:rsidR="005C6FC5" w:rsidRDefault="005C6FC5" w:rsidP="008511C2">
      <w:pPr>
        <w:jc w:val="both"/>
        <w:rPr>
          <w:rFonts w:ascii="Times New Roman" w:hAnsi="Times New Roman" w:cs="Times New Roman"/>
        </w:rPr>
      </w:pPr>
    </w:p>
    <w:p w14:paraId="325907E2" w14:textId="60456A7A" w:rsidR="005C6FC5" w:rsidRDefault="00752EBE" w:rsidP="008511C2">
      <w:pPr>
        <w:jc w:val="both"/>
        <w:rPr>
          <w:rFonts w:ascii="Times New Roman" w:hAnsi="Times New Roman" w:cs="Times New Roman"/>
        </w:rPr>
      </w:pPr>
      <w:r w:rsidRPr="003C3275">
        <w:rPr>
          <w:noProof/>
          <w:sz w:val="18"/>
          <w:szCs w:val="18"/>
        </w:rPr>
        <mc:AlternateContent>
          <mc:Choice Requires="wps">
            <w:drawing>
              <wp:anchor distT="0" distB="0" distL="114300" distR="114300" simplePos="0" relativeHeight="251667456" behindDoc="0" locked="0" layoutInCell="1" allowOverlap="1" wp14:anchorId="3ADAC11B" wp14:editId="749B6C2A">
                <wp:simplePos x="0" y="0"/>
                <wp:positionH relativeFrom="column">
                  <wp:posOffset>3327400</wp:posOffset>
                </wp:positionH>
                <wp:positionV relativeFrom="paragraph">
                  <wp:posOffset>138430</wp:posOffset>
                </wp:positionV>
                <wp:extent cx="1835150" cy="654050"/>
                <wp:effectExtent l="0" t="0" r="12700" b="12700"/>
                <wp:wrapNone/>
                <wp:docPr id="9" name="Rectangle: Rounded Corners 9"/>
                <wp:cNvGraphicFramePr/>
                <a:graphic xmlns:a="http://schemas.openxmlformats.org/drawingml/2006/main">
                  <a:graphicData uri="http://schemas.microsoft.com/office/word/2010/wordprocessingShape">
                    <wps:wsp>
                      <wps:cNvSpPr/>
                      <wps:spPr>
                        <a:xfrm>
                          <a:off x="0" y="0"/>
                          <a:ext cx="1835150" cy="6540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4EB903" w14:textId="09917E9F" w:rsidR="005C6FC5" w:rsidRDefault="005C6FC5" w:rsidP="005C6FC5">
                            <w:pPr>
                              <w:jc w:val="center"/>
                              <w:rPr>
                                <w:sz w:val="18"/>
                                <w:szCs w:val="18"/>
                              </w:rPr>
                            </w:pPr>
                            <w:r w:rsidRPr="003C3275">
                              <w:rPr>
                                <w:sz w:val="18"/>
                                <w:szCs w:val="18"/>
                              </w:rPr>
                              <w:t>Participants that had suppressed VL after extended EAC session =</w:t>
                            </w:r>
                            <w:r w:rsidR="009863C4">
                              <w:rPr>
                                <w:sz w:val="18"/>
                                <w:szCs w:val="18"/>
                              </w:rPr>
                              <w:t xml:space="preserve"> 27 (46.6%</w:t>
                            </w:r>
                            <w:r w:rsidR="00603897">
                              <w:rPr>
                                <w:sz w:val="18"/>
                                <w:szCs w:val="18"/>
                              </w:rPr>
                              <w:t>)</w:t>
                            </w:r>
                          </w:p>
                          <w:p w14:paraId="682B45A0" w14:textId="5F1B03FC" w:rsidR="00603897" w:rsidRPr="003C3275" w:rsidRDefault="00603897" w:rsidP="005C6FC5">
                            <w:pPr>
                              <w:jc w:val="center"/>
                              <w:rPr>
                                <w:sz w:val="18"/>
                                <w:szCs w:val="18"/>
                              </w:rPr>
                            </w:pPr>
                            <w:r>
                              <w:rPr>
                                <w:sz w:val="18"/>
                                <w:szCs w:val="1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DAC11B" id="Rectangle: Rounded Corners 9" o:spid="_x0000_s1034" style="position:absolute;left:0;text-align:left;margin-left:262pt;margin-top:10.9pt;width:144.5pt;height:5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" fillcolor="#4472c4 [3204]" strokecolor="#1f3763 [1604]" strokeweight="1pt">
                <v:stroke joinstyle="miter"/>
                <v:textbox>
                  <w:txbxContent>
                    <w:p w14:paraId="384EB903" w14:textId="09917E9F" w:rsidR="005C6FC5" w:rsidRDefault="005C6FC5" w:rsidP="005C6FC5">
                      <w:pPr>
                        <w:jc w:val="center"/>
                        <w:rPr>
                          <w:sz w:val="18"/>
                          <w:szCs w:val="18"/>
                        </w:rPr>
                      </w:pPr>
                      <w:r w:rsidRPr="003C3275">
                        <w:rPr>
                          <w:sz w:val="18"/>
                          <w:szCs w:val="18"/>
                        </w:rPr>
                        <w:t>Participants that had suppressed VL after extended EAC session =</w:t>
                      </w:r>
                      <w:r w:rsidR="009863C4">
                        <w:rPr>
                          <w:sz w:val="18"/>
                          <w:szCs w:val="18"/>
                        </w:rPr>
                        <w:t xml:space="preserve"> 27 (46.6%</w:t>
                      </w:r>
                      <w:r w:rsidR="00603897">
                        <w:rPr>
                          <w:sz w:val="18"/>
                          <w:szCs w:val="18"/>
                        </w:rPr>
                        <w:t>)</w:t>
                      </w:r>
                    </w:p>
                    <w:p w14:paraId="682B45A0" w14:textId="5F1B03FC" w:rsidR="00603897" w:rsidRPr="003C3275" w:rsidRDefault="00603897" w:rsidP="005C6FC5">
                      <w:pPr>
                        <w:jc w:val="center"/>
                        <w:rPr>
                          <w:sz w:val="18"/>
                          <w:szCs w:val="18"/>
                        </w:rPr>
                      </w:pPr>
                      <w:r>
                        <w:rPr>
                          <w:sz w:val="18"/>
                          <w:szCs w:val="18"/>
                        </w:rPr>
                        <w:t>0</w:t>
                      </w:r>
                    </w:p>
                  </w:txbxContent>
                </v:textbox>
              </v:roundrect>
            </w:pict>
          </mc:Fallback>
        </mc:AlternateContent>
      </w:r>
    </w:p>
    <w:p w14:paraId="63C1531B" w14:textId="0A9E1D5C" w:rsidR="005C6FC5" w:rsidRDefault="005C6FC5" w:rsidP="008511C2">
      <w:pPr>
        <w:jc w:val="both"/>
        <w:rPr>
          <w:rFonts w:ascii="Times New Roman" w:hAnsi="Times New Roman" w:cs="Times New Roman"/>
        </w:rPr>
      </w:pPr>
    </w:p>
    <w:p w14:paraId="6ED91122" w14:textId="77777777" w:rsidR="005C6FC5" w:rsidRDefault="005C6FC5" w:rsidP="008511C2">
      <w:pPr>
        <w:jc w:val="both"/>
        <w:rPr>
          <w:rFonts w:ascii="Times New Roman" w:hAnsi="Times New Roman" w:cs="Times New Roman"/>
        </w:rPr>
      </w:pPr>
    </w:p>
    <w:p w14:paraId="54E16387" w14:textId="2B6F268F" w:rsidR="005C6FC5" w:rsidRDefault="005C6FC5" w:rsidP="008511C2">
      <w:pPr>
        <w:jc w:val="both"/>
        <w:rPr>
          <w:rFonts w:ascii="Times New Roman" w:hAnsi="Times New Roman" w:cs="Times New Roman"/>
        </w:rPr>
      </w:pPr>
    </w:p>
    <w:p w14:paraId="622711BE" w14:textId="2F0F7C03" w:rsidR="00C65C86" w:rsidRPr="008511C2" w:rsidRDefault="00C65C86" w:rsidP="008511C2">
      <w:pPr>
        <w:jc w:val="both"/>
        <w:rPr>
          <w:rFonts w:ascii="Times New Roman" w:hAnsi="Times New Roman" w:cs="Times New Roman"/>
        </w:rPr>
      </w:pPr>
      <w:r>
        <w:rPr>
          <w:rFonts w:ascii="Times New Roman" w:hAnsi="Times New Roman" w:cs="Times New Roman"/>
        </w:rPr>
        <w:t>Fig 1. M</w:t>
      </w:r>
      <w:r w:rsidRPr="00C65C86">
        <w:rPr>
          <w:rFonts w:ascii="Times New Roman" w:hAnsi="Times New Roman" w:cs="Times New Roman"/>
        </w:rPr>
        <w:t xml:space="preserve">anagement of people living with HIV on ART with high viral load </w:t>
      </w:r>
      <w:r>
        <w:rPr>
          <w:rFonts w:ascii="Tahoma" w:hAnsi="Tahoma" w:cs="Tahoma"/>
        </w:rPr>
        <w:t>&gt;</w:t>
      </w:r>
      <w:r w:rsidRPr="00C65C86">
        <w:rPr>
          <w:rFonts w:ascii="Times New Roman" w:hAnsi="Times New Roman" w:cs="Times New Roman"/>
        </w:rPr>
        <w:t>1000 copies/ml</w:t>
      </w:r>
    </w:p>
    <w:p w14:paraId="639D75DF" w14:textId="145B791F" w:rsidR="001366FF" w:rsidRDefault="001366FF" w:rsidP="00337821">
      <w:pPr>
        <w:jc w:val="both"/>
        <w:rPr>
          <w:rFonts w:ascii="Times New Roman" w:hAnsi="Times New Roman" w:cs="Times New Roman"/>
        </w:rPr>
      </w:pPr>
    </w:p>
    <w:p w14:paraId="14424499" w14:textId="319F6970" w:rsidR="007317AB" w:rsidRDefault="00DD014D" w:rsidP="00337821">
      <w:pPr>
        <w:jc w:val="both"/>
        <w:rPr>
          <w:rFonts w:ascii="Times New Roman" w:hAnsi="Times New Roman" w:cs="Times New Roman"/>
        </w:rPr>
      </w:pPr>
      <w:r>
        <w:rPr>
          <w:rFonts w:ascii="Times New Roman" w:hAnsi="Times New Roman" w:cs="Times New Roman"/>
        </w:rPr>
        <w:t>Table</w:t>
      </w:r>
      <w:r w:rsidR="00D32783">
        <w:rPr>
          <w:rFonts w:ascii="Times New Roman" w:hAnsi="Times New Roman" w:cs="Times New Roman"/>
        </w:rPr>
        <w:t xml:space="preserve"> 1. </w:t>
      </w:r>
      <w:r w:rsidR="00D40786">
        <w:rPr>
          <w:rFonts w:ascii="Times New Roman" w:hAnsi="Times New Roman" w:cs="Times New Roman"/>
        </w:rPr>
        <w:t>Relationship</w:t>
      </w:r>
      <w:r w:rsidR="00D32783">
        <w:rPr>
          <w:rFonts w:ascii="Times New Roman" w:hAnsi="Times New Roman" w:cs="Times New Roman"/>
        </w:rPr>
        <w:t xml:space="preserve"> between pre EAC VL levels with demographic factors and outcome</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2405"/>
        <w:gridCol w:w="1559"/>
        <w:gridCol w:w="1134"/>
        <w:gridCol w:w="1276"/>
        <w:gridCol w:w="1418"/>
        <w:gridCol w:w="1224"/>
      </w:tblGrid>
      <w:tr w:rsidR="003710ED" w14:paraId="00B4193D" w14:textId="77777777" w:rsidTr="00D31445">
        <w:tc>
          <w:tcPr>
            <w:tcW w:w="9016" w:type="dxa"/>
            <w:gridSpan w:val="6"/>
          </w:tcPr>
          <w:p w14:paraId="106152D9" w14:textId="506F35BC" w:rsidR="003710ED" w:rsidRPr="007317AB" w:rsidRDefault="003710ED" w:rsidP="006D262A">
            <w:pPr>
              <w:jc w:val="center"/>
              <w:rPr>
                <w:rFonts w:ascii="Times New Roman" w:hAnsi="Times New Roman" w:cs="Times New Roman"/>
                <w:b/>
                <w:bCs/>
              </w:rPr>
            </w:pPr>
            <w:r w:rsidRPr="007317AB">
              <w:rPr>
                <w:rFonts w:ascii="Times New Roman" w:hAnsi="Times New Roman" w:cs="Times New Roman"/>
                <w:b/>
                <w:bCs/>
              </w:rPr>
              <w:t>Pre EAC VL</w:t>
            </w:r>
          </w:p>
        </w:tc>
      </w:tr>
      <w:tr w:rsidR="00E73140" w14:paraId="34726C8C" w14:textId="77777777" w:rsidTr="006D262A">
        <w:tc>
          <w:tcPr>
            <w:tcW w:w="2405" w:type="dxa"/>
          </w:tcPr>
          <w:p w14:paraId="1838FACD" w14:textId="78A6F830" w:rsidR="00E73140" w:rsidRPr="007317AB" w:rsidRDefault="003710ED" w:rsidP="00337821">
            <w:pPr>
              <w:jc w:val="both"/>
              <w:rPr>
                <w:rFonts w:ascii="Times New Roman" w:hAnsi="Times New Roman" w:cs="Times New Roman"/>
                <w:b/>
                <w:bCs/>
              </w:rPr>
            </w:pPr>
            <w:r w:rsidRPr="007317AB">
              <w:rPr>
                <w:rFonts w:ascii="Times New Roman" w:hAnsi="Times New Roman" w:cs="Times New Roman"/>
                <w:b/>
                <w:bCs/>
              </w:rPr>
              <w:t xml:space="preserve">Variables </w:t>
            </w:r>
          </w:p>
        </w:tc>
        <w:tc>
          <w:tcPr>
            <w:tcW w:w="1559" w:type="dxa"/>
          </w:tcPr>
          <w:p w14:paraId="5CFA4272" w14:textId="62B50841" w:rsidR="00E73140" w:rsidRPr="007317AB" w:rsidRDefault="003710ED" w:rsidP="00337821">
            <w:pPr>
              <w:jc w:val="both"/>
              <w:rPr>
                <w:rFonts w:ascii="Times New Roman" w:hAnsi="Times New Roman" w:cs="Times New Roman"/>
                <w:b/>
                <w:bCs/>
              </w:rPr>
            </w:pPr>
            <w:r w:rsidRPr="007317AB">
              <w:rPr>
                <w:rFonts w:ascii="Times New Roman" w:hAnsi="Times New Roman" w:cs="Times New Roman"/>
                <w:b/>
                <w:bCs/>
              </w:rPr>
              <w:t xml:space="preserve">Mean rank </w:t>
            </w:r>
          </w:p>
        </w:tc>
        <w:tc>
          <w:tcPr>
            <w:tcW w:w="1134" w:type="dxa"/>
          </w:tcPr>
          <w:p w14:paraId="07D3E8B2" w14:textId="560A8C1D" w:rsidR="00E73140" w:rsidRPr="007317AB" w:rsidRDefault="003710ED" w:rsidP="007317AB">
            <w:pPr>
              <w:jc w:val="center"/>
              <w:rPr>
                <w:rFonts w:ascii="Times New Roman" w:hAnsi="Times New Roman" w:cs="Times New Roman"/>
                <w:b/>
                <w:bCs/>
              </w:rPr>
            </w:pPr>
            <w:r w:rsidRPr="007317AB">
              <w:rPr>
                <w:rFonts w:ascii="Times New Roman" w:hAnsi="Times New Roman" w:cs="Times New Roman"/>
                <w:b/>
                <w:bCs/>
              </w:rPr>
              <w:t>n</w:t>
            </w:r>
          </w:p>
        </w:tc>
        <w:tc>
          <w:tcPr>
            <w:tcW w:w="1276" w:type="dxa"/>
          </w:tcPr>
          <w:p w14:paraId="6792A537" w14:textId="296B4B14" w:rsidR="00E73140" w:rsidRPr="007317AB" w:rsidRDefault="003710ED" w:rsidP="007317AB">
            <w:pPr>
              <w:jc w:val="center"/>
              <w:rPr>
                <w:rFonts w:ascii="Times New Roman" w:hAnsi="Times New Roman" w:cs="Times New Roman"/>
                <w:b/>
                <w:bCs/>
              </w:rPr>
            </w:pPr>
            <w:r w:rsidRPr="007317AB">
              <w:rPr>
                <w:rFonts w:ascii="Times New Roman" w:hAnsi="Times New Roman" w:cs="Times New Roman"/>
                <w:b/>
                <w:bCs/>
              </w:rPr>
              <w:t>U</w:t>
            </w:r>
            <w:r w:rsidR="000F3574">
              <w:rPr>
                <w:rFonts w:ascii="Times New Roman" w:hAnsi="Times New Roman" w:cs="Times New Roman"/>
                <w:b/>
                <w:bCs/>
              </w:rPr>
              <w:t>/H</w:t>
            </w:r>
          </w:p>
        </w:tc>
        <w:tc>
          <w:tcPr>
            <w:tcW w:w="1418" w:type="dxa"/>
          </w:tcPr>
          <w:p w14:paraId="7FD923CA" w14:textId="01918FDE" w:rsidR="00E73140" w:rsidRPr="007317AB" w:rsidRDefault="009E78C6" w:rsidP="007317AB">
            <w:pPr>
              <w:jc w:val="center"/>
              <w:rPr>
                <w:rFonts w:ascii="Times New Roman" w:hAnsi="Times New Roman" w:cs="Times New Roman"/>
                <w:b/>
                <w:bCs/>
              </w:rPr>
            </w:pPr>
            <w:r w:rsidRPr="007317AB">
              <w:rPr>
                <w:rFonts w:ascii="Times New Roman" w:hAnsi="Times New Roman" w:cs="Times New Roman"/>
                <w:b/>
                <w:bCs/>
              </w:rPr>
              <w:t>Z</w:t>
            </w:r>
          </w:p>
        </w:tc>
        <w:tc>
          <w:tcPr>
            <w:tcW w:w="1224" w:type="dxa"/>
          </w:tcPr>
          <w:p w14:paraId="483F0367" w14:textId="6E6EA673" w:rsidR="00E73140" w:rsidRPr="007317AB" w:rsidRDefault="003710ED" w:rsidP="007317AB">
            <w:pPr>
              <w:jc w:val="center"/>
              <w:rPr>
                <w:rFonts w:ascii="Times New Roman" w:hAnsi="Times New Roman" w:cs="Times New Roman"/>
                <w:b/>
                <w:bCs/>
              </w:rPr>
            </w:pPr>
            <w:r w:rsidRPr="007317AB">
              <w:rPr>
                <w:rFonts w:ascii="Times New Roman" w:hAnsi="Times New Roman" w:cs="Times New Roman"/>
                <w:b/>
                <w:bCs/>
                <w:i/>
                <w:iCs/>
              </w:rPr>
              <w:t>p</w:t>
            </w:r>
            <w:r w:rsidRPr="007317AB">
              <w:rPr>
                <w:rFonts w:ascii="Times New Roman" w:hAnsi="Times New Roman" w:cs="Times New Roman"/>
                <w:b/>
                <w:bCs/>
              </w:rPr>
              <w:t>-value</w:t>
            </w:r>
          </w:p>
        </w:tc>
      </w:tr>
      <w:tr w:rsidR="00E73140" w14:paraId="3C113849" w14:textId="77777777" w:rsidTr="006D262A">
        <w:tc>
          <w:tcPr>
            <w:tcW w:w="2405" w:type="dxa"/>
          </w:tcPr>
          <w:p w14:paraId="24BB0071" w14:textId="62E92BE7" w:rsidR="00E73140" w:rsidRPr="006D262A" w:rsidRDefault="007968C7" w:rsidP="00337821">
            <w:pPr>
              <w:jc w:val="both"/>
              <w:rPr>
                <w:rFonts w:ascii="Times New Roman" w:hAnsi="Times New Roman" w:cs="Times New Roman"/>
                <w:b/>
                <w:bCs/>
              </w:rPr>
            </w:pPr>
            <w:r>
              <w:rPr>
                <w:rFonts w:ascii="Times New Roman" w:hAnsi="Times New Roman" w:cs="Times New Roman"/>
                <w:b/>
                <w:bCs/>
              </w:rPr>
              <w:t xml:space="preserve">Age </w:t>
            </w:r>
          </w:p>
        </w:tc>
        <w:tc>
          <w:tcPr>
            <w:tcW w:w="1559" w:type="dxa"/>
          </w:tcPr>
          <w:p w14:paraId="350CB0C4" w14:textId="77777777" w:rsidR="00E73140" w:rsidRDefault="00E73140" w:rsidP="00337821">
            <w:pPr>
              <w:jc w:val="both"/>
              <w:rPr>
                <w:rFonts w:ascii="Times New Roman" w:hAnsi="Times New Roman" w:cs="Times New Roman"/>
              </w:rPr>
            </w:pPr>
          </w:p>
        </w:tc>
        <w:tc>
          <w:tcPr>
            <w:tcW w:w="1134" w:type="dxa"/>
          </w:tcPr>
          <w:p w14:paraId="42E60E25" w14:textId="77777777" w:rsidR="00E73140" w:rsidRDefault="00E73140" w:rsidP="00337821">
            <w:pPr>
              <w:jc w:val="both"/>
              <w:rPr>
                <w:rFonts w:ascii="Times New Roman" w:hAnsi="Times New Roman" w:cs="Times New Roman"/>
              </w:rPr>
            </w:pPr>
          </w:p>
        </w:tc>
        <w:tc>
          <w:tcPr>
            <w:tcW w:w="1276" w:type="dxa"/>
          </w:tcPr>
          <w:p w14:paraId="0EB96B19" w14:textId="77777777" w:rsidR="00E73140" w:rsidRDefault="00E73140" w:rsidP="00337821">
            <w:pPr>
              <w:jc w:val="both"/>
              <w:rPr>
                <w:rFonts w:ascii="Times New Roman" w:hAnsi="Times New Roman" w:cs="Times New Roman"/>
              </w:rPr>
            </w:pPr>
          </w:p>
        </w:tc>
        <w:tc>
          <w:tcPr>
            <w:tcW w:w="1418" w:type="dxa"/>
          </w:tcPr>
          <w:p w14:paraId="7A4E66C2" w14:textId="77777777" w:rsidR="00E73140" w:rsidRDefault="00E73140" w:rsidP="00337821">
            <w:pPr>
              <w:jc w:val="both"/>
              <w:rPr>
                <w:rFonts w:ascii="Times New Roman" w:hAnsi="Times New Roman" w:cs="Times New Roman"/>
              </w:rPr>
            </w:pPr>
          </w:p>
        </w:tc>
        <w:tc>
          <w:tcPr>
            <w:tcW w:w="1224" w:type="dxa"/>
          </w:tcPr>
          <w:p w14:paraId="2CC92806" w14:textId="77777777" w:rsidR="00E73140" w:rsidRDefault="00E73140" w:rsidP="00337821">
            <w:pPr>
              <w:jc w:val="both"/>
              <w:rPr>
                <w:rFonts w:ascii="Times New Roman" w:hAnsi="Times New Roman" w:cs="Times New Roman"/>
              </w:rPr>
            </w:pPr>
          </w:p>
        </w:tc>
      </w:tr>
      <w:tr w:rsidR="00E73140" w14:paraId="5FD99E55" w14:textId="77777777" w:rsidTr="006D262A">
        <w:tc>
          <w:tcPr>
            <w:tcW w:w="2405" w:type="dxa"/>
          </w:tcPr>
          <w:p w14:paraId="7BA914A5" w14:textId="5C0B6520" w:rsidR="00E73140" w:rsidRDefault="007968C7" w:rsidP="00337821">
            <w:pPr>
              <w:jc w:val="both"/>
              <w:rPr>
                <w:rFonts w:ascii="Times New Roman" w:hAnsi="Times New Roman" w:cs="Times New Roman"/>
              </w:rPr>
            </w:pPr>
            <w:r>
              <w:rPr>
                <w:rFonts w:ascii="Times New Roman" w:hAnsi="Times New Roman" w:cs="Times New Roman"/>
              </w:rPr>
              <w:t>&lt;40</w:t>
            </w:r>
          </w:p>
        </w:tc>
        <w:tc>
          <w:tcPr>
            <w:tcW w:w="1559" w:type="dxa"/>
          </w:tcPr>
          <w:p w14:paraId="2089ECC3" w14:textId="502F7790" w:rsidR="00E73140" w:rsidRDefault="00A561EE" w:rsidP="00337821">
            <w:pPr>
              <w:jc w:val="both"/>
              <w:rPr>
                <w:rFonts w:ascii="Times New Roman" w:hAnsi="Times New Roman" w:cs="Times New Roman"/>
              </w:rPr>
            </w:pPr>
            <w:r>
              <w:rPr>
                <w:rFonts w:ascii="Times New Roman" w:hAnsi="Times New Roman" w:cs="Times New Roman"/>
              </w:rPr>
              <w:t>162.41</w:t>
            </w:r>
          </w:p>
        </w:tc>
        <w:tc>
          <w:tcPr>
            <w:tcW w:w="1134" w:type="dxa"/>
          </w:tcPr>
          <w:p w14:paraId="664CC131" w14:textId="31C1E13B" w:rsidR="00E73140" w:rsidRDefault="00A561EE" w:rsidP="00337821">
            <w:pPr>
              <w:jc w:val="both"/>
              <w:rPr>
                <w:rFonts w:ascii="Times New Roman" w:hAnsi="Times New Roman" w:cs="Times New Roman"/>
              </w:rPr>
            </w:pPr>
            <w:r>
              <w:rPr>
                <w:rFonts w:ascii="Times New Roman" w:hAnsi="Times New Roman" w:cs="Times New Roman"/>
              </w:rPr>
              <w:t>141</w:t>
            </w:r>
          </w:p>
        </w:tc>
        <w:tc>
          <w:tcPr>
            <w:tcW w:w="1276" w:type="dxa"/>
          </w:tcPr>
          <w:p w14:paraId="299C522A" w14:textId="7903B4EE" w:rsidR="00E73140" w:rsidRDefault="00A561EE" w:rsidP="00337821">
            <w:pPr>
              <w:jc w:val="both"/>
              <w:rPr>
                <w:rFonts w:ascii="Times New Roman" w:hAnsi="Times New Roman" w:cs="Times New Roman"/>
              </w:rPr>
            </w:pPr>
            <w:r>
              <w:rPr>
                <w:rFonts w:ascii="Times New Roman" w:hAnsi="Times New Roman" w:cs="Times New Roman"/>
              </w:rPr>
              <w:t>12491.5</w:t>
            </w:r>
          </w:p>
        </w:tc>
        <w:tc>
          <w:tcPr>
            <w:tcW w:w="1418" w:type="dxa"/>
          </w:tcPr>
          <w:p w14:paraId="6D08D52B" w14:textId="3624578C" w:rsidR="00E73140" w:rsidRDefault="00A561EE" w:rsidP="00337821">
            <w:pPr>
              <w:jc w:val="both"/>
              <w:rPr>
                <w:rFonts w:ascii="Times New Roman" w:hAnsi="Times New Roman" w:cs="Times New Roman"/>
              </w:rPr>
            </w:pPr>
            <w:r>
              <w:rPr>
                <w:rFonts w:ascii="Times New Roman" w:hAnsi="Times New Roman" w:cs="Times New Roman"/>
              </w:rPr>
              <w:t>-.241</w:t>
            </w:r>
          </w:p>
        </w:tc>
        <w:tc>
          <w:tcPr>
            <w:tcW w:w="1224" w:type="dxa"/>
          </w:tcPr>
          <w:p w14:paraId="06E6D081" w14:textId="1FD00CA9" w:rsidR="00E73140" w:rsidRDefault="00A561EE" w:rsidP="00337821">
            <w:pPr>
              <w:jc w:val="both"/>
              <w:rPr>
                <w:rFonts w:ascii="Times New Roman" w:hAnsi="Times New Roman" w:cs="Times New Roman"/>
              </w:rPr>
            </w:pPr>
            <w:r>
              <w:rPr>
                <w:rFonts w:ascii="Times New Roman" w:hAnsi="Times New Roman" w:cs="Times New Roman"/>
              </w:rPr>
              <w:t>0.810</w:t>
            </w:r>
          </w:p>
        </w:tc>
      </w:tr>
      <w:tr w:rsidR="00E73140" w14:paraId="6C328F63" w14:textId="77777777" w:rsidTr="006D262A">
        <w:tc>
          <w:tcPr>
            <w:tcW w:w="2405" w:type="dxa"/>
          </w:tcPr>
          <w:p w14:paraId="3A9C08EF" w14:textId="44AB5DE1" w:rsidR="00E73140" w:rsidRDefault="007968C7" w:rsidP="00337821">
            <w:pPr>
              <w:jc w:val="both"/>
              <w:rPr>
                <w:rFonts w:ascii="Times New Roman" w:hAnsi="Times New Roman" w:cs="Times New Roman"/>
              </w:rPr>
            </w:pPr>
            <w:r>
              <w:rPr>
                <w:rFonts w:ascii="Times New Roman" w:hAnsi="Times New Roman" w:cs="Times New Roman"/>
              </w:rPr>
              <w:t>≥40</w:t>
            </w:r>
          </w:p>
        </w:tc>
        <w:tc>
          <w:tcPr>
            <w:tcW w:w="1559" w:type="dxa"/>
          </w:tcPr>
          <w:p w14:paraId="0F0F7B70" w14:textId="2ABD5E6D" w:rsidR="00E73140" w:rsidRDefault="00A057F1" w:rsidP="00337821">
            <w:pPr>
              <w:jc w:val="both"/>
              <w:rPr>
                <w:rFonts w:ascii="Times New Roman" w:hAnsi="Times New Roman" w:cs="Times New Roman"/>
              </w:rPr>
            </w:pPr>
            <w:r>
              <w:rPr>
                <w:rFonts w:ascii="Times New Roman" w:hAnsi="Times New Roman" w:cs="Times New Roman"/>
              </w:rPr>
              <w:t>159.9</w:t>
            </w:r>
          </w:p>
        </w:tc>
        <w:tc>
          <w:tcPr>
            <w:tcW w:w="1134" w:type="dxa"/>
          </w:tcPr>
          <w:p w14:paraId="5FFF3D85" w14:textId="0B39AACB" w:rsidR="00E73140" w:rsidRDefault="00A561EE" w:rsidP="00337821">
            <w:pPr>
              <w:jc w:val="both"/>
              <w:rPr>
                <w:rFonts w:ascii="Times New Roman" w:hAnsi="Times New Roman" w:cs="Times New Roman"/>
              </w:rPr>
            </w:pPr>
            <w:r>
              <w:rPr>
                <w:rFonts w:ascii="Times New Roman" w:hAnsi="Times New Roman" w:cs="Times New Roman"/>
              </w:rPr>
              <w:t>180</w:t>
            </w:r>
          </w:p>
        </w:tc>
        <w:tc>
          <w:tcPr>
            <w:tcW w:w="1276" w:type="dxa"/>
          </w:tcPr>
          <w:p w14:paraId="5DE7FC3E" w14:textId="77777777" w:rsidR="00E73140" w:rsidRDefault="00E73140" w:rsidP="00337821">
            <w:pPr>
              <w:jc w:val="both"/>
              <w:rPr>
                <w:rFonts w:ascii="Times New Roman" w:hAnsi="Times New Roman" w:cs="Times New Roman"/>
              </w:rPr>
            </w:pPr>
          </w:p>
        </w:tc>
        <w:tc>
          <w:tcPr>
            <w:tcW w:w="1418" w:type="dxa"/>
          </w:tcPr>
          <w:p w14:paraId="27C4CA11" w14:textId="77777777" w:rsidR="00E73140" w:rsidRDefault="00E73140" w:rsidP="00337821">
            <w:pPr>
              <w:jc w:val="both"/>
              <w:rPr>
                <w:rFonts w:ascii="Times New Roman" w:hAnsi="Times New Roman" w:cs="Times New Roman"/>
              </w:rPr>
            </w:pPr>
          </w:p>
        </w:tc>
        <w:tc>
          <w:tcPr>
            <w:tcW w:w="1224" w:type="dxa"/>
          </w:tcPr>
          <w:p w14:paraId="4388A519" w14:textId="77777777" w:rsidR="00E73140" w:rsidRDefault="00E73140" w:rsidP="00337821">
            <w:pPr>
              <w:jc w:val="both"/>
              <w:rPr>
                <w:rFonts w:ascii="Times New Roman" w:hAnsi="Times New Roman" w:cs="Times New Roman"/>
              </w:rPr>
            </w:pPr>
          </w:p>
        </w:tc>
      </w:tr>
      <w:tr w:rsidR="007968C7" w14:paraId="4483E422" w14:textId="77777777" w:rsidTr="006D262A">
        <w:tc>
          <w:tcPr>
            <w:tcW w:w="2405" w:type="dxa"/>
          </w:tcPr>
          <w:p w14:paraId="6AB3CAF7" w14:textId="3C6C432F" w:rsidR="007968C7" w:rsidRPr="006D262A" w:rsidRDefault="007968C7" w:rsidP="007968C7">
            <w:pPr>
              <w:jc w:val="both"/>
              <w:rPr>
                <w:rFonts w:ascii="Times New Roman" w:hAnsi="Times New Roman" w:cs="Times New Roman"/>
                <w:b/>
                <w:bCs/>
              </w:rPr>
            </w:pPr>
            <w:r w:rsidRPr="006D262A">
              <w:rPr>
                <w:rFonts w:ascii="Times New Roman" w:hAnsi="Times New Roman" w:cs="Times New Roman"/>
                <w:b/>
                <w:bCs/>
              </w:rPr>
              <w:t xml:space="preserve">Sex </w:t>
            </w:r>
          </w:p>
        </w:tc>
        <w:tc>
          <w:tcPr>
            <w:tcW w:w="1559" w:type="dxa"/>
          </w:tcPr>
          <w:p w14:paraId="0E7E4544" w14:textId="77777777" w:rsidR="007968C7" w:rsidRDefault="007968C7" w:rsidP="007968C7">
            <w:pPr>
              <w:jc w:val="both"/>
              <w:rPr>
                <w:rFonts w:ascii="Times New Roman" w:hAnsi="Times New Roman" w:cs="Times New Roman"/>
              </w:rPr>
            </w:pPr>
          </w:p>
        </w:tc>
        <w:tc>
          <w:tcPr>
            <w:tcW w:w="1134" w:type="dxa"/>
          </w:tcPr>
          <w:p w14:paraId="1D340BE2" w14:textId="77777777" w:rsidR="007968C7" w:rsidRDefault="007968C7" w:rsidP="007968C7">
            <w:pPr>
              <w:jc w:val="both"/>
              <w:rPr>
                <w:rFonts w:ascii="Times New Roman" w:hAnsi="Times New Roman" w:cs="Times New Roman"/>
              </w:rPr>
            </w:pPr>
          </w:p>
        </w:tc>
        <w:tc>
          <w:tcPr>
            <w:tcW w:w="1276" w:type="dxa"/>
          </w:tcPr>
          <w:p w14:paraId="70B8B032" w14:textId="77777777" w:rsidR="007968C7" w:rsidRDefault="007968C7" w:rsidP="007968C7">
            <w:pPr>
              <w:jc w:val="both"/>
              <w:rPr>
                <w:rFonts w:ascii="Times New Roman" w:hAnsi="Times New Roman" w:cs="Times New Roman"/>
              </w:rPr>
            </w:pPr>
          </w:p>
        </w:tc>
        <w:tc>
          <w:tcPr>
            <w:tcW w:w="1418" w:type="dxa"/>
          </w:tcPr>
          <w:p w14:paraId="784C58DC" w14:textId="77777777" w:rsidR="007968C7" w:rsidRDefault="007968C7" w:rsidP="007968C7">
            <w:pPr>
              <w:jc w:val="both"/>
              <w:rPr>
                <w:rFonts w:ascii="Times New Roman" w:hAnsi="Times New Roman" w:cs="Times New Roman"/>
              </w:rPr>
            </w:pPr>
          </w:p>
        </w:tc>
        <w:tc>
          <w:tcPr>
            <w:tcW w:w="1224" w:type="dxa"/>
          </w:tcPr>
          <w:p w14:paraId="23F9E2F0" w14:textId="77777777" w:rsidR="007968C7" w:rsidRDefault="007968C7" w:rsidP="007968C7">
            <w:pPr>
              <w:jc w:val="both"/>
              <w:rPr>
                <w:rFonts w:ascii="Times New Roman" w:hAnsi="Times New Roman" w:cs="Times New Roman"/>
              </w:rPr>
            </w:pPr>
          </w:p>
        </w:tc>
      </w:tr>
      <w:tr w:rsidR="007968C7" w14:paraId="5727790E" w14:textId="77777777" w:rsidTr="006D262A">
        <w:tc>
          <w:tcPr>
            <w:tcW w:w="2405" w:type="dxa"/>
          </w:tcPr>
          <w:p w14:paraId="12D3C91E" w14:textId="205A3ACB" w:rsidR="007968C7" w:rsidRDefault="007968C7" w:rsidP="007968C7">
            <w:pPr>
              <w:jc w:val="both"/>
              <w:rPr>
                <w:rFonts w:ascii="Times New Roman" w:hAnsi="Times New Roman" w:cs="Times New Roman"/>
              </w:rPr>
            </w:pPr>
            <w:r>
              <w:rPr>
                <w:rFonts w:ascii="Times New Roman" w:hAnsi="Times New Roman" w:cs="Times New Roman"/>
              </w:rPr>
              <w:t xml:space="preserve">Male </w:t>
            </w:r>
          </w:p>
        </w:tc>
        <w:tc>
          <w:tcPr>
            <w:tcW w:w="1559" w:type="dxa"/>
          </w:tcPr>
          <w:p w14:paraId="61D7326D" w14:textId="4EB3BCF8" w:rsidR="007968C7" w:rsidRDefault="0079170B" w:rsidP="007968C7">
            <w:pPr>
              <w:jc w:val="both"/>
              <w:rPr>
                <w:rFonts w:ascii="Times New Roman" w:hAnsi="Times New Roman" w:cs="Times New Roman"/>
              </w:rPr>
            </w:pPr>
            <w:r>
              <w:rPr>
                <w:rFonts w:ascii="Times New Roman" w:hAnsi="Times New Roman" w:cs="Times New Roman"/>
              </w:rPr>
              <w:t>18</w:t>
            </w:r>
            <w:r w:rsidR="002458F4">
              <w:rPr>
                <w:rFonts w:ascii="Times New Roman" w:hAnsi="Times New Roman" w:cs="Times New Roman"/>
              </w:rPr>
              <w:t>2</w:t>
            </w:r>
            <w:r>
              <w:rPr>
                <w:rFonts w:ascii="Times New Roman" w:hAnsi="Times New Roman" w:cs="Times New Roman"/>
              </w:rPr>
              <w:t>.</w:t>
            </w:r>
            <w:r w:rsidR="002458F4">
              <w:rPr>
                <w:rFonts w:ascii="Times New Roman" w:hAnsi="Times New Roman" w:cs="Times New Roman"/>
              </w:rPr>
              <w:t>45</w:t>
            </w:r>
          </w:p>
        </w:tc>
        <w:tc>
          <w:tcPr>
            <w:tcW w:w="1134" w:type="dxa"/>
          </w:tcPr>
          <w:p w14:paraId="17B67816" w14:textId="5CEFCB11" w:rsidR="007968C7" w:rsidRDefault="0079170B" w:rsidP="007968C7">
            <w:pPr>
              <w:jc w:val="both"/>
              <w:rPr>
                <w:rFonts w:ascii="Times New Roman" w:hAnsi="Times New Roman" w:cs="Times New Roman"/>
              </w:rPr>
            </w:pPr>
            <w:r>
              <w:rPr>
                <w:rFonts w:ascii="Times New Roman" w:hAnsi="Times New Roman" w:cs="Times New Roman"/>
              </w:rPr>
              <w:t>99</w:t>
            </w:r>
          </w:p>
        </w:tc>
        <w:tc>
          <w:tcPr>
            <w:tcW w:w="1276" w:type="dxa"/>
          </w:tcPr>
          <w:p w14:paraId="4E299A77" w14:textId="4E2CA206" w:rsidR="007968C7" w:rsidRDefault="0079170B" w:rsidP="007968C7">
            <w:pPr>
              <w:jc w:val="both"/>
              <w:rPr>
                <w:rFonts w:ascii="Times New Roman" w:hAnsi="Times New Roman" w:cs="Times New Roman"/>
              </w:rPr>
            </w:pPr>
            <w:r>
              <w:rPr>
                <w:rFonts w:ascii="Times New Roman" w:hAnsi="Times New Roman" w:cs="Times New Roman"/>
              </w:rPr>
              <w:t>8</w:t>
            </w:r>
            <w:r w:rsidR="002458F4">
              <w:rPr>
                <w:rFonts w:ascii="Times New Roman" w:hAnsi="Times New Roman" w:cs="Times New Roman"/>
              </w:rPr>
              <w:t>865</w:t>
            </w:r>
            <w:r>
              <w:rPr>
                <w:rFonts w:ascii="Times New Roman" w:hAnsi="Times New Roman" w:cs="Times New Roman"/>
              </w:rPr>
              <w:t>.0</w:t>
            </w:r>
          </w:p>
        </w:tc>
        <w:tc>
          <w:tcPr>
            <w:tcW w:w="1418" w:type="dxa"/>
          </w:tcPr>
          <w:p w14:paraId="2D17A318" w14:textId="04DF3747" w:rsidR="007968C7" w:rsidRDefault="0079170B" w:rsidP="007968C7">
            <w:pPr>
              <w:jc w:val="both"/>
              <w:rPr>
                <w:rFonts w:ascii="Times New Roman" w:hAnsi="Times New Roman" w:cs="Times New Roman"/>
              </w:rPr>
            </w:pPr>
            <w:r>
              <w:rPr>
                <w:rFonts w:ascii="Times New Roman" w:hAnsi="Times New Roman" w:cs="Times New Roman"/>
              </w:rPr>
              <w:t>-2.</w:t>
            </w:r>
            <w:r w:rsidR="002458F4">
              <w:rPr>
                <w:rFonts w:ascii="Times New Roman" w:hAnsi="Times New Roman" w:cs="Times New Roman"/>
              </w:rPr>
              <w:t>766</w:t>
            </w:r>
          </w:p>
        </w:tc>
        <w:tc>
          <w:tcPr>
            <w:tcW w:w="1224" w:type="dxa"/>
          </w:tcPr>
          <w:p w14:paraId="7ED89DB7" w14:textId="181DF175" w:rsidR="007968C7" w:rsidRPr="0079170B" w:rsidRDefault="0079170B" w:rsidP="007968C7">
            <w:pPr>
              <w:jc w:val="both"/>
              <w:rPr>
                <w:rFonts w:ascii="Times New Roman" w:hAnsi="Times New Roman" w:cs="Times New Roman"/>
                <w:b/>
                <w:bCs/>
              </w:rPr>
            </w:pPr>
            <w:r w:rsidRPr="0079170B">
              <w:rPr>
                <w:rFonts w:ascii="Times New Roman" w:hAnsi="Times New Roman" w:cs="Times New Roman"/>
                <w:b/>
                <w:bCs/>
              </w:rPr>
              <w:t>0.00</w:t>
            </w:r>
            <w:r w:rsidR="002458F4">
              <w:rPr>
                <w:rFonts w:ascii="Times New Roman" w:hAnsi="Times New Roman" w:cs="Times New Roman"/>
                <w:b/>
                <w:bCs/>
              </w:rPr>
              <w:t>6</w:t>
            </w:r>
            <w:r w:rsidR="00D32783">
              <w:rPr>
                <w:rFonts w:ascii="Times New Roman" w:hAnsi="Times New Roman" w:cs="Times New Roman"/>
                <w:b/>
                <w:bCs/>
              </w:rPr>
              <w:t>*</w:t>
            </w:r>
          </w:p>
        </w:tc>
      </w:tr>
      <w:tr w:rsidR="007968C7" w14:paraId="5CF92974" w14:textId="77777777" w:rsidTr="006D262A">
        <w:tc>
          <w:tcPr>
            <w:tcW w:w="2405" w:type="dxa"/>
          </w:tcPr>
          <w:p w14:paraId="205BE66E" w14:textId="408E339F" w:rsidR="007968C7" w:rsidRDefault="007968C7" w:rsidP="007968C7">
            <w:pPr>
              <w:jc w:val="both"/>
              <w:rPr>
                <w:rFonts w:ascii="Times New Roman" w:hAnsi="Times New Roman" w:cs="Times New Roman"/>
              </w:rPr>
            </w:pPr>
            <w:r>
              <w:rPr>
                <w:rFonts w:ascii="Times New Roman" w:hAnsi="Times New Roman" w:cs="Times New Roman"/>
              </w:rPr>
              <w:t xml:space="preserve">Females </w:t>
            </w:r>
          </w:p>
        </w:tc>
        <w:tc>
          <w:tcPr>
            <w:tcW w:w="1559" w:type="dxa"/>
          </w:tcPr>
          <w:p w14:paraId="00A3C35C" w14:textId="0474DC61" w:rsidR="007968C7" w:rsidRDefault="0079170B" w:rsidP="007968C7">
            <w:pPr>
              <w:jc w:val="both"/>
              <w:rPr>
                <w:rFonts w:ascii="Times New Roman" w:hAnsi="Times New Roman" w:cs="Times New Roman"/>
              </w:rPr>
            </w:pPr>
            <w:r>
              <w:rPr>
                <w:rFonts w:ascii="Times New Roman" w:hAnsi="Times New Roman" w:cs="Times New Roman"/>
              </w:rPr>
              <w:t>151.</w:t>
            </w:r>
            <w:r w:rsidR="002458F4">
              <w:rPr>
                <w:rFonts w:ascii="Times New Roman" w:hAnsi="Times New Roman" w:cs="Times New Roman"/>
              </w:rPr>
              <w:t>43</w:t>
            </w:r>
          </w:p>
        </w:tc>
        <w:tc>
          <w:tcPr>
            <w:tcW w:w="1134" w:type="dxa"/>
          </w:tcPr>
          <w:p w14:paraId="258A5925" w14:textId="53589143" w:rsidR="007968C7" w:rsidRDefault="0079170B" w:rsidP="007968C7">
            <w:pPr>
              <w:jc w:val="both"/>
              <w:rPr>
                <w:rFonts w:ascii="Times New Roman" w:hAnsi="Times New Roman" w:cs="Times New Roman"/>
              </w:rPr>
            </w:pPr>
            <w:r>
              <w:rPr>
                <w:rFonts w:ascii="Times New Roman" w:hAnsi="Times New Roman" w:cs="Times New Roman"/>
              </w:rPr>
              <w:t>222</w:t>
            </w:r>
          </w:p>
        </w:tc>
        <w:tc>
          <w:tcPr>
            <w:tcW w:w="1276" w:type="dxa"/>
          </w:tcPr>
          <w:p w14:paraId="478AA72D" w14:textId="77777777" w:rsidR="007968C7" w:rsidRDefault="007968C7" w:rsidP="007968C7">
            <w:pPr>
              <w:jc w:val="both"/>
              <w:rPr>
                <w:rFonts w:ascii="Times New Roman" w:hAnsi="Times New Roman" w:cs="Times New Roman"/>
              </w:rPr>
            </w:pPr>
          </w:p>
        </w:tc>
        <w:tc>
          <w:tcPr>
            <w:tcW w:w="1418" w:type="dxa"/>
          </w:tcPr>
          <w:p w14:paraId="2D3C3A4F" w14:textId="77777777" w:rsidR="007968C7" w:rsidRDefault="007968C7" w:rsidP="007968C7">
            <w:pPr>
              <w:jc w:val="both"/>
              <w:rPr>
                <w:rFonts w:ascii="Times New Roman" w:hAnsi="Times New Roman" w:cs="Times New Roman"/>
              </w:rPr>
            </w:pPr>
          </w:p>
        </w:tc>
        <w:tc>
          <w:tcPr>
            <w:tcW w:w="1224" w:type="dxa"/>
          </w:tcPr>
          <w:p w14:paraId="7A95B978" w14:textId="77777777" w:rsidR="007968C7" w:rsidRDefault="007968C7" w:rsidP="007968C7">
            <w:pPr>
              <w:jc w:val="both"/>
              <w:rPr>
                <w:rFonts w:ascii="Times New Roman" w:hAnsi="Times New Roman" w:cs="Times New Roman"/>
              </w:rPr>
            </w:pPr>
          </w:p>
        </w:tc>
      </w:tr>
      <w:tr w:rsidR="007968C7" w14:paraId="26474705" w14:textId="77777777" w:rsidTr="006D262A">
        <w:tc>
          <w:tcPr>
            <w:tcW w:w="2405" w:type="dxa"/>
          </w:tcPr>
          <w:p w14:paraId="6358959D" w14:textId="1122C7DA" w:rsidR="007968C7" w:rsidRDefault="007968C7" w:rsidP="007968C7">
            <w:pPr>
              <w:jc w:val="both"/>
              <w:rPr>
                <w:rFonts w:ascii="Times New Roman" w:hAnsi="Times New Roman" w:cs="Times New Roman"/>
              </w:rPr>
            </w:pPr>
            <w:r w:rsidRPr="006D262A">
              <w:rPr>
                <w:rFonts w:ascii="Times New Roman" w:hAnsi="Times New Roman" w:cs="Times New Roman"/>
                <w:b/>
                <w:bCs/>
              </w:rPr>
              <w:t>Duration on ART</w:t>
            </w:r>
          </w:p>
        </w:tc>
        <w:tc>
          <w:tcPr>
            <w:tcW w:w="1559" w:type="dxa"/>
          </w:tcPr>
          <w:p w14:paraId="58709F9F" w14:textId="77777777" w:rsidR="007968C7" w:rsidRDefault="007968C7" w:rsidP="007968C7">
            <w:pPr>
              <w:jc w:val="both"/>
              <w:rPr>
                <w:rFonts w:ascii="Times New Roman" w:hAnsi="Times New Roman" w:cs="Times New Roman"/>
              </w:rPr>
            </w:pPr>
          </w:p>
        </w:tc>
        <w:tc>
          <w:tcPr>
            <w:tcW w:w="1134" w:type="dxa"/>
          </w:tcPr>
          <w:p w14:paraId="73A86CB4" w14:textId="77777777" w:rsidR="007968C7" w:rsidRDefault="007968C7" w:rsidP="007968C7">
            <w:pPr>
              <w:jc w:val="both"/>
              <w:rPr>
                <w:rFonts w:ascii="Times New Roman" w:hAnsi="Times New Roman" w:cs="Times New Roman"/>
              </w:rPr>
            </w:pPr>
          </w:p>
        </w:tc>
        <w:tc>
          <w:tcPr>
            <w:tcW w:w="1276" w:type="dxa"/>
          </w:tcPr>
          <w:p w14:paraId="1F5F1C58" w14:textId="77777777" w:rsidR="007968C7" w:rsidRDefault="007968C7" w:rsidP="007968C7">
            <w:pPr>
              <w:jc w:val="both"/>
              <w:rPr>
                <w:rFonts w:ascii="Times New Roman" w:hAnsi="Times New Roman" w:cs="Times New Roman"/>
              </w:rPr>
            </w:pPr>
          </w:p>
        </w:tc>
        <w:tc>
          <w:tcPr>
            <w:tcW w:w="1418" w:type="dxa"/>
          </w:tcPr>
          <w:p w14:paraId="1ECF25A0" w14:textId="77777777" w:rsidR="007968C7" w:rsidRDefault="007968C7" w:rsidP="007968C7">
            <w:pPr>
              <w:jc w:val="both"/>
              <w:rPr>
                <w:rFonts w:ascii="Times New Roman" w:hAnsi="Times New Roman" w:cs="Times New Roman"/>
              </w:rPr>
            </w:pPr>
          </w:p>
        </w:tc>
        <w:tc>
          <w:tcPr>
            <w:tcW w:w="1224" w:type="dxa"/>
          </w:tcPr>
          <w:p w14:paraId="0BE333CF" w14:textId="77777777" w:rsidR="007968C7" w:rsidRDefault="007968C7" w:rsidP="007968C7">
            <w:pPr>
              <w:jc w:val="both"/>
              <w:rPr>
                <w:rFonts w:ascii="Times New Roman" w:hAnsi="Times New Roman" w:cs="Times New Roman"/>
              </w:rPr>
            </w:pPr>
          </w:p>
        </w:tc>
      </w:tr>
      <w:tr w:rsidR="007968C7" w14:paraId="41EEFC10" w14:textId="77777777" w:rsidTr="006D262A">
        <w:tc>
          <w:tcPr>
            <w:tcW w:w="2405" w:type="dxa"/>
          </w:tcPr>
          <w:p w14:paraId="177C54D9" w14:textId="7E59A8D8" w:rsidR="007968C7" w:rsidRDefault="007968C7" w:rsidP="007968C7">
            <w:pPr>
              <w:jc w:val="both"/>
              <w:rPr>
                <w:rFonts w:ascii="Times New Roman" w:hAnsi="Times New Roman" w:cs="Times New Roman"/>
              </w:rPr>
            </w:pPr>
            <w:r>
              <w:rPr>
                <w:rFonts w:ascii="Times New Roman" w:hAnsi="Times New Roman" w:cs="Times New Roman"/>
              </w:rPr>
              <w:t>&lt;10</w:t>
            </w:r>
          </w:p>
        </w:tc>
        <w:tc>
          <w:tcPr>
            <w:tcW w:w="1559" w:type="dxa"/>
          </w:tcPr>
          <w:p w14:paraId="17CFCDFE" w14:textId="07535707" w:rsidR="007968C7" w:rsidRDefault="0094527B" w:rsidP="007968C7">
            <w:pPr>
              <w:jc w:val="both"/>
              <w:rPr>
                <w:rFonts w:ascii="Times New Roman" w:hAnsi="Times New Roman" w:cs="Times New Roman"/>
              </w:rPr>
            </w:pPr>
            <w:r>
              <w:rPr>
                <w:rFonts w:ascii="Times New Roman" w:hAnsi="Times New Roman" w:cs="Times New Roman"/>
              </w:rPr>
              <w:t>16</w:t>
            </w:r>
            <w:r w:rsidR="00A561EE">
              <w:rPr>
                <w:rFonts w:ascii="Times New Roman" w:hAnsi="Times New Roman" w:cs="Times New Roman"/>
              </w:rPr>
              <w:t>4</w:t>
            </w:r>
            <w:r>
              <w:rPr>
                <w:rFonts w:ascii="Times New Roman" w:hAnsi="Times New Roman" w:cs="Times New Roman"/>
              </w:rPr>
              <w:t>.</w:t>
            </w:r>
            <w:r w:rsidR="00A561EE">
              <w:rPr>
                <w:rFonts w:ascii="Times New Roman" w:hAnsi="Times New Roman" w:cs="Times New Roman"/>
              </w:rPr>
              <w:t>0</w:t>
            </w:r>
            <w:r>
              <w:rPr>
                <w:rFonts w:ascii="Times New Roman" w:hAnsi="Times New Roman" w:cs="Times New Roman"/>
              </w:rPr>
              <w:t>7</w:t>
            </w:r>
          </w:p>
        </w:tc>
        <w:tc>
          <w:tcPr>
            <w:tcW w:w="1134" w:type="dxa"/>
          </w:tcPr>
          <w:p w14:paraId="1A1E55DA" w14:textId="79672723" w:rsidR="007968C7" w:rsidRDefault="0094527B" w:rsidP="007968C7">
            <w:pPr>
              <w:jc w:val="both"/>
              <w:rPr>
                <w:rFonts w:ascii="Times New Roman" w:hAnsi="Times New Roman" w:cs="Times New Roman"/>
              </w:rPr>
            </w:pPr>
            <w:r>
              <w:rPr>
                <w:rFonts w:ascii="Times New Roman" w:hAnsi="Times New Roman" w:cs="Times New Roman"/>
              </w:rPr>
              <w:t>142</w:t>
            </w:r>
          </w:p>
        </w:tc>
        <w:tc>
          <w:tcPr>
            <w:tcW w:w="1276" w:type="dxa"/>
          </w:tcPr>
          <w:p w14:paraId="18D0581A" w14:textId="2147DADD" w:rsidR="007968C7" w:rsidRDefault="0094527B" w:rsidP="007968C7">
            <w:pPr>
              <w:jc w:val="both"/>
              <w:rPr>
                <w:rFonts w:ascii="Times New Roman" w:hAnsi="Times New Roman" w:cs="Times New Roman"/>
              </w:rPr>
            </w:pPr>
            <w:r>
              <w:rPr>
                <w:rFonts w:ascii="Times New Roman" w:hAnsi="Times New Roman" w:cs="Times New Roman"/>
              </w:rPr>
              <w:t>1113</w:t>
            </w:r>
            <w:r w:rsidR="00A561EE">
              <w:rPr>
                <w:rFonts w:ascii="Times New Roman" w:hAnsi="Times New Roman" w:cs="Times New Roman"/>
              </w:rPr>
              <w:t>6</w:t>
            </w:r>
            <w:r>
              <w:rPr>
                <w:rFonts w:ascii="Times New Roman" w:hAnsi="Times New Roman" w:cs="Times New Roman"/>
              </w:rPr>
              <w:t>.5</w:t>
            </w:r>
          </w:p>
        </w:tc>
        <w:tc>
          <w:tcPr>
            <w:tcW w:w="1418" w:type="dxa"/>
          </w:tcPr>
          <w:p w14:paraId="0BD09100" w14:textId="15B6E434" w:rsidR="007968C7" w:rsidRDefault="0094527B" w:rsidP="007968C7">
            <w:pPr>
              <w:jc w:val="both"/>
              <w:rPr>
                <w:rFonts w:ascii="Times New Roman" w:hAnsi="Times New Roman" w:cs="Times New Roman"/>
              </w:rPr>
            </w:pPr>
            <w:r>
              <w:rPr>
                <w:rFonts w:ascii="Times New Roman" w:hAnsi="Times New Roman" w:cs="Times New Roman"/>
              </w:rPr>
              <w:t>-1.</w:t>
            </w:r>
            <w:r w:rsidR="00A561EE">
              <w:rPr>
                <w:rFonts w:ascii="Times New Roman" w:hAnsi="Times New Roman" w:cs="Times New Roman"/>
              </w:rPr>
              <w:t>260</w:t>
            </w:r>
          </w:p>
        </w:tc>
        <w:tc>
          <w:tcPr>
            <w:tcW w:w="1224" w:type="dxa"/>
          </w:tcPr>
          <w:p w14:paraId="5B575F47" w14:textId="0309FB50" w:rsidR="007968C7" w:rsidRDefault="0094527B" w:rsidP="007968C7">
            <w:pPr>
              <w:jc w:val="both"/>
              <w:rPr>
                <w:rFonts w:ascii="Times New Roman" w:hAnsi="Times New Roman" w:cs="Times New Roman"/>
              </w:rPr>
            </w:pPr>
            <w:r>
              <w:rPr>
                <w:rFonts w:ascii="Times New Roman" w:hAnsi="Times New Roman" w:cs="Times New Roman"/>
              </w:rPr>
              <w:t>0.2</w:t>
            </w:r>
            <w:r w:rsidR="00A561EE">
              <w:rPr>
                <w:rFonts w:ascii="Times New Roman" w:hAnsi="Times New Roman" w:cs="Times New Roman"/>
              </w:rPr>
              <w:t>08</w:t>
            </w:r>
          </w:p>
        </w:tc>
      </w:tr>
      <w:tr w:rsidR="007968C7" w14:paraId="64010462" w14:textId="77777777" w:rsidTr="006D262A">
        <w:tc>
          <w:tcPr>
            <w:tcW w:w="2405" w:type="dxa"/>
          </w:tcPr>
          <w:p w14:paraId="0848C06A" w14:textId="50AF5E94" w:rsidR="007968C7" w:rsidRDefault="007968C7" w:rsidP="007968C7">
            <w:pPr>
              <w:jc w:val="both"/>
              <w:rPr>
                <w:rFonts w:ascii="Times New Roman" w:hAnsi="Times New Roman" w:cs="Times New Roman"/>
              </w:rPr>
            </w:pPr>
            <w:r>
              <w:rPr>
                <w:rFonts w:ascii="Times New Roman" w:hAnsi="Times New Roman" w:cs="Times New Roman"/>
              </w:rPr>
              <w:t>≥10</w:t>
            </w:r>
          </w:p>
        </w:tc>
        <w:tc>
          <w:tcPr>
            <w:tcW w:w="1559" w:type="dxa"/>
          </w:tcPr>
          <w:p w14:paraId="6A0A6ABD" w14:textId="56F647F4" w:rsidR="007968C7" w:rsidRDefault="0094527B" w:rsidP="007968C7">
            <w:pPr>
              <w:jc w:val="both"/>
              <w:rPr>
                <w:rFonts w:ascii="Times New Roman" w:hAnsi="Times New Roman" w:cs="Times New Roman"/>
              </w:rPr>
            </w:pPr>
            <w:r>
              <w:rPr>
                <w:rFonts w:ascii="Times New Roman" w:hAnsi="Times New Roman" w:cs="Times New Roman"/>
              </w:rPr>
              <w:t>151.</w:t>
            </w:r>
            <w:r w:rsidR="00A561EE">
              <w:rPr>
                <w:rFonts w:ascii="Times New Roman" w:hAnsi="Times New Roman" w:cs="Times New Roman"/>
              </w:rPr>
              <w:t>13</w:t>
            </w:r>
          </w:p>
        </w:tc>
        <w:tc>
          <w:tcPr>
            <w:tcW w:w="1134" w:type="dxa"/>
          </w:tcPr>
          <w:p w14:paraId="2CADB266" w14:textId="5049D285" w:rsidR="007968C7" w:rsidRDefault="0094527B" w:rsidP="007968C7">
            <w:pPr>
              <w:jc w:val="both"/>
              <w:rPr>
                <w:rFonts w:ascii="Times New Roman" w:hAnsi="Times New Roman" w:cs="Times New Roman"/>
              </w:rPr>
            </w:pPr>
            <w:r>
              <w:rPr>
                <w:rFonts w:ascii="Times New Roman" w:hAnsi="Times New Roman" w:cs="Times New Roman"/>
              </w:rPr>
              <w:t>171</w:t>
            </w:r>
          </w:p>
        </w:tc>
        <w:tc>
          <w:tcPr>
            <w:tcW w:w="1276" w:type="dxa"/>
          </w:tcPr>
          <w:p w14:paraId="1EA1AF73" w14:textId="77777777" w:rsidR="007968C7" w:rsidRDefault="007968C7" w:rsidP="007968C7">
            <w:pPr>
              <w:jc w:val="both"/>
              <w:rPr>
                <w:rFonts w:ascii="Times New Roman" w:hAnsi="Times New Roman" w:cs="Times New Roman"/>
              </w:rPr>
            </w:pPr>
          </w:p>
        </w:tc>
        <w:tc>
          <w:tcPr>
            <w:tcW w:w="1418" w:type="dxa"/>
          </w:tcPr>
          <w:p w14:paraId="3BD491B0" w14:textId="77777777" w:rsidR="007968C7" w:rsidRDefault="007968C7" w:rsidP="007968C7">
            <w:pPr>
              <w:jc w:val="both"/>
              <w:rPr>
                <w:rFonts w:ascii="Times New Roman" w:hAnsi="Times New Roman" w:cs="Times New Roman"/>
              </w:rPr>
            </w:pPr>
          </w:p>
        </w:tc>
        <w:tc>
          <w:tcPr>
            <w:tcW w:w="1224" w:type="dxa"/>
          </w:tcPr>
          <w:p w14:paraId="64E5EEA4" w14:textId="77777777" w:rsidR="007968C7" w:rsidRDefault="007968C7" w:rsidP="007968C7">
            <w:pPr>
              <w:jc w:val="both"/>
              <w:rPr>
                <w:rFonts w:ascii="Times New Roman" w:hAnsi="Times New Roman" w:cs="Times New Roman"/>
              </w:rPr>
            </w:pPr>
          </w:p>
        </w:tc>
      </w:tr>
      <w:tr w:rsidR="007968C7" w14:paraId="2FA2105A" w14:textId="77777777" w:rsidTr="006D262A">
        <w:tc>
          <w:tcPr>
            <w:tcW w:w="2405" w:type="dxa"/>
          </w:tcPr>
          <w:p w14:paraId="161218A4" w14:textId="756B2954" w:rsidR="007968C7" w:rsidRPr="007968C7" w:rsidRDefault="007968C7" w:rsidP="007968C7">
            <w:pPr>
              <w:jc w:val="both"/>
              <w:rPr>
                <w:rFonts w:ascii="Times New Roman" w:hAnsi="Times New Roman" w:cs="Times New Roman"/>
                <w:b/>
                <w:bCs/>
              </w:rPr>
            </w:pPr>
            <w:r w:rsidRPr="007968C7">
              <w:rPr>
                <w:rFonts w:ascii="Times New Roman" w:hAnsi="Times New Roman" w:cs="Times New Roman"/>
                <w:b/>
                <w:bCs/>
              </w:rPr>
              <w:t xml:space="preserve">Outcome </w:t>
            </w:r>
          </w:p>
        </w:tc>
        <w:tc>
          <w:tcPr>
            <w:tcW w:w="1559" w:type="dxa"/>
          </w:tcPr>
          <w:p w14:paraId="4F481AC7" w14:textId="77777777" w:rsidR="007968C7" w:rsidRDefault="007968C7" w:rsidP="007968C7">
            <w:pPr>
              <w:jc w:val="both"/>
              <w:rPr>
                <w:rFonts w:ascii="Times New Roman" w:hAnsi="Times New Roman" w:cs="Times New Roman"/>
              </w:rPr>
            </w:pPr>
          </w:p>
        </w:tc>
        <w:tc>
          <w:tcPr>
            <w:tcW w:w="1134" w:type="dxa"/>
          </w:tcPr>
          <w:p w14:paraId="1C381DE9" w14:textId="77777777" w:rsidR="007968C7" w:rsidRDefault="007968C7" w:rsidP="007968C7">
            <w:pPr>
              <w:jc w:val="both"/>
              <w:rPr>
                <w:rFonts w:ascii="Times New Roman" w:hAnsi="Times New Roman" w:cs="Times New Roman"/>
              </w:rPr>
            </w:pPr>
          </w:p>
        </w:tc>
        <w:tc>
          <w:tcPr>
            <w:tcW w:w="1276" w:type="dxa"/>
          </w:tcPr>
          <w:p w14:paraId="2FE0306A" w14:textId="77777777" w:rsidR="007968C7" w:rsidRDefault="007968C7" w:rsidP="007968C7">
            <w:pPr>
              <w:jc w:val="both"/>
              <w:rPr>
                <w:rFonts w:ascii="Times New Roman" w:hAnsi="Times New Roman" w:cs="Times New Roman"/>
              </w:rPr>
            </w:pPr>
          </w:p>
        </w:tc>
        <w:tc>
          <w:tcPr>
            <w:tcW w:w="1418" w:type="dxa"/>
          </w:tcPr>
          <w:p w14:paraId="46AE11E6" w14:textId="77777777" w:rsidR="007968C7" w:rsidRDefault="007968C7" w:rsidP="007968C7">
            <w:pPr>
              <w:jc w:val="both"/>
              <w:rPr>
                <w:rFonts w:ascii="Times New Roman" w:hAnsi="Times New Roman" w:cs="Times New Roman"/>
              </w:rPr>
            </w:pPr>
          </w:p>
        </w:tc>
        <w:tc>
          <w:tcPr>
            <w:tcW w:w="1224" w:type="dxa"/>
          </w:tcPr>
          <w:p w14:paraId="1EF171A9" w14:textId="77777777" w:rsidR="007968C7" w:rsidRDefault="007968C7" w:rsidP="007968C7">
            <w:pPr>
              <w:jc w:val="both"/>
              <w:rPr>
                <w:rFonts w:ascii="Times New Roman" w:hAnsi="Times New Roman" w:cs="Times New Roman"/>
              </w:rPr>
            </w:pPr>
          </w:p>
        </w:tc>
      </w:tr>
      <w:tr w:rsidR="007968C7" w14:paraId="323E8F0D" w14:textId="77777777" w:rsidTr="006D262A">
        <w:tc>
          <w:tcPr>
            <w:tcW w:w="2405" w:type="dxa"/>
          </w:tcPr>
          <w:p w14:paraId="775A09C2" w14:textId="725E0079" w:rsidR="007968C7" w:rsidRDefault="007968C7" w:rsidP="007968C7">
            <w:pPr>
              <w:jc w:val="both"/>
              <w:rPr>
                <w:rFonts w:ascii="Times New Roman" w:hAnsi="Times New Roman" w:cs="Times New Roman"/>
              </w:rPr>
            </w:pPr>
            <w:r>
              <w:rPr>
                <w:rFonts w:ascii="Times New Roman" w:hAnsi="Times New Roman" w:cs="Times New Roman"/>
              </w:rPr>
              <w:t>Suppressed VL</w:t>
            </w:r>
          </w:p>
        </w:tc>
        <w:tc>
          <w:tcPr>
            <w:tcW w:w="1559" w:type="dxa"/>
          </w:tcPr>
          <w:p w14:paraId="5435591A" w14:textId="0980E6C9" w:rsidR="007968C7" w:rsidRDefault="0079170B" w:rsidP="007968C7">
            <w:pPr>
              <w:jc w:val="both"/>
              <w:rPr>
                <w:rFonts w:ascii="Times New Roman" w:hAnsi="Times New Roman" w:cs="Times New Roman"/>
              </w:rPr>
            </w:pPr>
            <w:r>
              <w:rPr>
                <w:rFonts w:ascii="Times New Roman" w:hAnsi="Times New Roman" w:cs="Times New Roman"/>
              </w:rPr>
              <w:t>147.</w:t>
            </w:r>
            <w:r w:rsidR="002458F4">
              <w:rPr>
                <w:rFonts w:ascii="Times New Roman" w:hAnsi="Times New Roman" w:cs="Times New Roman"/>
              </w:rPr>
              <w:t>2</w:t>
            </w:r>
          </w:p>
        </w:tc>
        <w:tc>
          <w:tcPr>
            <w:tcW w:w="1134" w:type="dxa"/>
          </w:tcPr>
          <w:p w14:paraId="1DA81D94" w14:textId="1675CC34" w:rsidR="007968C7" w:rsidRDefault="0061506B" w:rsidP="007968C7">
            <w:pPr>
              <w:jc w:val="both"/>
              <w:rPr>
                <w:rFonts w:ascii="Times New Roman" w:hAnsi="Times New Roman" w:cs="Times New Roman"/>
              </w:rPr>
            </w:pPr>
            <w:r>
              <w:rPr>
                <w:rFonts w:ascii="Times New Roman" w:hAnsi="Times New Roman" w:cs="Times New Roman"/>
              </w:rPr>
              <w:t>213</w:t>
            </w:r>
          </w:p>
        </w:tc>
        <w:tc>
          <w:tcPr>
            <w:tcW w:w="1276" w:type="dxa"/>
          </w:tcPr>
          <w:p w14:paraId="55837627" w14:textId="7AF893CB" w:rsidR="007968C7" w:rsidRDefault="0079170B" w:rsidP="007968C7">
            <w:pPr>
              <w:jc w:val="both"/>
              <w:rPr>
                <w:rFonts w:ascii="Times New Roman" w:hAnsi="Times New Roman" w:cs="Times New Roman"/>
              </w:rPr>
            </w:pPr>
            <w:r>
              <w:rPr>
                <w:rFonts w:ascii="Times New Roman" w:hAnsi="Times New Roman" w:cs="Times New Roman"/>
              </w:rPr>
              <w:t>8</w:t>
            </w:r>
            <w:r w:rsidR="002458F4">
              <w:rPr>
                <w:rFonts w:ascii="Times New Roman" w:hAnsi="Times New Roman" w:cs="Times New Roman"/>
              </w:rPr>
              <w:t>562</w:t>
            </w:r>
            <w:r>
              <w:rPr>
                <w:rFonts w:ascii="Times New Roman" w:hAnsi="Times New Roman" w:cs="Times New Roman"/>
              </w:rPr>
              <w:t>.0</w:t>
            </w:r>
          </w:p>
        </w:tc>
        <w:tc>
          <w:tcPr>
            <w:tcW w:w="1418" w:type="dxa"/>
          </w:tcPr>
          <w:p w14:paraId="2F58A9A2" w14:textId="2B20FF4D" w:rsidR="007968C7" w:rsidRDefault="0079170B" w:rsidP="007968C7">
            <w:pPr>
              <w:jc w:val="both"/>
              <w:rPr>
                <w:rFonts w:ascii="Times New Roman" w:hAnsi="Times New Roman" w:cs="Times New Roman"/>
              </w:rPr>
            </w:pPr>
            <w:r>
              <w:rPr>
                <w:rFonts w:ascii="Times New Roman" w:hAnsi="Times New Roman" w:cs="Times New Roman"/>
              </w:rPr>
              <w:t>-3.5</w:t>
            </w:r>
            <w:r w:rsidR="002458F4">
              <w:rPr>
                <w:rFonts w:ascii="Times New Roman" w:hAnsi="Times New Roman" w:cs="Times New Roman"/>
              </w:rPr>
              <w:t>1</w:t>
            </w:r>
            <w:r>
              <w:rPr>
                <w:rFonts w:ascii="Times New Roman" w:hAnsi="Times New Roman" w:cs="Times New Roman"/>
              </w:rPr>
              <w:t>4</w:t>
            </w:r>
          </w:p>
        </w:tc>
        <w:tc>
          <w:tcPr>
            <w:tcW w:w="1224" w:type="dxa"/>
          </w:tcPr>
          <w:p w14:paraId="7770822A" w14:textId="046EB9E4" w:rsidR="007968C7" w:rsidRPr="0079170B" w:rsidRDefault="0079170B" w:rsidP="007968C7">
            <w:pPr>
              <w:jc w:val="both"/>
              <w:rPr>
                <w:rFonts w:ascii="Times New Roman" w:hAnsi="Times New Roman" w:cs="Times New Roman"/>
                <w:b/>
                <w:bCs/>
              </w:rPr>
            </w:pPr>
            <w:r w:rsidRPr="0079170B">
              <w:rPr>
                <w:rFonts w:ascii="Times New Roman" w:hAnsi="Times New Roman" w:cs="Times New Roman"/>
                <w:b/>
                <w:bCs/>
              </w:rPr>
              <w:t>0.001</w:t>
            </w:r>
            <w:r w:rsidR="00D32783">
              <w:rPr>
                <w:rFonts w:ascii="Times New Roman" w:hAnsi="Times New Roman" w:cs="Times New Roman"/>
                <w:b/>
                <w:bCs/>
              </w:rPr>
              <w:t>*</w:t>
            </w:r>
          </w:p>
        </w:tc>
      </w:tr>
      <w:tr w:rsidR="007968C7" w14:paraId="6B781099" w14:textId="77777777" w:rsidTr="006D262A">
        <w:tc>
          <w:tcPr>
            <w:tcW w:w="2405" w:type="dxa"/>
          </w:tcPr>
          <w:p w14:paraId="2502C110" w14:textId="1AD77A87" w:rsidR="007968C7" w:rsidRDefault="007968C7" w:rsidP="007968C7">
            <w:pPr>
              <w:jc w:val="both"/>
              <w:rPr>
                <w:rFonts w:ascii="Times New Roman" w:hAnsi="Times New Roman" w:cs="Times New Roman"/>
              </w:rPr>
            </w:pPr>
            <w:r>
              <w:rPr>
                <w:rFonts w:ascii="Times New Roman" w:hAnsi="Times New Roman" w:cs="Times New Roman"/>
              </w:rPr>
              <w:t>Unsuppressed VL</w:t>
            </w:r>
          </w:p>
        </w:tc>
        <w:tc>
          <w:tcPr>
            <w:tcW w:w="1559" w:type="dxa"/>
          </w:tcPr>
          <w:p w14:paraId="75B54665" w14:textId="7B9B0BD8" w:rsidR="007968C7" w:rsidRDefault="0061506B" w:rsidP="007968C7">
            <w:pPr>
              <w:jc w:val="both"/>
              <w:rPr>
                <w:rFonts w:ascii="Times New Roman" w:hAnsi="Times New Roman" w:cs="Times New Roman"/>
              </w:rPr>
            </w:pPr>
            <w:r w:rsidRPr="0061506B">
              <w:rPr>
                <w:rFonts w:ascii="Times New Roman" w:hAnsi="Times New Roman" w:cs="Times New Roman"/>
              </w:rPr>
              <w:t>18</w:t>
            </w:r>
            <w:r w:rsidR="002458F4">
              <w:rPr>
                <w:rFonts w:ascii="Times New Roman" w:hAnsi="Times New Roman" w:cs="Times New Roman"/>
              </w:rPr>
              <w:t>5</w:t>
            </w:r>
            <w:r w:rsidRPr="0061506B">
              <w:rPr>
                <w:rFonts w:ascii="Times New Roman" w:hAnsi="Times New Roman" w:cs="Times New Roman"/>
              </w:rPr>
              <w:t>.</w:t>
            </w:r>
            <w:r w:rsidR="002458F4">
              <w:rPr>
                <w:rFonts w:ascii="Times New Roman" w:hAnsi="Times New Roman" w:cs="Times New Roman"/>
              </w:rPr>
              <w:t>73</w:t>
            </w:r>
          </w:p>
        </w:tc>
        <w:tc>
          <w:tcPr>
            <w:tcW w:w="1134" w:type="dxa"/>
          </w:tcPr>
          <w:p w14:paraId="465A8AC0" w14:textId="32124D62" w:rsidR="007968C7" w:rsidRDefault="0061506B" w:rsidP="007968C7">
            <w:pPr>
              <w:jc w:val="both"/>
              <w:rPr>
                <w:rFonts w:ascii="Times New Roman" w:hAnsi="Times New Roman" w:cs="Times New Roman"/>
              </w:rPr>
            </w:pPr>
            <w:r>
              <w:rPr>
                <w:rFonts w:ascii="Times New Roman" w:hAnsi="Times New Roman" w:cs="Times New Roman"/>
              </w:rPr>
              <w:t>107</w:t>
            </w:r>
          </w:p>
        </w:tc>
        <w:tc>
          <w:tcPr>
            <w:tcW w:w="1276" w:type="dxa"/>
          </w:tcPr>
          <w:p w14:paraId="1A89BD8C" w14:textId="77777777" w:rsidR="007968C7" w:rsidRDefault="007968C7" w:rsidP="007968C7">
            <w:pPr>
              <w:jc w:val="both"/>
              <w:rPr>
                <w:rFonts w:ascii="Times New Roman" w:hAnsi="Times New Roman" w:cs="Times New Roman"/>
              </w:rPr>
            </w:pPr>
          </w:p>
        </w:tc>
        <w:tc>
          <w:tcPr>
            <w:tcW w:w="1418" w:type="dxa"/>
          </w:tcPr>
          <w:p w14:paraId="31395683" w14:textId="77777777" w:rsidR="007968C7" w:rsidRDefault="007968C7" w:rsidP="007968C7">
            <w:pPr>
              <w:jc w:val="both"/>
              <w:rPr>
                <w:rFonts w:ascii="Times New Roman" w:hAnsi="Times New Roman" w:cs="Times New Roman"/>
              </w:rPr>
            </w:pPr>
          </w:p>
        </w:tc>
        <w:tc>
          <w:tcPr>
            <w:tcW w:w="1224" w:type="dxa"/>
          </w:tcPr>
          <w:p w14:paraId="7FB8B155" w14:textId="77777777" w:rsidR="007968C7" w:rsidRDefault="007968C7" w:rsidP="007968C7">
            <w:pPr>
              <w:jc w:val="both"/>
              <w:rPr>
                <w:rFonts w:ascii="Times New Roman" w:hAnsi="Times New Roman" w:cs="Times New Roman"/>
              </w:rPr>
            </w:pPr>
          </w:p>
        </w:tc>
      </w:tr>
      <w:tr w:rsidR="00CF5E99" w14:paraId="4C14D37B" w14:textId="77777777" w:rsidTr="006D262A">
        <w:tc>
          <w:tcPr>
            <w:tcW w:w="2405" w:type="dxa"/>
          </w:tcPr>
          <w:p w14:paraId="5616B536" w14:textId="510B6627" w:rsidR="00CF5E99" w:rsidRPr="00CF5E99" w:rsidRDefault="00CF5E99" w:rsidP="007968C7">
            <w:pPr>
              <w:jc w:val="both"/>
              <w:rPr>
                <w:rFonts w:ascii="Times New Roman" w:hAnsi="Times New Roman" w:cs="Times New Roman"/>
                <w:b/>
                <w:bCs/>
              </w:rPr>
            </w:pPr>
            <w:r w:rsidRPr="00CF5E99">
              <w:rPr>
                <w:rFonts w:ascii="Times New Roman" w:hAnsi="Times New Roman" w:cs="Times New Roman"/>
                <w:b/>
                <w:bCs/>
              </w:rPr>
              <w:t xml:space="preserve">ART regimen </w:t>
            </w:r>
          </w:p>
        </w:tc>
        <w:tc>
          <w:tcPr>
            <w:tcW w:w="1559" w:type="dxa"/>
          </w:tcPr>
          <w:p w14:paraId="4032CCC2" w14:textId="77777777" w:rsidR="00CF5E99" w:rsidRPr="0061506B" w:rsidRDefault="00CF5E99" w:rsidP="007968C7">
            <w:pPr>
              <w:jc w:val="both"/>
              <w:rPr>
                <w:rFonts w:ascii="Times New Roman" w:hAnsi="Times New Roman" w:cs="Times New Roman"/>
              </w:rPr>
            </w:pPr>
          </w:p>
        </w:tc>
        <w:tc>
          <w:tcPr>
            <w:tcW w:w="1134" w:type="dxa"/>
          </w:tcPr>
          <w:p w14:paraId="77E5F6C7" w14:textId="77777777" w:rsidR="00CF5E99" w:rsidRDefault="00CF5E99" w:rsidP="007968C7">
            <w:pPr>
              <w:jc w:val="both"/>
              <w:rPr>
                <w:rFonts w:ascii="Times New Roman" w:hAnsi="Times New Roman" w:cs="Times New Roman"/>
              </w:rPr>
            </w:pPr>
          </w:p>
        </w:tc>
        <w:tc>
          <w:tcPr>
            <w:tcW w:w="1276" w:type="dxa"/>
          </w:tcPr>
          <w:p w14:paraId="4C393B5C" w14:textId="77777777" w:rsidR="00CF5E99" w:rsidRDefault="00CF5E99" w:rsidP="007968C7">
            <w:pPr>
              <w:jc w:val="both"/>
              <w:rPr>
                <w:rFonts w:ascii="Times New Roman" w:hAnsi="Times New Roman" w:cs="Times New Roman"/>
              </w:rPr>
            </w:pPr>
          </w:p>
        </w:tc>
        <w:tc>
          <w:tcPr>
            <w:tcW w:w="1418" w:type="dxa"/>
          </w:tcPr>
          <w:p w14:paraId="4AA7170E" w14:textId="77777777" w:rsidR="00CF5E99" w:rsidRDefault="00CF5E99" w:rsidP="007968C7">
            <w:pPr>
              <w:jc w:val="both"/>
              <w:rPr>
                <w:rFonts w:ascii="Times New Roman" w:hAnsi="Times New Roman" w:cs="Times New Roman"/>
              </w:rPr>
            </w:pPr>
          </w:p>
        </w:tc>
        <w:tc>
          <w:tcPr>
            <w:tcW w:w="1224" w:type="dxa"/>
          </w:tcPr>
          <w:p w14:paraId="072C5DBD" w14:textId="77777777" w:rsidR="00CF5E99" w:rsidRDefault="00CF5E99" w:rsidP="007968C7">
            <w:pPr>
              <w:jc w:val="both"/>
              <w:rPr>
                <w:rFonts w:ascii="Times New Roman" w:hAnsi="Times New Roman" w:cs="Times New Roman"/>
              </w:rPr>
            </w:pPr>
          </w:p>
        </w:tc>
      </w:tr>
      <w:tr w:rsidR="00CF5E99" w14:paraId="327B4649" w14:textId="77777777" w:rsidTr="006D262A">
        <w:tc>
          <w:tcPr>
            <w:tcW w:w="2405" w:type="dxa"/>
          </w:tcPr>
          <w:p w14:paraId="319E25D1" w14:textId="6D1EB6E9" w:rsidR="00CF5E99" w:rsidRDefault="00CF5E99" w:rsidP="007968C7">
            <w:pPr>
              <w:jc w:val="both"/>
              <w:rPr>
                <w:rFonts w:ascii="Times New Roman" w:hAnsi="Times New Roman" w:cs="Times New Roman"/>
              </w:rPr>
            </w:pPr>
            <w:r>
              <w:rPr>
                <w:rFonts w:ascii="Times New Roman" w:hAnsi="Times New Roman" w:cs="Times New Roman"/>
              </w:rPr>
              <w:t xml:space="preserve">First-line </w:t>
            </w:r>
          </w:p>
        </w:tc>
        <w:tc>
          <w:tcPr>
            <w:tcW w:w="1559" w:type="dxa"/>
          </w:tcPr>
          <w:p w14:paraId="1B1DA1B6" w14:textId="5181892A" w:rsidR="00CF5E99" w:rsidRPr="0061506B" w:rsidRDefault="00644A62" w:rsidP="007968C7">
            <w:pPr>
              <w:jc w:val="both"/>
              <w:rPr>
                <w:rFonts w:ascii="Times New Roman" w:hAnsi="Times New Roman" w:cs="Times New Roman"/>
              </w:rPr>
            </w:pPr>
            <w:r>
              <w:rPr>
                <w:rFonts w:ascii="Times New Roman" w:hAnsi="Times New Roman" w:cs="Times New Roman"/>
              </w:rPr>
              <w:t>152.37</w:t>
            </w:r>
          </w:p>
        </w:tc>
        <w:tc>
          <w:tcPr>
            <w:tcW w:w="1134" w:type="dxa"/>
          </w:tcPr>
          <w:p w14:paraId="5AD19457" w14:textId="1FA77AE7" w:rsidR="00CF5E99" w:rsidRDefault="00644A62" w:rsidP="007968C7">
            <w:pPr>
              <w:jc w:val="both"/>
              <w:rPr>
                <w:rFonts w:ascii="Times New Roman" w:hAnsi="Times New Roman" w:cs="Times New Roman"/>
              </w:rPr>
            </w:pPr>
            <w:r>
              <w:rPr>
                <w:rFonts w:ascii="Times New Roman" w:hAnsi="Times New Roman" w:cs="Times New Roman"/>
              </w:rPr>
              <w:t>90</w:t>
            </w:r>
          </w:p>
        </w:tc>
        <w:tc>
          <w:tcPr>
            <w:tcW w:w="1276" w:type="dxa"/>
          </w:tcPr>
          <w:p w14:paraId="3534A38D" w14:textId="0DAD2D5C" w:rsidR="00CF5E99" w:rsidRDefault="00644A62" w:rsidP="007968C7">
            <w:pPr>
              <w:jc w:val="both"/>
              <w:rPr>
                <w:rFonts w:ascii="Times New Roman" w:hAnsi="Times New Roman" w:cs="Times New Roman"/>
              </w:rPr>
            </w:pPr>
            <w:r>
              <w:rPr>
                <w:rFonts w:ascii="Times New Roman" w:hAnsi="Times New Roman" w:cs="Times New Roman"/>
              </w:rPr>
              <w:t>8401.0</w:t>
            </w:r>
          </w:p>
        </w:tc>
        <w:tc>
          <w:tcPr>
            <w:tcW w:w="1418" w:type="dxa"/>
          </w:tcPr>
          <w:p w14:paraId="3F7318D0" w14:textId="1747D1EC" w:rsidR="00CF5E99" w:rsidRDefault="00644A62" w:rsidP="007968C7">
            <w:pPr>
              <w:jc w:val="both"/>
              <w:rPr>
                <w:rFonts w:ascii="Times New Roman" w:hAnsi="Times New Roman" w:cs="Times New Roman"/>
              </w:rPr>
            </w:pPr>
            <w:r>
              <w:rPr>
                <w:rFonts w:ascii="Times New Roman" w:hAnsi="Times New Roman" w:cs="Times New Roman"/>
              </w:rPr>
              <w:t>-2.670</w:t>
            </w:r>
          </w:p>
        </w:tc>
        <w:tc>
          <w:tcPr>
            <w:tcW w:w="1224" w:type="dxa"/>
          </w:tcPr>
          <w:p w14:paraId="3D8BAD11" w14:textId="3A6F5EEF" w:rsidR="00CF5E99" w:rsidRDefault="00CF5E99" w:rsidP="007968C7">
            <w:pPr>
              <w:jc w:val="both"/>
              <w:rPr>
                <w:rFonts w:ascii="Times New Roman" w:hAnsi="Times New Roman" w:cs="Times New Roman"/>
              </w:rPr>
            </w:pPr>
            <w:r w:rsidRPr="00CF5E99">
              <w:rPr>
                <w:rFonts w:ascii="Times New Roman" w:hAnsi="Times New Roman" w:cs="Times New Roman"/>
                <w:b/>
                <w:bCs/>
              </w:rPr>
              <w:t>0.008</w:t>
            </w:r>
            <w:r>
              <w:rPr>
                <w:rFonts w:ascii="Times New Roman" w:hAnsi="Times New Roman" w:cs="Times New Roman"/>
              </w:rPr>
              <w:t>*</w:t>
            </w:r>
          </w:p>
        </w:tc>
      </w:tr>
      <w:tr w:rsidR="00CF5E99" w14:paraId="47C551DC" w14:textId="77777777" w:rsidTr="006D262A">
        <w:tc>
          <w:tcPr>
            <w:tcW w:w="2405" w:type="dxa"/>
          </w:tcPr>
          <w:p w14:paraId="1D6F1A47" w14:textId="5D9FECEA" w:rsidR="00CF5E99" w:rsidRDefault="00CF5E99" w:rsidP="007968C7">
            <w:pPr>
              <w:jc w:val="both"/>
              <w:rPr>
                <w:rFonts w:ascii="Times New Roman" w:hAnsi="Times New Roman" w:cs="Times New Roman"/>
              </w:rPr>
            </w:pPr>
            <w:r>
              <w:rPr>
                <w:rFonts w:ascii="Times New Roman" w:hAnsi="Times New Roman" w:cs="Times New Roman"/>
              </w:rPr>
              <w:t xml:space="preserve">Second-line </w:t>
            </w:r>
          </w:p>
        </w:tc>
        <w:tc>
          <w:tcPr>
            <w:tcW w:w="1559" w:type="dxa"/>
          </w:tcPr>
          <w:p w14:paraId="4A4FD854" w14:textId="35CBD889" w:rsidR="00CF5E99" w:rsidRPr="0061506B" w:rsidRDefault="00CF5E99" w:rsidP="007968C7">
            <w:pPr>
              <w:jc w:val="both"/>
              <w:rPr>
                <w:rFonts w:ascii="Times New Roman" w:hAnsi="Times New Roman" w:cs="Times New Roman"/>
              </w:rPr>
            </w:pPr>
            <w:r>
              <w:rPr>
                <w:rFonts w:ascii="Times New Roman" w:hAnsi="Times New Roman" w:cs="Times New Roman"/>
              </w:rPr>
              <w:t>183.16</w:t>
            </w:r>
          </w:p>
        </w:tc>
        <w:tc>
          <w:tcPr>
            <w:tcW w:w="1134" w:type="dxa"/>
          </w:tcPr>
          <w:p w14:paraId="742AF3BE" w14:textId="3ED656DD" w:rsidR="00CF5E99" w:rsidRDefault="00644A62" w:rsidP="007968C7">
            <w:pPr>
              <w:jc w:val="both"/>
              <w:rPr>
                <w:rFonts w:ascii="Times New Roman" w:hAnsi="Times New Roman" w:cs="Times New Roman"/>
              </w:rPr>
            </w:pPr>
            <w:r>
              <w:rPr>
                <w:rFonts w:ascii="Times New Roman" w:hAnsi="Times New Roman" w:cs="Times New Roman"/>
              </w:rPr>
              <w:t>231</w:t>
            </w:r>
          </w:p>
        </w:tc>
        <w:tc>
          <w:tcPr>
            <w:tcW w:w="1276" w:type="dxa"/>
          </w:tcPr>
          <w:p w14:paraId="2ED5A913" w14:textId="65F56A25" w:rsidR="00CF5E99" w:rsidRDefault="00CF5E99" w:rsidP="007968C7">
            <w:pPr>
              <w:jc w:val="both"/>
              <w:rPr>
                <w:rFonts w:ascii="Times New Roman" w:hAnsi="Times New Roman" w:cs="Times New Roman"/>
              </w:rPr>
            </w:pPr>
          </w:p>
        </w:tc>
        <w:tc>
          <w:tcPr>
            <w:tcW w:w="1418" w:type="dxa"/>
          </w:tcPr>
          <w:p w14:paraId="55C40ADA" w14:textId="3B40D9F7" w:rsidR="00CF5E99" w:rsidRDefault="00CF5E99" w:rsidP="007968C7">
            <w:pPr>
              <w:jc w:val="both"/>
              <w:rPr>
                <w:rFonts w:ascii="Times New Roman" w:hAnsi="Times New Roman" w:cs="Times New Roman"/>
              </w:rPr>
            </w:pPr>
          </w:p>
        </w:tc>
        <w:tc>
          <w:tcPr>
            <w:tcW w:w="1224" w:type="dxa"/>
          </w:tcPr>
          <w:p w14:paraId="5CE13BF0" w14:textId="77777777" w:rsidR="00CF5E99" w:rsidRDefault="00CF5E99" w:rsidP="007968C7">
            <w:pPr>
              <w:jc w:val="both"/>
              <w:rPr>
                <w:rFonts w:ascii="Times New Roman" w:hAnsi="Times New Roman" w:cs="Times New Roman"/>
              </w:rPr>
            </w:pPr>
          </w:p>
        </w:tc>
      </w:tr>
      <w:tr w:rsidR="007968C7" w14:paraId="4176AECE" w14:textId="77777777" w:rsidTr="006D262A">
        <w:tc>
          <w:tcPr>
            <w:tcW w:w="2405" w:type="dxa"/>
          </w:tcPr>
          <w:p w14:paraId="7821AE32" w14:textId="22B4B5EB" w:rsidR="007968C7" w:rsidRPr="008536D2" w:rsidRDefault="008536D2" w:rsidP="007968C7">
            <w:pPr>
              <w:jc w:val="both"/>
              <w:rPr>
                <w:rFonts w:ascii="Times New Roman" w:hAnsi="Times New Roman" w:cs="Times New Roman"/>
                <w:b/>
                <w:bCs/>
              </w:rPr>
            </w:pPr>
            <w:r w:rsidRPr="008536D2">
              <w:rPr>
                <w:rFonts w:ascii="Times New Roman" w:hAnsi="Times New Roman" w:cs="Times New Roman"/>
                <w:b/>
                <w:bCs/>
              </w:rPr>
              <w:t>Pre EAC ART</w:t>
            </w:r>
          </w:p>
        </w:tc>
        <w:tc>
          <w:tcPr>
            <w:tcW w:w="1559" w:type="dxa"/>
          </w:tcPr>
          <w:p w14:paraId="3F24B4AB" w14:textId="3EEF3E10" w:rsidR="007968C7" w:rsidRDefault="00CF5E99" w:rsidP="007968C7">
            <w:pPr>
              <w:jc w:val="both"/>
              <w:rPr>
                <w:rFonts w:ascii="Times New Roman" w:hAnsi="Times New Roman" w:cs="Times New Roman"/>
              </w:rPr>
            </w:pPr>
            <w:r>
              <w:rPr>
                <w:rFonts w:ascii="Times New Roman" w:hAnsi="Times New Roman" w:cs="Times New Roman"/>
              </w:rPr>
              <w:t>152.37</w:t>
            </w:r>
          </w:p>
        </w:tc>
        <w:tc>
          <w:tcPr>
            <w:tcW w:w="1134" w:type="dxa"/>
          </w:tcPr>
          <w:p w14:paraId="7E33CB60" w14:textId="5F11B6EC" w:rsidR="007968C7" w:rsidRDefault="00644A62" w:rsidP="007968C7">
            <w:pPr>
              <w:jc w:val="both"/>
              <w:rPr>
                <w:rFonts w:ascii="Times New Roman" w:hAnsi="Times New Roman" w:cs="Times New Roman"/>
              </w:rPr>
            </w:pPr>
            <w:r>
              <w:rPr>
                <w:rFonts w:ascii="Times New Roman" w:hAnsi="Times New Roman" w:cs="Times New Roman"/>
              </w:rPr>
              <w:t>90</w:t>
            </w:r>
          </w:p>
        </w:tc>
        <w:tc>
          <w:tcPr>
            <w:tcW w:w="1276" w:type="dxa"/>
          </w:tcPr>
          <w:p w14:paraId="240E181D" w14:textId="77777777" w:rsidR="007968C7" w:rsidRDefault="007968C7" w:rsidP="007968C7">
            <w:pPr>
              <w:jc w:val="both"/>
              <w:rPr>
                <w:rFonts w:ascii="Times New Roman" w:hAnsi="Times New Roman" w:cs="Times New Roman"/>
              </w:rPr>
            </w:pPr>
          </w:p>
        </w:tc>
        <w:tc>
          <w:tcPr>
            <w:tcW w:w="1418" w:type="dxa"/>
          </w:tcPr>
          <w:p w14:paraId="4BBFDC4A" w14:textId="77777777" w:rsidR="007968C7" w:rsidRDefault="007968C7" w:rsidP="007968C7">
            <w:pPr>
              <w:jc w:val="both"/>
              <w:rPr>
                <w:rFonts w:ascii="Times New Roman" w:hAnsi="Times New Roman" w:cs="Times New Roman"/>
              </w:rPr>
            </w:pPr>
          </w:p>
        </w:tc>
        <w:tc>
          <w:tcPr>
            <w:tcW w:w="1224" w:type="dxa"/>
          </w:tcPr>
          <w:p w14:paraId="1A72CEDD" w14:textId="77777777" w:rsidR="007968C7" w:rsidRDefault="007968C7" w:rsidP="007968C7">
            <w:pPr>
              <w:jc w:val="both"/>
              <w:rPr>
                <w:rFonts w:ascii="Times New Roman" w:hAnsi="Times New Roman" w:cs="Times New Roman"/>
              </w:rPr>
            </w:pPr>
          </w:p>
        </w:tc>
      </w:tr>
      <w:tr w:rsidR="008536D2" w14:paraId="57DB5EFA" w14:textId="77777777" w:rsidTr="006D262A">
        <w:tc>
          <w:tcPr>
            <w:tcW w:w="2405" w:type="dxa"/>
          </w:tcPr>
          <w:p w14:paraId="011CE95C" w14:textId="1C958775" w:rsidR="008536D2" w:rsidRDefault="008536D2" w:rsidP="008536D2">
            <w:pPr>
              <w:jc w:val="both"/>
              <w:rPr>
                <w:rFonts w:ascii="Times New Roman" w:hAnsi="Times New Roman" w:cs="Times New Roman"/>
              </w:rPr>
            </w:pPr>
            <w:r>
              <w:rPr>
                <w:rFonts w:ascii="Times New Roman" w:hAnsi="Times New Roman" w:cs="Times New Roman"/>
              </w:rPr>
              <w:t>TDF/3TC/EFV</w:t>
            </w:r>
          </w:p>
        </w:tc>
        <w:tc>
          <w:tcPr>
            <w:tcW w:w="1559" w:type="dxa"/>
          </w:tcPr>
          <w:p w14:paraId="4D311DB3" w14:textId="3592F5EC" w:rsidR="008536D2" w:rsidRDefault="008536D2" w:rsidP="008536D2">
            <w:pPr>
              <w:jc w:val="both"/>
              <w:rPr>
                <w:rFonts w:ascii="Times New Roman" w:hAnsi="Times New Roman" w:cs="Times New Roman"/>
              </w:rPr>
            </w:pPr>
            <w:r>
              <w:rPr>
                <w:rFonts w:ascii="Times New Roman" w:hAnsi="Times New Roman" w:cs="Times New Roman"/>
              </w:rPr>
              <w:t>144.45</w:t>
            </w:r>
          </w:p>
        </w:tc>
        <w:tc>
          <w:tcPr>
            <w:tcW w:w="1134" w:type="dxa"/>
          </w:tcPr>
          <w:p w14:paraId="704D4D78" w14:textId="5E8E3B0C" w:rsidR="008536D2" w:rsidRDefault="008536D2" w:rsidP="008536D2">
            <w:pPr>
              <w:jc w:val="both"/>
              <w:rPr>
                <w:rFonts w:ascii="Times New Roman" w:hAnsi="Times New Roman" w:cs="Times New Roman"/>
              </w:rPr>
            </w:pPr>
            <w:r>
              <w:rPr>
                <w:rFonts w:ascii="Times New Roman" w:hAnsi="Times New Roman" w:cs="Times New Roman"/>
              </w:rPr>
              <w:t>83</w:t>
            </w:r>
          </w:p>
        </w:tc>
        <w:tc>
          <w:tcPr>
            <w:tcW w:w="1276" w:type="dxa"/>
          </w:tcPr>
          <w:p w14:paraId="60A1DA0C" w14:textId="06789C6E" w:rsidR="008536D2" w:rsidRDefault="000F3574" w:rsidP="008536D2">
            <w:pPr>
              <w:jc w:val="both"/>
              <w:rPr>
                <w:rFonts w:ascii="Times New Roman" w:hAnsi="Times New Roman" w:cs="Times New Roman"/>
              </w:rPr>
            </w:pPr>
            <w:r>
              <w:rPr>
                <w:rFonts w:ascii="Times New Roman" w:hAnsi="Times New Roman" w:cs="Times New Roman"/>
              </w:rPr>
              <w:t>8.071</w:t>
            </w:r>
          </w:p>
        </w:tc>
        <w:tc>
          <w:tcPr>
            <w:tcW w:w="1418" w:type="dxa"/>
          </w:tcPr>
          <w:p w14:paraId="3C36D61A" w14:textId="4F85D9A5" w:rsidR="008536D2" w:rsidRDefault="008536D2" w:rsidP="008536D2">
            <w:pPr>
              <w:jc w:val="both"/>
              <w:rPr>
                <w:rFonts w:ascii="Times New Roman" w:hAnsi="Times New Roman" w:cs="Times New Roman"/>
              </w:rPr>
            </w:pPr>
          </w:p>
        </w:tc>
        <w:tc>
          <w:tcPr>
            <w:tcW w:w="1224" w:type="dxa"/>
          </w:tcPr>
          <w:p w14:paraId="1EC071D3" w14:textId="26DE01D9" w:rsidR="008536D2" w:rsidRPr="000F3574" w:rsidRDefault="008536D2" w:rsidP="008536D2">
            <w:pPr>
              <w:jc w:val="both"/>
              <w:rPr>
                <w:rFonts w:ascii="Times New Roman" w:hAnsi="Times New Roman" w:cs="Times New Roman"/>
                <w:b/>
                <w:bCs/>
              </w:rPr>
            </w:pPr>
            <w:r w:rsidRPr="000F3574">
              <w:rPr>
                <w:rFonts w:ascii="Times New Roman" w:hAnsi="Times New Roman" w:cs="Times New Roman"/>
                <w:b/>
                <w:bCs/>
              </w:rPr>
              <w:t>0.018</w:t>
            </w:r>
            <w:r w:rsidR="00D32783">
              <w:rPr>
                <w:rFonts w:ascii="Times New Roman" w:hAnsi="Times New Roman" w:cs="Times New Roman"/>
                <w:b/>
                <w:bCs/>
              </w:rPr>
              <w:t>*</w:t>
            </w:r>
            <w:r w:rsidR="00561F50" w:rsidRPr="00561F50">
              <w:rPr>
                <w:rFonts w:ascii="Times New Roman" w:hAnsi="Times New Roman" w:cs="Times New Roman"/>
                <w:b/>
                <w:bCs/>
                <w:vertAlign w:val="superscript"/>
              </w:rPr>
              <w:t>a</w:t>
            </w:r>
          </w:p>
        </w:tc>
      </w:tr>
      <w:tr w:rsidR="008536D2" w14:paraId="5895C146" w14:textId="77777777" w:rsidTr="006D262A">
        <w:tc>
          <w:tcPr>
            <w:tcW w:w="2405" w:type="dxa"/>
          </w:tcPr>
          <w:p w14:paraId="5E2713BA" w14:textId="2F7A5E82" w:rsidR="008536D2" w:rsidRDefault="008536D2" w:rsidP="008536D2">
            <w:pPr>
              <w:jc w:val="both"/>
              <w:rPr>
                <w:rFonts w:ascii="Times New Roman" w:hAnsi="Times New Roman" w:cs="Times New Roman"/>
              </w:rPr>
            </w:pPr>
            <w:r>
              <w:rPr>
                <w:rFonts w:ascii="Times New Roman" w:hAnsi="Times New Roman" w:cs="Times New Roman"/>
              </w:rPr>
              <w:t>TDF/3TC/</w:t>
            </w:r>
            <w:proofErr w:type="spellStart"/>
            <w:r>
              <w:rPr>
                <w:rFonts w:ascii="Times New Roman" w:hAnsi="Times New Roman" w:cs="Times New Roman"/>
              </w:rPr>
              <w:t>AZVr</w:t>
            </w:r>
            <w:proofErr w:type="spellEnd"/>
          </w:p>
        </w:tc>
        <w:tc>
          <w:tcPr>
            <w:tcW w:w="1559" w:type="dxa"/>
          </w:tcPr>
          <w:p w14:paraId="1C2CB2B2" w14:textId="308C5C61" w:rsidR="008536D2" w:rsidRDefault="008536D2" w:rsidP="008536D2">
            <w:pPr>
              <w:jc w:val="both"/>
              <w:rPr>
                <w:rFonts w:ascii="Times New Roman" w:hAnsi="Times New Roman" w:cs="Times New Roman"/>
              </w:rPr>
            </w:pPr>
            <w:r>
              <w:rPr>
                <w:rFonts w:ascii="Times New Roman" w:hAnsi="Times New Roman" w:cs="Times New Roman"/>
              </w:rPr>
              <w:t>183.16</w:t>
            </w:r>
          </w:p>
        </w:tc>
        <w:tc>
          <w:tcPr>
            <w:tcW w:w="1134" w:type="dxa"/>
          </w:tcPr>
          <w:p w14:paraId="79D00E42" w14:textId="60D010FD" w:rsidR="008536D2" w:rsidRDefault="008536D2" w:rsidP="008536D2">
            <w:pPr>
              <w:jc w:val="both"/>
              <w:rPr>
                <w:rFonts w:ascii="Times New Roman" w:hAnsi="Times New Roman" w:cs="Times New Roman"/>
              </w:rPr>
            </w:pPr>
            <w:r>
              <w:rPr>
                <w:rFonts w:ascii="Times New Roman" w:hAnsi="Times New Roman" w:cs="Times New Roman"/>
              </w:rPr>
              <w:t>90</w:t>
            </w:r>
          </w:p>
        </w:tc>
        <w:tc>
          <w:tcPr>
            <w:tcW w:w="1276" w:type="dxa"/>
          </w:tcPr>
          <w:p w14:paraId="3DBFF1A3" w14:textId="77777777" w:rsidR="008536D2" w:rsidRDefault="008536D2" w:rsidP="008536D2">
            <w:pPr>
              <w:jc w:val="both"/>
              <w:rPr>
                <w:rFonts w:ascii="Times New Roman" w:hAnsi="Times New Roman" w:cs="Times New Roman"/>
              </w:rPr>
            </w:pPr>
          </w:p>
        </w:tc>
        <w:tc>
          <w:tcPr>
            <w:tcW w:w="1418" w:type="dxa"/>
          </w:tcPr>
          <w:p w14:paraId="07A5D734" w14:textId="77777777" w:rsidR="008536D2" w:rsidRDefault="008536D2" w:rsidP="008536D2">
            <w:pPr>
              <w:jc w:val="both"/>
              <w:rPr>
                <w:rFonts w:ascii="Times New Roman" w:hAnsi="Times New Roman" w:cs="Times New Roman"/>
              </w:rPr>
            </w:pPr>
          </w:p>
        </w:tc>
        <w:tc>
          <w:tcPr>
            <w:tcW w:w="1224" w:type="dxa"/>
          </w:tcPr>
          <w:p w14:paraId="003DA955" w14:textId="77777777" w:rsidR="008536D2" w:rsidRDefault="008536D2" w:rsidP="008536D2">
            <w:pPr>
              <w:jc w:val="both"/>
              <w:rPr>
                <w:rFonts w:ascii="Times New Roman" w:hAnsi="Times New Roman" w:cs="Times New Roman"/>
              </w:rPr>
            </w:pPr>
          </w:p>
        </w:tc>
      </w:tr>
      <w:tr w:rsidR="008536D2" w14:paraId="6D74874F" w14:textId="77777777" w:rsidTr="006D262A">
        <w:tc>
          <w:tcPr>
            <w:tcW w:w="2405" w:type="dxa"/>
          </w:tcPr>
          <w:p w14:paraId="53DAE984" w14:textId="04887440" w:rsidR="008536D2" w:rsidRDefault="008536D2" w:rsidP="008536D2">
            <w:pPr>
              <w:jc w:val="both"/>
              <w:rPr>
                <w:rFonts w:ascii="Times New Roman" w:hAnsi="Times New Roman" w:cs="Times New Roman"/>
              </w:rPr>
            </w:pPr>
            <w:r>
              <w:rPr>
                <w:rFonts w:ascii="Times New Roman" w:hAnsi="Times New Roman" w:cs="Times New Roman"/>
              </w:rPr>
              <w:t>TDF/3TC/DTG</w:t>
            </w:r>
          </w:p>
        </w:tc>
        <w:tc>
          <w:tcPr>
            <w:tcW w:w="1559" w:type="dxa"/>
          </w:tcPr>
          <w:p w14:paraId="103D467F" w14:textId="10587282" w:rsidR="008536D2" w:rsidRDefault="008536D2" w:rsidP="008536D2">
            <w:pPr>
              <w:jc w:val="both"/>
              <w:rPr>
                <w:rFonts w:ascii="Times New Roman" w:hAnsi="Times New Roman" w:cs="Times New Roman"/>
              </w:rPr>
            </w:pPr>
            <w:r>
              <w:rPr>
                <w:rFonts w:ascii="Times New Roman" w:hAnsi="Times New Roman" w:cs="Times New Roman"/>
              </w:rPr>
              <w:t>156.81</w:t>
            </w:r>
          </w:p>
        </w:tc>
        <w:tc>
          <w:tcPr>
            <w:tcW w:w="1134" w:type="dxa"/>
          </w:tcPr>
          <w:p w14:paraId="19C62BF0" w14:textId="1931840D" w:rsidR="008536D2" w:rsidRDefault="008536D2" w:rsidP="008536D2">
            <w:pPr>
              <w:jc w:val="both"/>
              <w:rPr>
                <w:rFonts w:ascii="Times New Roman" w:hAnsi="Times New Roman" w:cs="Times New Roman"/>
              </w:rPr>
            </w:pPr>
            <w:r>
              <w:rPr>
                <w:rFonts w:ascii="Times New Roman" w:hAnsi="Times New Roman" w:cs="Times New Roman"/>
              </w:rPr>
              <w:t>148</w:t>
            </w:r>
          </w:p>
        </w:tc>
        <w:tc>
          <w:tcPr>
            <w:tcW w:w="1276" w:type="dxa"/>
          </w:tcPr>
          <w:p w14:paraId="629059B2" w14:textId="77777777" w:rsidR="008536D2" w:rsidRDefault="008536D2" w:rsidP="008536D2">
            <w:pPr>
              <w:jc w:val="both"/>
              <w:rPr>
                <w:rFonts w:ascii="Times New Roman" w:hAnsi="Times New Roman" w:cs="Times New Roman"/>
              </w:rPr>
            </w:pPr>
          </w:p>
        </w:tc>
        <w:tc>
          <w:tcPr>
            <w:tcW w:w="1418" w:type="dxa"/>
          </w:tcPr>
          <w:p w14:paraId="56CDF4C1" w14:textId="77777777" w:rsidR="008536D2" w:rsidRDefault="008536D2" w:rsidP="008536D2">
            <w:pPr>
              <w:jc w:val="both"/>
              <w:rPr>
                <w:rFonts w:ascii="Times New Roman" w:hAnsi="Times New Roman" w:cs="Times New Roman"/>
              </w:rPr>
            </w:pPr>
          </w:p>
        </w:tc>
        <w:tc>
          <w:tcPr>
            <w:tcW w:w="1224" w:type="dxa"/>
          </w:tcPr>
          <w:p w14:paraId="363369F4" w14:textId="77777777" w:rsidR="008536D2" w:rsidRDefault="008536D2" w:rsidP="008536D2">
            <w:pPr>
              <w:jc w:val="both"/>
              <w:rPr>
                <w:rFonts w:ascii="Times New Roman" w:hAnsi="Times New Roman" w:cs="Times New Roman"/>
              </w:rPr>
            </w:pPr>
          </w:p>
        </w:tc>
      </w:tr>
    </w:tbl>
    <w:p w14:paraId="359C4043" w14:textId="4EE1D04F" w:rsidR="00ED1F7A" w:rsidRPr="000019C5" w:rsidRDefault="00D32783" w:rsidP="00337821">
      <w:pPr>
        <w:jc w:val="both"/>
        <w:rPr>
          <w:rFonts w:ascii="Times New Roman" w:hAnsi="Times New Roman" w:cs="Times New Roman"/>
          <w:sz w:val="20"/>
          <w:szCs w:val="20"/>
        </w:rPr>
      </w:pPr>
      <w:bookmarkStart w:id="15" w:name="_Hlk112573772"/>
      <w:r w:rsidRPr="000019C5">
        <w:rPr>
          <w:rFonts w:ascii="Times New Roman" w:hAnsi="Times New Roman" w:cs="Times New Roman"/>
          <w:sz w:val="20"/>
          <w:szCs w:val="20"/>
        </w:rPr>
        <w:t xml:space="preserve">Key: ART; antiretroviral therapy, EAC; enhanced adherence counselling, </w:t>
      </w:r>
      <w:r w:rsidR="000019C5" w:rsidRPr="000019C5">
        <w:rPr>
          <w:rFonts w:ascii="Times New Roman" w:hAnsi="Times New Roman" w:cs="Times New Roman"/>
          <w:sz w:val="20"/>
          <w:szCs w:val="20"/>
        </w:rPr>
        <w:t>U; Mann-Whitney U, H/</w:t>
      </w:r>
      <w:r w:rsidR="000019C5" w:rsidRPr="000019C5">
        <w:rPr>
          <w:rFonts w:ascii="Times New Roman" w:hAnsi="Times New Roman" w:cs="Times New Roman"/>
          <w:sz w:val="20"/>
          <w:szCs w:val="20"/>
          <w:vertAlign w:val="superscript"/>
        </w:rPr>
        <w:t>a</w:t>
      </w:r>
      <w:r w:rsidR="000019C5" w:rsidRPr="000019C5">
        <w:rPr>
          <w:rFonts w:ascii="Times New Roman" w:hAnsi="Times New Roman" w:cs="Times New Roman"/>
          <w:sz w:val="20"/>
          <w:szCs w:val="20"/>
        </w:rPr>
        <w:t>; Kruskal Wallis test, *; statistically significant (</w:t>
      </w:r>
      <w:r w:rsidR="000019C5" w:rsidRPr="000019C5">
        <w:rPr>
          <w:rFonts w:ascii="Times New Roman" w:hAnsi="Times New Roman" w:cs="Times New Roman"/>
          <w:i/>
          <w:iCs/>
          <w:sz w:val="20"/>
          <w:szCs w:val="20"/>
        </w:rPr>
        <w:t>p</w:t>
      </w:r>
      <w:r w:rsidR="000019C5" w:rsidRPr="000019C5">
        <w:rPr>
          <w:rFonts w:ascii="Times New Roman" w:hAnsi="Times New Roman" w:cs="Times New Roman"/>
          <w:sz w:val="20"/>
          <w:szCs w:val="20"/>
        </w:rPr>
        <w:t>&lt;0.05),</w:t>
      </w:r>
      <w:r w:rsidRPr="000019C5">
        <w:rPr>
          <w:rFonts w:ascii="Times New Roman" w:hAnsi="Times New Roman" w:cs="Times New Roman"/>
          <w:sz w:val="20"/>
          <w:szCs w:val="20"/>
        </w:rPr>
        <w:t xml:space="preserve"> </w:t>
      </w:r>
    </w:p>
    <w:bookmarkEnd w:id="15"/>
    <w:p w14:paraId="4A9D8B1F" w14:textId="19722135" w:rsidR="00D32783" w:rsidRDefault="00D32783" w:rsidP="00337821">
      <w:pPr>
        <w:jc w:val="both"/>
        <w:rPr>
          <w:rFonts w:ascii="Times New Roman" w:hAnsi="Times New Roman" w:cs="Times New Roman"/>
        </w:rPr>
      </w:pPr>
      <w:r>
        <w:rPr>
          <w:rFonts w:ascii="Times New Roman" w:hAnsi="Times New Roman" w:cs="Times New Roman"/>
        </w:rPr>
        <w:t xml:space="preserve">Table 2. </w:t>
      </w:r>
      <w:r w:rsidR="009E78C6">
        <w:rPr>
          <w:rFonts w:ascii="Times New Roman" w:hAnsi="Times New Roman" w:cs="Times New Roman"/>
        </w:rPr>
        <w:t xml:space="preserve">Relationship between baseline characteristics and </w:t>
      </w:r>
      <w:r>
        <w:rPr>
          <w:rFonts w:ascii="Times New Roman" w:hAnsi="Times New Roman" w:cs="Times New Roman"/>
        </w:rPr>
        <w:t xml:space="preserve">VL </w:t>
      </w:r>
      <w:r w:rsidR="00467370">
        <w:rPr>
          <w:rFonts w:ascii="Times New Roman" w:hAnsi="Times New Roman" w:cs="Times New Roman"/>
        </w:rPr>
        <w:t>re-</w:t>
      </w:r>
      <w:r>
        <w:rPr>
          <w:rFonts w:ascii="Times New Roman" w:hAnsi="Times New Roman" w:cs="Times New Roman"/>
        </w:rPr>
        <w:t xml:space="preserve">suppression </w:t>
      </w:r>
      <w:r w:rsidR="00467370">
        <w:rPr>
          <w:rFonts w:ascii="Times New Roman" w:hAnsi="Times New Roman" w:cs="Times New Roman"/>
        </w:rPr>
        <w:t>of the participants</w:t>
      </w:r>
      <w:r>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1980"/>
        <w:gridCol w:w="2268"/>
        <w:gridCol w:w="2551"/>
        <w:gridCol w:w="1134"/>
        <w:gridCol w:w="1083"/>
      </w:tblGrid>
      <w:tr w:rsidR="003A09C3" w14:paraId="15AECE0C" w14:textId="77777777" w:rsidTr="00B34F12">
        <w:tc>
          <w:tcPr>
            <w:tcW w:w="1980" w:type="dxa"/>
          </w:tcPr>
          <w:p w14:paraId="44DE7217" w14:textId="77777777" w:rsidR="003A09C3" w:rsidRPr="00F10B3E" w:rsidRDefault="003A09C3" w:rsidP="00B34F12">
            <w:pPr>
              <w:jc w:val="both"/>
              <w:rPr>
                <w:rFonts w:ascii="Times New Roman" w:hAnsi="Times New Roman" w:cs="Times New Roman"/>
                <w:b/>
                <w:bCs/>
              </w:rPr>
            </w:pPr>
            <w:r w:rsidRPr="00F10B3E">
              <w:rPr>
                <w:rFonts w:ascii="Times New Roman" w:hAnsi="Times New Roman" w:cs="Times New Roman"/>
                <w:b/>
                <w:bCs/>
              </w:rPr>
              <w:t xml:space="preserve">Variables </w:t>
            </w:r>
          </w:p>
        </w:tc>
        <w:tc>
          <w:tcPr>
            <w:tcW w:w="2268" w:type="dxa"/>
          </w:tcPr>
          <w:p w14:paraId="24CBB5E6" w14:textId="77777777" w:rsidR="003A09C3" w:rsidRPr="00F10B3E" w:rsidRDefault="003A09C3" w:rsidP="00B34F12">
            <w:pPr>
              <w:jc w:val="both"/>
              <w:rPr>
                <w:rFonts w:ascii="Times New Roman" w:hAnsi="Times New Roman" w:cs="Times New Roman"/>
                <w:b/>
                <w:bCs/>
              </w:rPr>
            </w:pPr>
            <w:r w:rsidRPr="00F10B3E">
              <w:rPr>
                <w:rFonts w:ascii="Times New Roman" w:hAnsi="Times New Roman" w:cs="Times New Roman"/>
                <w:b/>
                <w:bCs/>
              </w:rPr>
              <w:t>Suppressed VL</w:t>
            </w:r>
            <w:r>
              <w:rPr>
                <w:rFonts w:ascii="Times New Roman" w:hAnsi="Times New Roman" w:cs="Times New Roman"/>
                <w:b/>
                <w:bCs/>
              </w:rPr>
              <w:t xml:space="preserve"> </w:t>
            </w:r>
            <w:proofErr w:type="gramStart"/>
            <w:r>
              <w:rPr>
                <w:rFonts w:ascii="Times New Roman" w:hAnsi="Times New Roman" w:cs="Times New Roman"/>
                <w:b/>
                <w:bCs/>
              </w:rPr>
              <w:t>n(</w:t>
            </w:r>
            <w:proofErr w:type="gramEnd"/>
            <w:r>
              <w:rPr>
                <w:rFonts w:ascii="Times New Roman" w:hAnsi="Times New Roman" w:cs="Times New Roman"/>
                <w:b/>
                <w:bCs/>
              </w:rPr>
              <w:t>%)</w:t>
            </w:r>
          </w:p>
        </w:tc>
        <w:tc>
          <w:tcPr>
            <w:tcW w:w="2551" w:type="dxa"/>
          </w:tcPr>
          <w:p w14:paraId="360DEE5B" w14:textId="77777777" w:rsidR="003A09C3" w:rsidRPr="00F10B3E" w:rsidRDefault="003A09C3" w:rsidP="00B34F12">
            <w:pPr>
              <w:jc w:val="both"/>
              <w:rPr>
                <w:rFonts w:ascii="Times New Roman" w:hAnsi="Times New Roman" w:cs="Times New Roman"/>
                <w:b/>
                <w:bCs/>
              </w:rPr>
            </w:pPr>
            <w:r w:rsidRPr="00F10B3E">
              <w:rPr>
                <w:rFonts w:ascii="Times New Roman" w:hAnsi="Times New Roman" w:cs="Times New Roman"/>
                <w:b/>
                <w:bCs/>
              </w:rPr>
              <w:t>Unsuppressed VL</w:t>
            </w:r>
            <w:r>
              <w:rPr>
                <w:rFonts w:ascii="Times New Roman" w:hAnsi="Times New Roman" w:cs="Times New Roman"/>
                <w:b/>
                <w:bCs/>
              </w:rPr>
              <w:t xml:space="preserve"> </w:t>
            </w:r>
            <w:proofErr w:type="gramStart"/>
            <w:r>
              <w:rPr>
                <w:rFonts w:ascii="Times New Roman" w:hAnsi="Times New Roman" w:cs="Times New Roman"/>
                <w:b/>
                <w:bCs/>
              </w:rPr>
              <w:t>n(</w:t>
            </w:r>
            <w:proofErr w:type="gramEnd"/>
            <w:r>
              <w:rPr>
                <w:rFonts w:ascii="Times New Roman" w:hAnsi="Times New Roman" w:cs="Times New Roman"/>
                <w:b/>
                <w:bCs/>
              </w:rPr>
              <w:t>%)</w:t>
            </w:r>
          </w:p>
        </w:tc>
        <w:tc>
          <w:tcPr>
            <w:tcW w:w="1134" w:type="dxa"/>
          </w:tcPr>
          <w:p w14:paraId="4F7DDC92" w14:textId="4FE23ACB" w:rsidR="003A09C3" w:rsidRPr="00F10B3E" w:rsidRDefault="003A09C3" w:rsidP="00B34F12">
            <w:pPr>
              <w:jc w:val="center"/>
              <w:rPr>
                <w:rFonts w:ascii="Times New Roman" w:hAnsi="Times New Roman" w:cs="Times New Roman"/>
                <w:b/>
                <w:bCs/>
              </w:rPr>
            </w:pPr>
            <w:r w:rsidRPr="00F10B3E">
              <w:rPr>
                <w:rFonts w:ascii="Times New Roman" w:hAnsi="Times New Roman" w:cs="Times New Roman"/>
                <w:b/>
                <w:bCs/>
              </w:rPr>
              <w:t>x</w:t>
            </w:r>
            <w:r w:rsidRPr="00F10B3E">
              <w:rPr>
                <w:rFonts w:ascii="Times New Roman" w:hAnsi="Times New Roman" w:cs="Times New Roman"/>
                <w:b/>
                <w:bCs/>
                <w:vertAlign w:val="superscript"/>
              </w:rPr>
              <w:t>2</w:t>
            </w:r>
          </w:p>
        </w:tc>
        <w:tc>
          <w:tcPr>
            <w:tcW w:w="1083" w:type="dxa"/>
          </w:tcPr>
          <w:p w14:paraId="2A8399C4" w14:textId="77777777" w:rsidR="003A09C3" w:rsidRPr="00F10B3E" w:rsidRDefault="003A09C3" w:rsidP="00B34F12">
            <w:pPr>
              <w:jc w:val="center"/>
              <w:rPr>
                <w:rFonts w:ascii="Times New Roman" w:hAnsi="Times New Roman" w:cs="Times New Roman"/>
                <w:b/>
                <w:bCs/>
              </w:rPr>
            </w:pPr>
            <w:r w:rsidRPr="000019C5">
              <w:rPr>
                <w:rFonts w:ascii="Times New Roman" w:hAnsi="Times New Roman" w:cs="Times New Roman"/>
                <w:b/>
                <w:bCs/>
                <w:i/>
                <w:iCs/>
              </w:rPr>
              <w:t>p</w:t>
            </w:r>
            <w:r w:rsidRPr="00F10B3E">
              <w:rPr>
                <w:rFonts w:ascii="Times New Roman" w:hAnsi="Times New Roman" w:cs="Times New Roman"/>
                <w:b/>
                <w:bCs/>
              </w:rPr>
              <w:t>-value</w:t>
            </w:r>
          </w:p>
        </w:tc>
      </w:tr>
      <w:tr w:rsidR="003A09C3" w14:paraId="24516799" w14:textId="77777777" w:rsidTr="00B34F12">
        <w:tc>
          <w:tcPr>
            <w:tcW w:w="1980" w:type="dxa"/>
          </w:tcPr>
          <w:p w14:paraId="6E234DAA" w14:textId="77777777" w:rsidR="003A09C3" w:rsidRPr="002A69B0" w:rsidRDefault="003A09C3" w:rsidP="00B34F12">
            <w:pPr>
              <w:jc w:val="both"/>
              <w:rPr>
                <w:rFonts w:ascii="Times New Roman" w:hAnsi="Times New Roman" w:cs="Times New Roman"/>
                <w:b/>
                <w:bCs/>
              </w:rPr>
            </w:pPr>
            <w:r w:rsidRPr="002A69B0">
              <w:rPr>
                <w:rFonts w:ascii="Times New Roman" w:hAnsi="Times New Roman" w:cs="Times New Roman"/>
                <w:b/>
                <w:bCs/>
              </w:rPr>
              <w:t xml:space="preserve">Age </w:t>
            </w:r>
          </w:p>
        </w:tc>
        <w:tc>
          <w:tcPr>
            <w:tcW w:w="2268" w:type="dxa"/>
          </w:tcPr>
          <w:p w14:paraId="5B677282" w14:textId="77777777" w:rsidR="003A09C3" w:rsidRDefault="003A09C3" w:rsidP="00B34F12">
            <w:pPr>
              <w:jc w:val="both"/>
              <w:rPr>
                <w:rFonts w:ascii="Times New Roman" w:hAnsi="Times New Roman" w:cs="Times New Roman"/>
              </w:rPr>
            </w:pPr>
          </w:p>
        </w:tc>
        <w:tc>
          <w:tcPr>
            <w:tcW w:w="2551" w:type="dxa"/>
          </w:tcPr>
          <w:p w14:paraId="2AA0D9E4" w14:textId="77777777" w:rsidR="003A09C3" w:rsidRDefault="003A09C3" w:rsidP="00B34F12">
            <w:pPr>
              <w:jc w:val="both"/>
              <w:rPr>
                <w:rFonts w:ascii="Times New Roman" w:hAnsi="Times New Roman" w:cs="Times New Roman"/>
              </w:rPr>
            </w:pPr>
          </w:p>
        </w:tc>
        <w:tc>
          <w:tcPr>
            <w:tcW w:w="1134" w:type="dxa"/>
          </w:tcPr>
          <w:p w14:paraId="77D3D28C" w14:textId="77777777" w:rsidR="003A09C3" w:rsidRDefault="003A09C3" w:rsidP="00B34F12">
            <w:pPr>
              <w:jc w:val="both"/>
              <w:rPr>
                <w:rFonts w:ascii="Times New Roman" w:hAnsi="Times New Roman" w:cs="Times New Roman"/>
              </w:rPr>
            </w:pPr>
          </w:p>
        </w:tc>
        <w:tc>
          <w:tcPr>
            <w:tcW w:w="1083" w:type="dxa"/>
          </w:tcPr>
          <w:p w14:paraId="14413315" w14:textId="77777777" w:rsidR="003A09C3" w:rsidRDefault="003A09C3" w:rsidP="00B34F12">
            <w:pPr>
              <w:jc w:val="both"/>
              <w:rPr>
                <w:rFonts w:ascii="Times New Roman" w:hAnsi="Times New Roman" w:cs="Times New Roman"/>
              </w:rPr>
            </w:pPr>
          </w:p>
        </w:tc>
      </w:tr>
      <w:tr w:rsidR="003A09C3" w14:paraId="5BFD6A54" w14:textId="77777777" w:rsidTr="00B34F12">
        <w:tc>
          <w:tcPr>
            <w:tcW w:w="1980" w:type="dxa"/>
          </w:tcPr>
          <w:p w14:paraId="6200308C" w14:textId="77777777" w:rsidR="003A09C3" w:rsidRPr="005D7565" w:rsidRDefault="003A09C3" w:rsidP="00B34F12">
            <w:pPr>
              <w:jc w:val="both"/>
              <w:rPr>
                <w:rFonts w:ascii="Times New Roman" w:hAnsi="Times New Roman" w:cs="Times New Roman"/>
              </w:rPr>
            </w:pPr>
            <w:r w:rsidRPr="005D7565">
              <w:rPr>
                <w:rFonts w:ascii="Times New Roman" w:hAnsi="Times New Roman" w:cs="Times New Roman"/>
              </w:rPr>
              <w:t>&lt;40</w:t>
            </w:r>
          </w:p>
        </w:tc>
        <w:tc>
          <w:tcPr>
            <w:tcW w:w="2268" w:type="dxa"/>
          </w:tcPr>
          <w:p w14:paraId="3C534E24" w14:textId="77777777" w:rsidR="003A09C3" w:rsidRPr="000E7943" w:rsidRDefault="003A09C3" w:rsidP="00B34F12">
            <w:pPr>
              <w:jc w:val="both"/>
              <w:rPr>
                <w:rFonts w:ascii="Times New Roman" w:hAnsi="Times New Roman" w:cs="Times New Roman"/>
              </w:rPr>
            </w:pPr>
            <w:r>
              <w:rPr>
                <w:rFonts w:ascii="Times New Roman" w:hAnsi="Times New Roman" w:cs="Times New Roman"/>
              </w:rPr>
              <w:t>95(67.4)</w:t>
            </w:r>
          </w:p>
        </w:tc>
        <w:tc>
          <w:tcPr>
            <w:tcW w:w="2551" w:type="dxa"/>
          </w:tcPr>
          <w:p w14:paraId="62E98867" w14:textId="77777777" w:rsidR="003A09C3" w:rsidRDefault="003A09C3" w:rsidP="00B34F12">
            <w:pPr>
              <w:jc w:val="both"/>
              <w:rPr>
                <w:rFonts w:ascii="Times New Roman" w:hAnsi="Times New Roman" w:cs="Times New Roman"/>
              </w:rPr>
            </w:pPr>
            <w:r>
              <w:rPr>
                <w:rFonts w:ascii="Times New Roman" w:hAnsi="Times New Roman" w:cs="Times New Roman"/>
              </w:rPr>
              <w:t>46(32.6)</w:t>
            </w:r>
          </w:p>
        </w:tc>
        <w:tc>
          <w:tcPr>
            <w:tcW w:w="1134" w:type="dxa"/>
          </w:tcPr>
          <w:p w14:paraId="3422C2A4" w14:textId="77777777" w:rsidR="003A09C3" w:rsidRDefault="003A09C3" w:rsidP="00B34F12">
            <w:pPr>
              <w:jc w:val="both"/>
              <w:rPr>
                <w:rFonts w:ascii="Times New Roman" w:hAnsi="Times New Roman" w:cs="Times New Roman"/>
              </w:rPr>
            </w:pPr>
            <w:r>
              <w:rPr>
                <w:rFonts w:ascii="Times New Roman" w:hAnsi="Times New Roman" w:cs="Times New Roman"/>
              </w:rPr>
              <w:t>0.042</w:t>
            </w:r>
          </w:p>
        </w:tc>
        <w:tc>
          <w:tcPr>
            <w:tcW w:w="1083" w:type="dxa"/>
          </w:tcPr>
          <w:p w14:paraId="3491E4A5" w14:textId="77777777" w:rsidR="003A09C3" w:rsidRDefault="003A09C3" w:rsidP="00B34F12">
            <w:pPr>
              <w:jc w:val="both"/>
              <w:rPr>
                <w:rFonts w:ascii="Times New Roman" w:hAnsi="Times New Roman" w:cs="Times New Roman"/>
              </w:rPr>
            </w:pPr>
            <w:r>
              <w:rPr>
                <w:rFonts w:ascii="Times New Roman" w:hAnsi="Times New Roman" w:cs="Times New Roman"/>
              </w:rPr>
              <w:t>0.838</w:t>
            </w:r>
          </w:p>
        </w:tc>
      </w:tr>
      <w:tr w:rsidR="003A09C3" w14:paraId="2F910FE6" w14:textId="77777777" w:rsidTr="00B34F12">
        <w:tc>
          <w:tcPr>
            <w:tcW w:w="1980" w:type="dxa"/>
          </w:tcPr>
          <w:p w14:paraId="23E4F0EF" w14:textId="77777777" w:rsidR="003A09C3" w:rsidRPr="005D7565" w:rsidRDefault="003A09C3" w:rsidP="00B34F12">
            <w:pPr>
              <w:jc w:val="both"/>
              <w:rPr>
                <w:rFonts w:ascii="Times New Roman" w:hAnsi="Times New Roman" w:cs="Times New Roman"/>
              </w:rPr>
            </w:pPr>
            <w:r w:rsidRPr="005D7565">
              <w:rPr>
                <w:rFonts w:ascii="Times New Roman" w:hAnsi="Times New Roman" w:cs="Times New Roman"/>
              </w:rPr>
              <w:t>≥40</w:t>
            </w:r>
          </w:p>
        </w:tc>
        <w:tc>
          <w:tcPr>
            <w:tcW w:w="2268" w:type="dxa"/>
          </w:tcPr>
          <w:p w14:paraId="20FBC131" w14:textId="77777777" w:rsidR="003A09C3" w:rsidRPr="000E7943" w:rsidRDefault="003A09C3" w:rsidP="00B34F12">
            <w:pPr>
              <w:jc w:val="both"/>
              <w:rPr>
                <w:rFonts w:ascii="Times New Roman" w:hAnsi="Times New Roman" w:cs="Times New Roman"/>
              </w:rPr>
            </w:pPr>
            <w:r>
              <w:rPr>
                <w:rFonts w:ascii="Times New Roman" w:hAnsi="Times New Roman" w:cs="Times New Roman"/>
              </w:rPr>
              <w:t>118(66.3)</w:t>
            </w:r>
          </w:p>
        </w:tc>
        <w:tc>
          <w:tcPr>
            <w:tcW w:w="2551" w:type="dxa"/>
          </w:tcPr>
          <w:p w14:paraId="752F2966" w14:textId="77777777" w:rsidR="003A09C3" w:rsidRDefault="003A09C3" w:rsidP="00B34F12">
            <w:pPr>
              <w:jc w:val="both"/>
              <w:rPr>
                <w:rFonts w:ascii="Times New Roman" w:hAnsi="Times New Roman" w:cs="Times New Roman"/>
              </w:rPr>
            </w:pPr>
            <w:r>
              <w:rPr>
                <w:rFonts w:ascii="Times New Roman" w:hAnsi="Times New Roman" w:cs="Times New Roman"/>
              </w:rPr>
              <w:t>60(33.7)</w:t>
            </w:r>
          </w:p>
        </w:tc>
        <w:tc>
          <w:tcPr>
            <w:tcW w:w="1134" w:type="dxa"/>
          </w:tcPr>
          <w:p w14:paraId="2D541B87" w14:textId="77777777" w:rsidR="003A09C3" w:rsidRDefault="003A09C3" w:rsidP="00B34F12">
            <w:pPr>
              <w:jc w:val="both"/>
              <w:rPr>
                <w:rFonts w:ascii="Times New Roman" w:hAnsi="Times New Roman" w:cs="Times New Roman"/>
              </w:rPr>
            </w:pPr>
          </w:p>
        </w:tc>
        <w:tc>
          <w:tcPr>
            <w:tcW w:w="1083" w:type="dxa"/>
          </w:tcPr>
          <w:p w14:paraId="0EB0CC0F" w14:textId="77777777" w:rsidR="003A09C3" w:rsidRDefault="003A09C3" w:rsidP="00B34F12">
            <w:pPr>
              <w:jc w:val="both"/>
              <w:rPr>
                <w:rFonts w:ascii="Times New Roman" w:hAnsi="Times New Roman" w:cs="Times New Roman"/>
              </w:rPr>
            </w:pPr>
          </w:p>
        </w:tc>
      </w:tr>
      <w:tr w:rsidR="003A09C3" w14:paraId="10E56FCF" w14:textId="77777777" w:rsidTr="00B34F12">
        <w:tc>
          <w:tcPr>
            <w:tcW w:w="1980" w:type="dxa"/>
          </w:tcPr>
          <w:p w14:paraId="6B1BCA16" w14:textId="77777777" w:rsidR="003A09C3" w:rsidRPr="002A69B0" w:rsidRDefault="003A09C3" w:rsidP="00B34F12">
            <w:pPr>
              <w:jc w:val="both"/>
              <w:rPr>
                <w:rFonts w:ascii="Times New Roman" w:hAnsi="Times New Roman" w:cs="Times New Roman"/>
                <w:b/>
                <w:bCs/>
              </w:rPr>
            </w:pPr>
            <w:r w:rsidRPr="002A69B0">
              <w:rPr>
                <w:rFonts w:ascii="Times New Roman" w:hAnsi="Times New Roman" w:cs="Times New Roman"/>
                <w:b/>
                <w:bCs/>
              </w:rPr>
              <w:t>Sex</w:t>
            </w:r>
          </w:p>
        </w:tc>
        <w:tc>
          <w:tcPr>
            <w:tcW w:w="2268" w:type="dxa"/>
          </w:tcPr>
          <w:p w14:paraId="24249E89" w14:textId="77777777" w:rsidR="003A09C3" w:rsidRDefault="003A09C3" w:rsidP="00B34F12">
            <w:pPr>
              <w:jc w:val="both"/>
              <w:rPr>
                <w:rFonts w:ascii="Times New Roman" w:hAnsi="Times New Roman" w:cs="Times New Roman"/>
              </w:rPr>
            </w:pPr>
          </w:p>
        </w:tc>
        <w:tc>
          <w:tcPr>
            <w:tcW w:w="2551" w:type="dxa"/>
          </w:tcPr>
          <w:p w14:paraId="2BE2C104" w14:textId="77777777" w:rsidR="003A09C3" w:rsidRDefault="003A09C3" w:rsidP="00B34F12">
            <w:pPr>
              <w:jc w:val="both"/>
              <w:rPr>
                <w:rFonts w:ascii="Times New Roman" w:hAnsi="Times New Roman" w:cs="Times New Roman"/>
              </w:rPr>
            </w:pPr>
          </w:p>
        </w:tc>
        <w:tc>
          <w:tcPr>
            <w:tcW w:w="1134" w:type="dxa"/>
          </w:tcPr>
          <w:p w14:paraId="351388BA" w14:textId="77777777" w:rsidR="003A09C3" w:rsidRDefault="003A09C3" w:rsidP="00B34F12">
            <w:pPr>
              <w:jc w:val="both"/>
              <w:rPr>
                <w:rFonts w:ascii="Times New Roman" w:hAnsi="Times New Roman" w:cs="Times New Roman"/>
              </w:rPr>
            </w:pPr>
          </w:p>
        </w:tc>
        <w:tc>
          <w:tcPr>
            <w:tcW w:w="1083" w:type="dxa"/>
          </w:tcPr>
          <w:p w14:paraId="49710BFB" w14:textId="77777777" w:rsidR="003A09C3" w:rsidRDefault="003A09C3" w:rsidP="00B34F12">
            <w:pPr>
              <w:jc w:val="both"/>
              <w:rPr>
                <w:rFonts w:ascii="Times New Roman" w:hAnsi="Times New Roman" w:cs="Times New Roman"/>
              </w:rPr>
            </w:pPr>
          </w:p>
        </w:tc>
      </w:tr>
      <w:tr w:rsidR="003A09C3" w14:paraId="61CD6BD9" w14:textId="77777777" w:rsidTr="00B34F12">
        <w:tc>
          <w:tcPr>
            <w:tcW w:w="1980" w:type="dxa"/>
          </w:tcPr>
          <w:p w14:paraId="4CFF0096" w14:textId="77777777" w:rsidR="003A09C3" w:rsidRDefault="003A09C3" w:rsidP="00B34F12">
            <w:pPr>
              <w:jc w:val="both"/>
              <w:rPr>
                <w:rFonts w:ascii="Times New Roman" w:hAnsi="Times New Roman" w:cs="Times New Roman"/>
              </w:rPr>
            </w:pPr>
            <w:r>
              <w:rPr>
                <w:rFonts w:ascii="Times New Roman" w:hAnsi="Times New Roman" w:cs="Times New Roman"/>
              </w:rPr>
              <w:t xml:space="preserve">Male </w:t>
            </w:r>
          </w:p>
        </w:tc>
        <w:tc>
          <w:tcPr>
            <w:tcW w:w="2268" w:type="dxa"/>
          </w:tcPr>
          <w:p w14:paraId="6DC650A8" w14:textId="77777777" w:rsidR="003A09C3" w:rsidRDefault="003A09C3" w:rsidP="00B34F12">
            <w:pPr>
              <w:jc w:val="both"/>
              <w:rPr>
                <w:rFonts w:ascii="Times New Roman" w:hAnsi="Times New Roman" w:cs="Times New Roman"/>
              </w:rPr>
            </w:pPr>
            <w:r>
              <w:rPr>
                <w:rFonts w:ascii="Times New Roman" w:hAnsi="Times New Roman" w:cs="Times New Roman"/>
              </w:rPr>
              <w:t>61(62.9)</w:t>
            </w:r>
          </w:p>
        </w:tc>
        <w:tc>
          <w:tcPr>
            <w:tcW w:w="2551" w:type="dxa"/>
          </w:tcPr>
          <w:p w14:paraId="6C1138E3" w14:textId="77777777" w:rsidR="003A09C3" w:rsidRDefault="003A09C3" w:rsidP="00B34F12">
            <w:pPr>
              <w:jc w:val="both"/>
              <w:rPr>
                <w:rFonts w:ascii="Times New Roman" w:hAnsi="Times New Roman" w:cs="Times New Roman"/>
              </w:rPr>
            </w:pPr>
            <w:r>
              <w:rPr>
                <w:rFonts w:ascii="Times New Roman" w:hAnsi="Times New Roman" w:cs="Times New Roman"/>
              </w:rPr>
              <w:t>36(37.1)</w:t>
            </w:r>
          </w:p>
        </w:tc>
        <w:tc>
          <w:tcPr>
            <w:tcW w:w="1134" w:type="dxa"/>
          </w:tcPr>
          <w:p w14:paraId="6BC0400B" w14:textId="77777777" w:rsidR="003A09C3" w:rsidRDefault="003A09C3" w:rsidP="00B34F12">
            <w:pPr>
              <w:jc w:val="both"/>
              <w:rPr>
                <w:rFonts w:ascii="Times New Roman" w:hAnsi="Times New Roman" w:cs="Times New Roman"/>
              </w:rPr>
            </w:pPr>
            <w:r>
              <w:rPr>
                <w:rFonts w:ascii="Times New Roman" w:hAnsi="Times New Roman" w:cs="Times New Roman"/>
              </w:rPr>
              <w:t>.948</w:t>
            </w:r>
          </w:p>
        </w:tc>
        <w:tc>
          <w:tcPr>
            <w:tcW w:w="1083" w:type="dxa"/>
          </w:tcPr>
          <w:p w14:paraId="4965CF45" w14:textId="77777777" w:rsidR="003A09C3" w:rsidRDefault="003A09C3" w:rsidP="00B34F12">
            <w:pPr>
              <w:jc w:val="both"/>
              <w:rPr>
                <w:rFonts w:ascii="Times New Roman" w:hAnsi="Times New Roman" w:cs="Times New Roman"/>
              </w:rPr>
            </w:pPr>
            <w:r>
              <w:rPr>
                <w:rFonts w:ascii="Times New Roman" w:hAnsi="Times New Roman" w:cs="Times New Roman"/>
              </w:rPr>
              <w:t>0.366</w:t>
            </w:r>
          </w:p>
        </w:tc>
      </w:tr>
      <w:tr w:rsidR="003A09C3" w14:paraId="34BAAE0E" w14:textId="77777777" w:rsidTr="00B34F12">
        <w:tc>
          <w:tcPr>
            <w:tcW w:w="1980" w:type="dxa"/>
          </w:tcPr>
          <w:p w14:paraId="20AF3F3F" w14:textId="77777777" w:rsidR="003A09C3" w:rsidRDefault="003A09C3" w:rsidP="00B34F12">
            <w:pPr>
              <w:jc w:val="both"/>
              <w:rPr>
                <w:rFonts w:ascii="Times New Roman" w:hAnsi="Times New Roman" w:cs="Times New Roman"/>
              </w:rPr>
            </w:pPr>
            <w:r>
              <w:rPr>
                <w:rFonts w:ascii="Times New Roman" w:hAnsi="Times New Roman" w:cs="Times New Roman"/>
              </w:rPr>
              <w:lastRenderedPageBreak/>
              <w:t xml:space="preserve">Female </w:t>
            </w:r>
          </w:p>
        </w:tc>
        <w:tc>
          <w:tcPr>
            <w:tcW w:w="2268" w:type="dxa"/>
          </w:tcPr>
          <w:p w14:paraId="7E1A1E70" w14:textId="77777777" w:rsidR="003A09C3" w:rsidRDefault="003A09C3" w:rsidP="00B34F12">
            <w:pPr>
              <w:jc w:val="both"/>
              <w:rPr>
                <w:rFonts w:ascii="Times New Roman" w:hAnsi="Times New Roman" w:cs="Times New Roman"/>
              </w:rPr>
            </w:pPr>
            <w:r>
              <w:rPr>
                <w:rFonts w:ascii="Times New Roman" w:hAnsi="Times New Roman" w:cs="Times New Roman"/>
              </w:rPr>
              <w:t>152(68.5)</w:t>
            </w:r>
          </w:p>
        </w:tc>
        <w:tc>
          <w:tcPr>
            <w:tcW w:w="2551" w:type="dxa"/>
          </w:tcPr>
          <w:p w14:paraId="4B0EA4A0" w14:textId="77777777" w:rsidR="003A09C3" w:rsidRDefault="003A09C3" w:rsidP="00B34F12">
            <w:pPr>
              <w:jc w:val="both"/>
              <w:rPr>
                <w:rFonts w:ascii="Times New Roman" w:hAnsi="Times New Roman" w:cs="Times New Roman"/>
              </w:rPr>
            </w:pPr>
            <w:r>
              <w:rPr>
                <w:rFonts w:ascii="Times New Roman" w:hAnsi="Times New Roman" w:cs="Times New Roman"/>
              </w:rPr>
              <w:t>70(31.5)</w:t>
            </w:r>
          </w:p>
        </w:tc>
        <w:tc>
          <w:tcPr>
            <w:tcW w:w="1134" w:type="dxa"/>
          </w:tcPr>
          <w:p w14:paraId="0BCE645F" w14:textId="77777777" w:rsidR="003A09C3" w:rsidRDefault="003A09C3" w:rsidP="00B34F12">
            <w:pPr>
              <w:jc w:val="both"/>
              <w:rPr>
                <w:rFonts w:ascii="Times New Roman" w:hAnsi="Times New Roman" w:cs="Times New Roman"/>
              </w:rPr>
            </w:pPr>
          </w:p>
        </w:tc>
        <w:tc>
          <w:tcPr>
            <w:tcW w:w="1083" w:type="dxa"/>
          </w:tcPr>
          <w:p w14:paraId="07ED469D" w14:textId="77777777" w:rsidR="003A09C3" w:rsidRDefault="003A09C3" w:rsidP="00B34F12">
            <w:pPr>
              <w:jc w:val="both"/>
              <w:rPr>
                <w:rFonts w:ascii="Times New Roman" w:hAnsi="Times New Roman" w:cs="Times New Roman"/>
              </w:rPr>
            </w:pPr>
          </w:p>
        </w:tc>
      </w:tr>
      <w:tr w:rsidR="003A09C3" w14:paraId="0252C8AD" w14:textId="77777777" w:rsidTr="00B34F12">
        <w:tc>
          <w:tcPr>
            <w:tcW w:w="1980" w:type="dxa"/>
          </w:tcPr>
          <w:p w14:paraId="78B431B0" w14:textId="77777777" w:rsidR="003A09C3" w:rsidRPr="002A69B0" w:rsidRDefault="003A09C3" w:rsidP="00B34F12">
            <w:pPr>
              <w:jc w:val="both"/>
              <w:rPr>
                <w:rFonts w:ascii="Times New Roman" w:hAnsi="Times New Roman" w:cs="Times New Roman"/>
                <w:b/>
                <w:bCs/>
              </w:rPr>
            </w:pPr>
            <w:r w:rsidRPr="002A69B0">
              <w:rPr>
                <w:rFonts w:ascii="Times New Roman" w:hAnsi="Times New Roman" w:cs="Times New Roman"/>
                <w:b/>
                <w:bCs/>
              </w:rPr>
              <w:t>Duration on ART</w:t>
            </w:r>
          </w:p>
        </w:tc>
        <w:tc>
          <w:tcPr>
            <w:tcW w:w="2268" w:type="dxa"/>
          </w:tcPr>
          <w:p w14:paraId="33E32EA4" w14:textId="77777777" w:rsidR="003A09C3" w:rsidRDefault="003A09C3" w:rsidP="00B34F12">
            <w:pPr>
              <w:jc w:val="both"/>
              <w:rPr>
                <w:rFonts w:ascii="Times New Roman" w:hAnsi="Times New Roman" w:cs="Times New Roman"/>
              </w:rPr>
            </w:pPr>
          </w:p>
        </w:tc>
        <w:tc>
          <w:tcPr>
            <w:tcW w:w="2551" w:type="dxa"/>
          </w:tcPr>
          <w:p w14:paraId="2D810D3D" w14:textId="77777777" w:rsidR="003A09C3" w:rsidRDefault="003A09C3" w:rsidP="00B34F12">
            <w:pPr>
              <w:jc w:val="both"/>
              <w:rPr>
                <w:rFonts w:ascii="Times New Roman" w:hAnsi="Times New Roman" w:cs="Times New Roman"/>
              </w:rPr>
            </w:pPr>
          </w:p>
        </w:tc>
        <w:tc>
          <w:tcPr>
            <w:tcW w:w="1134" w:type="dxa"/>
          </w:tcPr>
          <w:p w14:paraId="4AE5B7D3" w14:textId="77777777" w:rsidR="003A09C3" w:rsidRDefault="003A09C3" w:rsidP="00B34F12">
            <w:pPr>
              <w:jc w:val="both"/>
              <w:rPr>
                <w:rFonts w:ascii="Times New Roman" w:hAnsi="Times New Roman" w:cs="Times New Roman"/>
              </w:rPr>
            </w:pPr>
          </w:p>
        </w:tc>
        <w:tc>
          <w:tcPr>
            <w:tcW w:w="1083" w:type="dxa"/>
          </w:tcPr>
          <w:p w14:paraId="69C9EB3F" w14:textId="77777777" w:rsidR="003A09C3" w:rsidRDefault="003A09C3" w:rsidP="00B34F12">
            <w:pPr>
              <w:jc w:val="both"/>
              <w:rPr>
                <w:rFonts w:ascii="Times New Roman" w:hAnsi="Times New Roman" w:cs="Times New Roman"/>
              </w:rPr>
            </w:pPr>
          </w:p>
        </w:tc>
      </w:tr>
      <w:tr w:rsidR="003A09C3" w14:paraId="7A6CE973" w14:textId="77777777" w:rsidTr="00B34F12">
        <w:tc>
          <w:tcPr>
            <w:tcW w:w="1980" w:type="dxa"/>
          </w:tcPr>
          <w:p w14:paraId="3CE940D5" w14:textId="77777777" w:rsidR="003A09C3" w:rsidRPr="005D7565" w:rsidRDefault="003A09C3" w:rsidP="00B34F12">
            <w:pPr>
              <w:jc w:val="both"/>
              <w:rPr>
                <w:rFonts w:ascii="Times New Roman" w:hAnsi="Times New Roman" w:cs="Times New Roman"/>
              </w:rPr>
            </w:pPr>
            <w:r>
              <w:rPr>
                <w:rFonts w:ascii="Times New Roman" w:hAnsi="Times New Roman" w:cs="Times New Roman"/>
              </w:rPr>
              <w:t>&lt;10</w:t>
            </w:r>
          </w:p>
        </w:tc>
        <w:tc>
          <w:tcPr>
            <w:tcW w:w="2268" w:type="dxa"/>
          </w:tcPr>
          <w:p w14:paraId="5B68F6C2" w14:textId="77777777" w:rsidR="003A09C3" w:rsidRDefault="003A09C3" w:rsidP="00B34F12">
            <w:pPr>
              <w:jc w:val="both"/>
              <w:rPr>
                <w:rFonts w:ascii="Times New Roman" w:hAnsi="Times New Roman" w:cs="Times New Roman"/>
              </w:rPr>
            </w:pPr>
            <w:r>
              <w:rPr>
                <w:rFonts w:ascii="Times New Roman" w:hAnsi="Times New Roman" w:cs="Times New Roman"/>
              </w:rPr>
              <w:t>102(72.3)</w:t>
            </w:r>
          </w:p>
        </w:tc>
        <w:tc>
          <w:tcPr>
            <w:tcW w:w="2551" w:type="dxa"/>
          </w:tcPr>
          <w:p w14:paraId="64CF56FA" w14:textId="77777777" w:rsidR="003A09C3" w:rsidRDefault="003A09C3" w:rsidP="00B34F12">
            <w:pPr>
              <w:jc w:val="both"/>
              <w:rPr>
                <w:rFonts w:ascii="Times New Roman" w:hAnsi="Times New Roman" w:cs="Times New Roman"/>
              </w:rPr>
            </w:pPr>
            <w:r>
              <w:rPr>
                <w:rFonts w:ascii="Times New Roman" w:hAnsi="Times New Roman" w:cs="Times New Roman"/>
              </w:rPr>
              <w:t>39(27.7)</w:t>
            </w:r>
          </w:p>
        </w:tc>
        <w:tc>
          <w:tcPr>
            <w:tcW w:w="1134" w:type="dxa"/>
          </w:tcPr>
          <w:p w14:paraId="0148A13F" w14:textId="77777777" w:rsidR="003A09C3" w:rsidRDefault="003A09C3" w:rsidP="00B34F12">
            <w:pPr>
              <w:jc w:val="both"/>
              <w:rPr>
                <w:rFonts w:ascii="Times New Roman" w:hAnsi="Times New Roman" w:cs="Times New Roman"/>
              </w:rPr>
            </w:pPr>
            <w:r>
              <w:rPr>
                <w:rFonts w:ascii="Times New Roman" w:hAnsi="Times New Roman" w:cs="Times New Roman"/>
              </w:rPr>
              <w:t>2.729</w:t>
            </w:r>
          </w:p>
        </w:tc>
        <w:tc>
          <w:tcPr>
            <w:tcW w:w="1083" w:type="dxa"/>
          </w:tcPr>
          <w:p w14:paraId="5A5E9AFE" w14:textId="77777777" w:rsidR="003A09C3" w:rsidRDefault="003A09C3" w:rsidP="00B34F12">
            <w:pPr>
              <w:jc w:val="both"/>
              <w:rPr>
                <w:rFonts w:ascii="Times New Roman" w:hAnsi="Times New Roman" w:cs="Times New Roman"/>
              </w:rPr>
            </w:pPr>
            <w:r>
              <w:rPr>
                <w:rFonts w:ascii="Times New Roman" w:hAnsi="Times New Roman" w:cs="Times New Roman"/>
              </w:rPr>
              <w:t>0.063</w:t>
            </w:r>
          </w:p>
        </w:tc>
      </w:tr>
      <w:tr w:rsidR="003A09C3" w14:paraId="6A8986A0" w14:textId="77777777" w:rsidTr="00B34F12">
        <w:tc>
          <w:tcPr>
            <w:tcW w:w="1980" w:type="dxa"/>
          </w:tcPr>
          <w:p w14:paraId="3F44CAA7" w14:textId="77777777" w:rsidR="003A09C3" w:rsidRPr="005D7565" w:rsidRDefault="003A09C3" w:rsidP="00B34F12">
            <w:pPr>
              <w:jc w:val="both"/>
              <w:rPr>
                <w:rFonts w:ascii="Times New Roman" w:hAnsi="Times New Roman" w:cs="Times New Roman"/>
              </w:rPr>
            </w:pPr>
            <w:r w:rsidRPr="005D7565">
              <w:rPr>
                <w:rFonts w:ascii="Times New Roman" w:hAnsi="Times New Roman" w:cs="Times New Roman"/>
              </w:rPr>
              <w:t>≥10</w:t>
            </w:r>
          </w:p>
        </w:tc>
        <w:tc>
          <w:tcPr>
            <w:tcW w:w="2268" w:type="dxa"/>
          </w:tcPr>
          <w:p w14:paraId="4D1F3578" w14:textId="77777777" w:rsidR="003A09C3" w:rsidRDefault="003A09C3" w:rsidP="00B34F12">
            <w:pPr>
              <w:jc w:val="both"/>
              <w:rPr>
                <w:rFonts w:ascii="Times New Roman" w:hAnsi="Times New Roman" w:cs="Times New Roman"/>
              </w:rPr>
            </w:pPr>
            <w:r>
              <w:rPr>
                <w:rFonts w:ascii="Times New Roman" w:hAnsi="Times New Roman" w:cs="Times New Roman"/>
              </w:rPr>
              <w:t>108(63.5)</w:t>
            </w:r>
          </w:p>
        </w:tc>
        <w:tc>
          <w:tcPr>
            <w:tcW w:w="2551" w:type="dxa"/>
          </w:tcPr>
          <w:p w14:paraId="41531D67" w14:textId="77777777" w:rsidR="003A09C3" w:rsidRDefault="003A09C3" w:rsidP="00B34F12">
            <w:pPr>
              <w:jc w:val="both"/>
              <w:rPr>
                <w:rFonts w:ascii="Times New Roman" w:hAnsi="Times New Roman" w:cs="Times New Roman"/>
              </w:rPr>
            </w:pPr>
            <w:r>
              <w:rPr>
                <w:rFonts w:ascii="Times New Roman" w:hAnsi="Times New Roman" w:cs="Times New Roman"/>
              </w:rPr>
              <w:t>62(36.5)</w:t>
            </w:r>
          </w:p>
        </w:tc>
        <w:tc>
          <w:tcPr>
            <w:tcW w:w="1134" w:type="dxa"/>
          </w:tcPr>
          <w:p w14:paraId="2C9BC5F8" w14:textId="77777777" w:rsidR="003A09C3" w:rsidRDefault="003A09C3" w:rsidP="00B34F12">
            <w:pPr>
              <w:jc w:val="both"/>
              <w:rPr>
                <w:rFonts w:ascii="Times New Roman" w:hAnsi="Times New Roman" w:cs="Times New Roman"/>
              </w:rPr>
            </w:pPr>
          </w:p>
        </w:tc>
        <w:tc>
          <w:tcPr>
            <w:tcW w:w="1083" w:type="dxa"/>
          </w:tcPr>
          <w:p w14:paraId="6F0694DB" w14:textId="77777777" w:rsidR="003A09C3" w:rsidRDefault="003A09C3" w:rsidP="00B34F12">
            <w:pPr>
              <w:jc w:val="both"/>
              <w:rPr>
                <w:rFonts w:ascii="Times New Roman" w:hAnsi="Times New Roman" w:cs="Times New Roman"/>
              </w:rPr>
            </w:pPr>
          </w:p>
        </w:tc>
      </w:tr>
      <w:tr w:rsidR="003F00E7" w14:paraId="1CDF9601" w14:textId="77777777" w:rsidTr="00B34F12">
        <w:tc>
          <w:tcPr>
            <w:tcW w:w="1980" w:type="dxa"/>
          </w:tcPr>
          <w:p w14:paraId="0BDDFD22" w14:textId="3AEDBD57" w:rsidR="003F00E7" w:rsidRPr="003F00E7" w:rsidRDefault="003F00E7" w:rsidP="00B34F12">
            <w:pPr>
              <w:jc w:val="both"/>
              <w:rPr>
                <w:rFonts w:ascii="Times New Roman" w:hAnsi="Times New Roman" w:cs="Times New Roman"/>
                <w:b/>
                <w:bCs/>
              </w:rPr>
            </w:pPr>
            <w:r w:rsidRPr="003F00E7">
              <w:rPr>
                <w:rFonts w:ascii="Times New Roman" w:hAnsi="Times New Roman" w:cs="Times New Roman"/>
                <w:b/>
                <w:bCs/>
              </w:rPr>
              <w:t>ART regimen</w:t>
            </w:r>
          </w:p>
        </w:tc>
        <w:tc>
          <w:tcPr>
            <w:tcW w:w="2268" w:type="dxa"/>
          </w:tcPr>
          <w:p w14:paraId="5E44C4B6" w14:textId="77777777" w:rsidR="003F00E7" w:rsidRDefault="003F00E7" w:rsidP="00B34F12">
            <w:pPr>
              <w:jc w:val="both"/>
              <w:rPr>
                <w:rFonts w:ascii="Times New Roman" w:hAnsi="Times New Roman" w:cs="Times New Roman"/>
              </w:rPr>
            </w:pPr>
          </w:p>
        </w:tc>
        <w:tc>
          <w:tcPr>
            <w:tcW w:w="2551" w:type="dxa"/>
          </w:tcPr>
          <w:p w14:paraId="0F3B5F46" w14:textId="77777777" w:rsidR="003F00E7" w:rsidRDefault="003F00E7" w:rsidP="00B34F12">
            <w:pPr>
              <w:jc w:val="both"/>
              <w:rPr>
                <w:rFonts w:ascii="Times New Roman" w:hAnsi="Times New Roman" w:cs="Times New Roman"/>
              </w:rPr>
            </w:pPr>
          </w:p>
        </w:tc>
        <w:tc>
          <w:tcPr>
            <w:tcW w:w="1134" w:type="dxa"/>
          </w:tcPr>
          <w:p w14:paraId="73C2BC25" w14:textId="77777777" w:rsidR="003F00E7" w:rsidRDefault="003F00E7" w:rsidP="00B34F12">
            <w:pPr>
              <w:jc w:val="both"/>
              <w:rPr>
                <w:rFonts w:ascii="Times New Roman" w:hAnsi="Times New Roman" w:cs="Times New Roman"/>
              </w:rPr>
            </w:pPr>
          </w:p>
        </w:tc>
        <w:tc>
          <w:tcPr>
            <w:tcW w:w="1083" w:type="dxa"/>
          </w:tcPr>
          <w:p w14:paraId="10B8CEBB" w14:textId="77777777" w:rsidR="003F00E7" w:rsidRDefault="003F00E7" w:rsidP="00B34F12">
            <w:pPr>
              <w:jc w:val="both"/>
              <w:rPr>
                <w:rFonts w:ascii="Times New Roman" w:hAnsi="Times New Roman" w:cs="Times New Roman"/>
              </w:rPr>
            </w:pPr>
          </w:p>
        </w:tc>
      </w:tr>
      <w:tr w:rsidR="003F00E7" w14:paraId="5D872BDD" w14:textId="77777777" w:rsidTr="00B34F12">
        <w:tc>
          <w:tcPr>
            <w:tcW w:w="1980" w:type="dxa"/>
          </w:tcPr>
          <w:p w14:paraId="224EDF64" w14:textId="2A8A511A" w:rsidR="003F00E7" w:rsidRPr="005D7565" w:rsidRDefault="003F00E7" w:rsidP="00B34F12">
            <w:pPr>
              <w:jc w:val="both"/>
              <w:rPr>
                <w:rFonts w:ascii="Times New Roman" w:hAnsi="Times New Roman" w:cs="Times New Roman"/>
              </w:rPr>
            </w:pPr>
            <w:r>
              <w:rPr>
                <w:rFonts w:ascii="Times New Roman" w:hAnsi="Times New Roman" w:cs="Times New Roman"/>
              </w:rPr>
              <w:t>First-line</w:t>
            </w:r>
          </w:p>
        </w:tc>
        <w:tc>
          <w:tcPr>
            <w:tcW w:w="2268" w:type="dxa"/>
          </w:tcPr>
          <w:p w14:paraId="46DCC5B0" w14:textId="3D71C462" w:rsidR="003F00E7" w:rsidRDefault="001A1387" w:rsidP="00B34F12">
            <w:pPr>
              <w:jc w:val="both"/>
              <w:rPr>
                <w:rFonts w:ascii="Times New Roman" w:hAnsi="Times New Roman" w:cs="Times New Roman"/>
              </w:rPr>
            </w:pPr>
            <w:r>
              <w:rPr>
                <w:rFonts w:ascii="Times New Roman" w:hAnsi="Times New Roman" w:cs="Times New Roman"/>
              </w:rPr>
              <w:t>171(74)</w:t>
            </w:r>
          </w:p>
        </w:tc>
        <w:tc>
          <w:tcPr>
            <w:tcW w:w="2551" w:type="dxa"/>
          </w:tcPr>
          <w:p w14:paraId="1E98B9EC" w14:textId="32BD0CB4" w:rsidR="003F00E7" w:rsidRDefault="001A1387" w:rsidP="00B34F12">
            <w:pPr>
              <w:jc w:val="both"/>
              <w:rPr>
                <w:rFonts w:ascii="Times New Roman" w:hAnsi="Times New Roman" w:cs="Times New Roman"/>
              </w:rPr>
            </w:pPr>
            <w:r>
              <w:rPr>
                <w:rFonts w:ascii="Times New Roman" w:hAnsi="Times New Roman" w:cs="Times New Roman"/>
              </w:rPr>
              <w:t>60(26)</w:t>
            </w:r>
          </w:p>
        </w:tc>
        <w:tc>
          <w:tcPr>
            <w:tcW w:w="1134" w:type="dxa"/>
          </w:tcPr>
          <w:p w14:paraId="64214310" w14:textId="1D1B7EC5" w:rsidR="003F00E7" w:rsidRDefault="001A1387" w:rsidP="00B34F12">
            <w:pPr>
              <w:jc w:val="both"/>
              <w:rPr>
                <w:rFonts w:ascii="Times New Roman" w:hAnsi="Times New Roman" w:cs="Times New Roman"/>
              </w:rPr>
            </w:pPr>
            <w:r>
              <w:rPr>
                <w:rFonts w:ascii="Times New Roman" w:hAnsi="Times New Roman" w:cs="Times New Roman"/>
              </w:rPr>
              <w:t>19.864</w:t>
            </w:r>
          </w:p>
        </w:tc>
        <w:tc>
          <w:tcPr>
            <w:tcW w:w="1083" w:type="dxa"/>
          </w:tcPr>
          <w:p w14:paraId="6B169CB8" w14:textId="147E4717" w:rsidR="003F00E7" w:rsidRPr="001A1387" w:rsidRDefault="001A1387" w:rsidP="00B34F12">
            <w:pPr>
              <w:jc w:val="both"/>
              <w:rPr>
                <w:rFonts w:ascii="Times New Roman" w:hAnsi="Times New Roman" w:cs="Times New Roman"/>
                <w:b/>
                <w:bCs/>
              </w:rPr>
            </w:pPr>
            <w:r w:rsidRPr="001A1387">
              <w:rPr>
                <w:rFonts w:ascii="Times New Roman" w:hAnsi="Times New Roman" w:cs="Times New Roman"/>
                <w:b/>
                <w:bCs/>
              </w:rPr>
              <w:t>&lt;0.001</w:t>
            </w:r>
            <w:r>
              <w:rPr>
                <w:rFonts w:ascii="Times New Roman" w:hAnsi="Times New Roman" w:cs="Times New Roman"/>
                <w:b/>
                <w:bCs/>
              </w:rPr>
              <w:t>*</w:t>
            </w:r>
          </w:p>
        </w:tc>
      </w:tr>
      <w:tr w:rsidR="003F00E7" w14:paraId="01BE1BE0" w14:textId="77777777" w:rsidTr="00B34F12">
        <w:tc>
          <w:tcPr>
            <w:tcW w:w="1980" w:type="dxa"/>
          </w:tcPr>
          <w:p w14:paraId="36240BC9" w14:textId="141C88CA" w:rsidR="003F00E7" w:rsidRPr="005D7565" w:rsidRDefault="003F00E7" w:rsidP="00B34F12">
            <w:pPr>
              <w:jc w:val="both"/>
              <w:rPr>
                <w:rFonts w:ascii="Times New Roman" w:hAnsi="Times New Roman" w:cs="Times New Roman"/>
              </w:rPr>
            </w:pPr>
            <w:r>
              <w:rPr>
                <w:rFonts w:ascii="Times New Roman" w:hAnsi="Times New Roman" w:cs="Times New Roman"/>
              </w:rPr>
              <w:t xml:space="preserve">Second line </w:t>
            </w:r>
          </w:p>
        </w:tc>
        <w:tc>
          <w:tcPr>
            <w:tcW w:w="2268" w:type="dxa"/>
          </w:tcPr>
          <w:p w14:paraId="1FE4E13C" w14:textId="181D0AD1" w:rsidR="003F00E7" w:rsidRDefault="001A1387" w:rsidP="00B34F12">
            <w:pPr>
              <w:jc w:val="both"/>
              <w:rPr>
                <w:rFonts w:ascii="Times New Roman" w:hAnsi="Times New Roman" w:cs="Times New Roman"/>
              </w:rPr>
            </w:pPr>
            <w:r>
              <w:rPr>
                <w:rFonts w:ascii="Times New Roman" w:hAnsi="Times New Roman" w:cs="Times New Roman"/>
              </w:rPr>
              <w:t>42(47.7)</w:t>
            </w:r>
          </w:p>
        </w:tc>
        <w:tc>
          <w:tcPr>
            <w:tcW w:w="2551" w:type="dxa"/>
          </w:tcPr>
          <w:p w14:paraId="2AA16BA7" w14:textId="3C0BA1EC" w:rsidR="003F00E7" w:rsidRDefault="001A1387" w:rsidP="00B34F12">
            <w:pPr>
              <w:jc w:val="both"/>
              <w:rPr>
                <w:rFonts w:ascii="Times New Roman" w:hAnsi="Times New Roman" w:cs="Times New Roman"/>
              </w:rPr>
            </w:pPr>
            <w:r>
              <w:rPr>
                <w:rFonts w:ascii="Times New Roman" w:hAnsi="Times New Roman" w:cs="Times New Roman"/>
              </w:rPr>
              <w:t>46(52.3)</w:t>
            </w:r>
          </w:p>
        </w:tc>
        <w:tc>
          <w:tcPr>
            <w:tcW w:w="1134" w:type="dxa"/>
          </w:tcPr>
          <w:p w14:paraId="0DABA9A2" w14:textId="77777777" w:rsidR="003F00E7" w:rsidRDefault="003F00E7" w:rsidP="00B34F12">
            <w:pPr>
              <w:jc w:val="both"/>
              <w:rPr>
                <w:rFonts w:ascii="Times New Roman" w:hAnsi="Times New Roman" w:cs="Times New Roman"/>
              </w:rPr>
            </w:pPr>
          </w:p>
        </w:tc>
        <w:tc>
          <w:tcPr>
            <w:tcW w:w="1083" w:type="dxa"/>
          </w:tcPr>
          <w:p w14:paraId="0D9755AA" w14:textId="77777777" w:rsidR="003F00E7" w:rsidRDefault="003F00E7" w:rsidP="00B34F12">
            <w:pPr>
              <w:jc w:val="both"/>
              <w:rPr>
                <w:rFonts w:ascii="Times New Roman" w:hAnsi="Times New Roman" w:cs="Times New Roman"/>
              </w:rPr>
            </w:pPr>
          </w:p>
        </w:tc>
      </w:tr>
      <w:tr w:rsidR="003A09C3" w14:paraId="3946BBFF" w14:textId="77777777" w:rsidTr="00B34F12">
        <w:tc>
          <w:tcPr>
            <w:tcW w:w="1980" w:type="dxa"/>
          </w:tcPr>
          <w:p w14:paraId="38FE85B6" w14:textId="77777777" w:rsidR="003A09C3" w:rsidRPr="00E173CE" w:rsidRDefault="003A09C3" w:rsidP="00B34F12">
            <w:pPr>
              <w:jc w:val="both"/>
              <w:rPr>
                <w:rFonts w:ascii="Times New Roman" w:hAnsi="Times New Roman" w:cs="Times New Roman"/>
                <w:b/>
                <w:bCs/>
              </w:rPr>
            </w:pPr>
            <w:bookmarkStart w:id="16" w:name="_Hlk112435272"/>
            <w:r>
              <w:rPr>
                <w:rFonts w:ascii="Times New Roman" w:hAnsi="Times New Roman" w:cs="Times New Roman"/>
                <w:b/>
                <w:bCs/>
              </w:rPr>
              <w:t xml:space="preserve">Pre EAC ART </w:t>
            </w:r>
          </w:p>
        </w:tc>
        <w:tc>
          <w:tcPr>
            <w:tcW w:w="2268" w:type="dxa"/>
          </w:tcPr>
          <w:p w14:paraId="175C6BF0" w14:textId="77777777" w:rsidR="003A09C3" w:rsidRDefault="003A09C3" w:rsidP="00B34F12">
            <w:pPr>
              <w:jc w:val="both"/>
              <w:rPr>
                <w:rFonts w:ascii="Times New Roman" w:hAnsi="Times New Roman" w:cs="Times New Roman"/>
              </w:rPr>
            </w:pPr>
          </w:p>
        </w:tc>
        <w:tc>
          <w:tcPr>
            <w:tcW w:w="2551" w:type="dxa"/>
          </w:tcPr>
          <w:p w14:paraId="4FA5A157" w14:textId="77777777" w:rsidR="003A09C3" w:rsidRDefault="003A09C3" w:rsidP="00B34F12">
            <w:pPr>
              <w:jc w:val="both"/>
              <w:rPr>
                <w:rFonts w:ascii="Times New Roman" w:hAnsi="Times New Roman" w:cs="Times New Roman"/>
              </w:rPr>
            </w:pPr>
          </w:p>
        </w:tc>
        <w:tc>
          <w:tcPr>
            <w:tcW w:w="1134" w:type="dxa"/>
          </w:tcPr>
          <w:p w14:paraId="202B6791" w14:textId="77777777" w:rsidR="003A09C3" w:rsidRDefault="003A09C3" w:rsidP="00B34F12">
            <w:pPr>
              <w:jc w:val="both"/>
              <w:rPr>
                <w:rFonts w:ascii="Times New Roman" w:hAnsi="Times New Roman" w:cs="Times New Roman"/>
              </w:rPr>
            </w:pPr>
          </w:p>
        </w:tc>
        <w:tc>
          <w:tcPr>
            <w:tcW w:w="1083" w:type="dxa"/>
          </w:tcPr>
          <w:p w14:paraId="3C30DACD" w14:textId="77777777" w:rsidR="003A09C3" w:rsidRDefault="003A09C3" w:rsidP="00B34F12">
            <w:pPr>
              <w:jc w:val="both"/>
              <w:rPr>
                <w:rFonts w:ascii="Times New Roman" w:hAnsi="Times New Roman" w:cs="Times New Roman"/>
              </w:rPr>
            </w:pPr>
          </w:p>
        </w:tc>
      </w:tr>
      <w:tr w:rsidR="003A09C3" w14:paraId="22CDE2EA" w14:textId="77777777" w:rsidTr="00B34F12">
        <w:tc>
          <w:tcPr>
            <w:tcW w:w="1980" w:type="dxa"/>
          </w:tcPr>
          <w:p w14:paraId="69A6F116" w14:textId="77777777" w:rsidR="003A09C3" w:rsidRPr="007B6AF4" w:rsidRDefault="003A09C3" w:rsidP="00B34F12">
            <w:pPr>
              <w:jc w:val="both"/>
              <w:rPr>
                <w:rFonts w:ascii="Times New Roman" w:hAnsi="Times New Roman" w:cs="Times New Roman"/>
              </w:rPr>
            </w:pPr>
            <w:bookmarkStart w:id="17" w:name="_Hlk112566185"/>
            <w:bookmarkEnd w:id="16"/>
            <w:r>
              <w:rPr>
                <w:rFonts w:ascii="Times New Roman" w:hAnsi="Times New Roman" w:cs="Times New Roman"/>
              </w:rPr>
              <w:t>TDF/3TC/EFV</w:t>
            </w:r>
          </w:p>
        </w:tc>
        <w:tc>
          <w:tcPr>
            <w:tcW w:w="2268" w:type="dxa"/>
          </w:tcPr>
          <w:p w14:paraId="447BD5D3" w14:textId="77777777" w:rsidR="003A09C3" w:rsidRDefault="003A09C3" w:rsidP="00B34F12">
            <w:pPr>
              <w:jc w:val="both"/>
              <w:rPr>
                <w:rFonts w:ascii="Times New Roman" w:hAnsi="Times New Roman" w:cs="Times New Roman"/>
              </w:rPr>
            </w:pPr>
            <w:r>
              <w:rPr>
                <w:rFonts w:ascii="Times New Roman" w:hAnsi="Times New Roman" w:cs="Times New Roman"/>
              </w:rPr>
              <w:t>60(72.3)</w:t>
            </w:r>
          </w:p>
        </w:tc>
        <w:tc>
          <w:tcPr>
            <w:tcW w:w="2551" w:type="dxa"/>
          </w:tcPr>
          <w:p w14:paraId="5DC6CAA7" w14:textId="77777777" w:rsidR="003A09C3" w:rsidRDefault="003A09C3" w:rsidP="00B34F12">
            <w:pPr>
              <w:jc w:val="both"/>
              <w:rPr>
                <w:rFonts w:ascii="Times New Roman" w:hAnsi="Times New Roman" w:cs="Times New Roman"/>
              </w:rPr>
            </w:pPr>
            <w:r>
              <w:rPr>
                <w:rFonts w:ascii="Times New Roman" w:hAnsi="Times New Roman" w:cs="Times New Roman"/>
              </w:rPr>
              <w:t>23(27.7)</w:t>
            </w:r>
          </w:p>
        </w:tc>
        <w:tc>
          <w:tcPr>
            <w:tcW w:w="1134" w:type="dxa"/>
          </w:tcPr>
          <w:p w14:paraId="2E59620E" w14:textId="77777777" w:rsidR="003A09C3" w:rsidRDefault="003A09C3" w:rsidP="00B34F12">
            <w:pPr>
              <w:jc w:val="both"/>
              <w:rPr>
                <w:rFonts w:ascii="Times New Roman" w:hAnsi="Times New Roman" w:cs="Times New Roman"/>
              </w:rPr>
            </w:pPr>
            <w:r>
              <w:rPr>
                <w:rFonts w:ascii="Times New Roman" w:hAnsi="Times New Roman" w:cs="Times New Roman"/>
              </w:rPr>
              <w:t>20.04</w:t>
            </w:r>
          </w:p>
        </w:tc>
        <w:tc>
          <w:tcPr>
            <w:tcW w:w="1083" w:type="dxa"/>
          </w:tcPr>
          <w:p w14:paraId="36137074" w14:textId="25A91877" w:rsidR="003A09C3" w:rsidRPr="000F3574" w:rsidRDefault="003A09C3" w:rsidP="00B34F12">
            <w:pPr>
              <w:jc w:val="both"/>
              <w:rPr>
                <w:rFonts w:ascii="Times New Roman" w:hAnsi="Times New Roman" w:cs="Times New Roman"/>
                <w:b/>
                <w:bCs/>
              </w:rPr>
            </w:pPr>
            <w:r w:rsidRPr="000F3574">
              <w:rPr>
                <w:rFonts w:ascii="Times New Roman" w:hAnsi="Times New Roman" w:cs="Times New Roman"/>
                <w:b/>
                <w:bCs/>
              </w:rPr>
              <w:t>&lt;0.001</w:t>
            </w:r>
            <w:r w:rsidR="000019C5">
              <w:rPr>
                <w:rFonts w:ascii="Times New Roman" w:hAnsi="Times New Roman" w:cs="Times New Roman"/>
                <w:b/>
                <w:bCs/>
              </w:rPr>
              <w:t>*</w:t>
            </w:r>
          </w:p>
        </w:tc>
      </w:tr>
      <w:tr w:rsidR="003A09C3" w14:paraId="52433111" w14:textId="77777777" w:rsidTr="00B34F12">
        <w:tc>
          <w:tcPr>
            <w:tcW w:w="1980" w:type="dxa"/>
          </w:tcPr>
          <w:p w14:paraId="4F86FD81" w14:textId="77777777" w:rsidR="003A09C3" w:rsidRDefault="003A09C3" w:rsidP="00B34F12">
            <w:pPr>
              <w:jc w:val="both"/>
              <w:rPr>
                <w:rFonts w:ascii="Times New Roman" w:hAnsi="Times New Roman" w:cs="Times New Roman"/>
              </w:rPr>
            </w:pPr>
            <w:r>
              <w:rPr>
                <w:rFonts w:ascii="Times New Roman" w:hAnsi="Times New Roman" w:cs="Times New Roman"/>
              </w:rPr>
              <w:t>TDF/3TC/</w:t>
            </w:r>
            <w:proofErr w:type="spellStart"/>
            <w:r>
              <w:rPr>
                <w:rFonts w:ascii="Times New Roman" w:hAnsi="Times New Roman" w:cs="Times New Roman"/>
              </w:rPr>
              <w:t>AZVr</w:t>
            </w:r>
            <w:proofErr w:type="spellEnd"/>
          </w:p>
        </w:tc>
        <w:tc>
          <w:tcPr>
            <w:tcW w:w="2268" w:type="dxa"/>
          </w:tcPr>
          <w:p w14:paraId="08B8172E" w14:textId="77777777" w:rsidR="003A09C3" w:rsidRDefault="003A09C3" w:rsidP="00B34F12">
            <w:pPr>
              <w:jc w:val="both"/>
              <w:rPr>
                <w:rFonts w:ascii="Times New Roman" w:hAnsi="Times New Roman" w:cs="Times New Roman"/>
              </w:rPr>
            </w:pPr>
            <w:r>
              <w:rPr>
                <w:rFonts w:ascii="Times New Roman" w:hAnsi="Times New Roman" w:cs="Times New Roman"/>
              </w:rPr>
              <w:t>42(47.7)</w:t>
            </w:r>
          </w:p>
        </w:tc>
        <w:tc>
          <w:tcPr>
            <w:tcW w:w="2551" w:type="dxa"/>
          </w:tcPr>
          <w:p w14:paraId="195E06F8" w14:textId="77777777" w:rsidR="003A09C3" w:rsidRDefault="003A09C3" w:rsidP="00B34F12">
            <w:pPr>
              <w:jc w:val="both"/>
              <w:rPr>
                <w:rFonts w:ascii="Times New Roman" w:hAnsi="Times New Roman" w:cs="Times New Roman"/>
              </w:rPr>
            </w:pPr>
            <w:r>
              <w:rPr>
                <w:rFonts w:ascii="Times New Roman" w:hAnsi="Times New Roman" w:cs="Times New Roman"/>
              </w:rPr>
              <w:t>46(52.3)</w:t>
            </w:r>
          </w:p>
        </w:tc>
        <w:tc>
          <w:tcPr>
            <w:tcW w:w="1134" w:type="dxa"/>
          </w:tcPr>
          <w:p w14:paraId="473E27F8" w14:textId="77777777" w:rsidR="003A09C3" w:rsidRDefault="003A09C3" w:rsidP="00B34F12">
            <w:pPr>
              <w:jc w:val="both"/>
              <w:rPr>
                <w:rFonts w:ascii="Times New Roman" w:hAnsi="Times New Roman" w:cs="Times New Roman"/>
              </w:rPr>
            </w:pPr>
          </w:p>
        </w:tc>
        <w:tc>
          <w:tcPr>
            <w:tcW w:w="1083" w:type="dxa"/>
          </w:tcPr>
          <w:p w14:paraId="369020B3" w14:textId="77777777" w:rsidR="003A09C3" w:rsidRDefault="003A09C3" w:rsidP="00B34F12">
            <w:pPr>
              <w:jc w:val="both"/>
              <w:rPr>
                <w:rFonts w:ascii="Times New Roman" w:hAnsi="Times New Roman" w:cs="Times New Roman"/>
              </w:rPr>
            </w:pPr>
          </w:p>
        </w:tc>
      </w:tr>
      <w:tr w:rsidR="003A09C3" w14:paraId="4FFC866B" w14:textId="77777777" w:rsidTr="00B34F12">
        <w:tc>
          <w:tcPr>
            <w:tcW w:w="1980" w:type="dxa"/>
          </w:tcPr>
          <w:p w14:paraId="76BE424C" w14:textId="77777777" w:rsidR="003A09C3" w:rsidRDefault="003A09C3" w:rsidP="00B34F12">
            <w:pPr>
              <w:jc w:val="both"/>
              <w:rPr>
                <w:rFonts w:ascii="Times New Roman" w:hAnsi="Times New Roman" w:cs="Times New Roman"/>
              </w:rPr>
            </w:pPr>
            <w:r>
              <w:rPr>
                <w:rFonts w:ascii="Times New Roman" w:hAnsi="Times New Roman" w:cs="Times New Roman"/>
              </w:rPr>
              <w:t>TDF/3TC/DTG</w:t>
            </w:r>
          </w:p>
        </w:tc>
        <w:tc>
          <w:tcPr>
            <w:tcW w:w="2268" w:type="dxa"/>
          </w:tcPr>
          <w:p w14:paraId="7C0257BD" w14:textId="77777777" w:rsidR="003A09C3" w:rsidRDefault="003A09C3" w:rsidP="00B34F12">
            <w:pPr>
              <w:jc w:val="both"/>
              <w:rPr>
                <w:rFonts w:ascii="Times New Roman" w:hAnsi="Times New Roman" w:cs="Times New Roman"/>
              </w:rPr>
            </w:pPr>
            <w:r>
              <w:rPr>
                <w:rFonts w:ascii="Times New Roman" w:hAnsi="Times New Roman" w:cs="Times New Roman"/>
              </w:rPr>
              <w:t>111(75)</w:t>
            </w:r>
          </w:p>
        </w:tc>
        <w:tc>
          <w:tcPr>
            <w:tcW w:w="2551" w:type="dxa"/>
          </w:tcPr>
          <w:p w14:paraId="00ECF0DD" w14:textId="77777777" w:rsidR="003A09C3" w:rsidRDefault="003A09C3" w:rsidP="00B34F12">
            <w:pPr>
              <w:jc w:val="both"/>
              <w:rPr>
                <w:rFonts w:ascii="Times New Roman" w:hAnsi="Times New Roman" w:cs="Times New Roman"/>
              </w:rPr>
            </w:pPr>
            <w:r>
              <w:rPr>
                <w:rFonts w:ascii="Times New Roman" w:hAnsi="Times New Roman" w:cs="Times New Roman"/>
              </w:rPr>
              <w:t>37(25)</w:t>
            </w:r>
          </w:p>
        </w:tc>
        <w:tc>
          <w:tcPr>
            <w:tcW w:w="1134" w:type="dxa"/>
          </w:tcPr>
          <w:p w14:paraId="1CE103DD" w14:textId="77777777" w:rsidR="003A09C3" w:rsidRDefault="003A09C3" w:rsidP="00B34F12">
            <w:pPr>
              <w:jc w:val="both"/>
              <w:rPr>
                <w:rFonts w:ascii="Times New Roman" w:hAnsi="Times New Roman" w:cs="Times New Roman"/>
              </w:rPr>
            </w:pPr>
          </w:p>
        </w:tc>
        <w:tc>
          <w:tcPr>
            <w:tcW w:w="1083" w:type="dxa"/>
          </w:tcPr>
          <w:p w14:paraId="7F5DE3E3" w14:textId="77777777" w:rsidR="003A09C3" w:rsidRDefault="003A09C3" w:rsidP="00B34F12">
            <w:pPr>
              <w:jc w:val="both"/>
              <w:rPr>
                <w:rFonts w:ascii="Times New Roman" w:hAnsi="Times New Roman" w:cs="Times New Roman"/>
              </w:rPr>
            </w:pPr>
          </w:p>
        </w:tc>
      </w:tr>
    </w:tbl>
    <w:bookmarkEnd w:id="17"/>
    <w:p w14:paraId="6001BE14" w14:textId="4C21E8CD" w:rsidR="000019C5" w:rsidRPr="000019C5" w:rsidRDefault="000019C5" w:rsidP="000019C5">
      <w:pPr>
        <w:jc w:val="both"/>
        <w:rPr>
          <w:rFonts w:ascii="Times New Roman" w:hAnsi="Times New Roman" w:cs="Times New Roman"/>
          <w:sz w:val="20"/>
          <w:szCs w:val="20"/>
        </w:rPr>
      </w:pPr>
      <w:r w:rsidRPr="000019C5">
        <w:rPr>
          <w:rFonts w:ascii="Times New Roman" w:hAnsi="Times New Roman" w:cs="Times New Roman"/>
          <w:sz w:val="20"/>
          <w:szCs w:val="20"/>
        </w:rPr>
        <w:t xml:space="preserve">Key: </w:t>
      </w:r>
      <w:bookmarkStart w:id="18" w:name="_Hlk112737076"/>
      <w:r w:rsidRPr="000019C5">
        <w:rPr>
          <w:rFonts w:ascii="Times New Roman" w:hAnsi="Times New Roman" w:cs="Times New Roman"/>
          <w:sz w:val="20"/>
          <w:szCs w:val="20"/>
        </w:rPr>
        <w:t xml:space="preserve">ART; antiretroviral therapy, EAC; enhanced adherence counselling, </w:t>
      </w:r>
      <w:r>
        <w:rPr>
          <w:rFonts w:ascii="Times New Roman" w:hAnsi="Times New Roman" w:cs="Times New Roman"/>
          <w:sz w:val="20"/>
          <w:szCs w:val="20"/>
        </w:rPr>
        <w:t>x; chi square</w:t>
      </w:r>
      <w:r w:rsidRPr="000019C5">
        <w:rPr>
          <w:rFonts w:ascii="Times New Roman" w:hAnsi="Times New Roman" w:cs="Times New Roman"/>
          <w:sz w:val="20"/>
          <w:szCs w:val="20"/>
        </w:rPr>
        <w:t xml:space="preserve"> *; statistically significant (</w:t>
      </w:r>
      <w:r w:rsidRPr="000019C5">
        <w:rPr>
          <w:rFonts w:ascii="Times New Roman" w:hAnsi="Times New Roman" w:cs="Times New Roman"/>
          <w:i/>
          <w:iCs/>
          <w:sz w:val="20"/>
          <w:szCs w:val="20"/>
        </w:rPr>
        <w:t>p</w:t>
      </w:r>
      <w:r w:rsidRPr="000019C5">
        <w:rPr>
          <w:rFonts w:ascii="Times New Roman" w:hAnsi="Times New Roman" w:cs="Times New Roman"/>
          <w:sz w:val="20"/>
          <w:szCs w:val="20"/>
        </w:rPr>
        <w:t xml:space="preserve">&lt;0.05), </w:t>
      </w:r>
      <w:bookmarkEnd w:id="18"/>
    </w:p>
    <w:p w14:paraId="1FEA37AB" w14:textId="602DD45E" w:rsidR="00F16BA3" w:rsidRDefault="00F16BA3" w:rsidP="00337821">
      <w:pPr>
        <w:jc w:val="both"/>
        <w:rPr>
          <w:rFonts w:ascii="Times New Roman" w:hAnsi="Times New Roman" w:cs="Times New Roman"/>
        </w:rPr>
      </w:pPr>
      <w:r w:rsidRPr="00F16BA3">
        <w:rPr>
          <w:rFonts w:ascii="Times New Roman" w:hAnsi="Times New Roman" w:cs="Times New Roman"/>
        </w:rPr>
        <w:t>A logistic regression</w:t>
      </w:r>
      <w:r w:rsidR="00DA6599">
        <w:rPr>
          <w:rFonts w:ascii="Times New Roman" w:hAnsi="Times New Roman" w:cs="Times New Roman"/>
        </w:rPr>
        <w:t xml:space="preserve"> (table 3 below)</w:t>
      </w:r>
      <w:r w:rsidRPr="00F16BA3">
        <w:rPr>
          <w:rFonts w:ascii="Times New Roman" w:hAnsi="Times New Roman" w:cs="Times New Roman"/>
        </w:rPr>
        <w:t xml:space="preserve"> was performed to ascertain the effects of</w:t>
      </w:r>
      <w:r>
        <w:rPr>
          <w:rFonts w:ascii="Times New Roman" w:hAnsi="Times New Roman" w:cs="Times New Roman"/>
        </w:rPr>
        <w:t xml:space="preserve"> age, sex, duration on ART, and pre EAC </w:t>
      </w:r>
      <w:r w:rsidR="008A330A">
        <w:rPr>
          <w:rFonts w:ascii="Times New Roman" w:hAnsi="Times New Roman" w:cs="Times New Roman"/>
        </w:rPr>
        <w:t>VL and ART regimen (first- or second line)</w:t>
      </w:r>
      <w:r>
        <w:rPr>
          <w:rFonts w:ascii="Times New Roman" w:hAnsi="Times New Roman" w:cs="Times New Roman"/>
        </w:rPr>
        <w:t xml:space="preserve"> on the likelihood that participants will have </w:t>
      </w:r>
      <w:r w:rsidR="008A330A">
        <w:rPr>
          <w:rFonts w:ascii="Times New Roman" w:hAnsi="Times New Roman" w:cs="Times New Roman"/>
        </w:rPr>
        <w:t>un</w:t>
      </w:r>
      <w:r>
        <w:rPr>
          <w:rFonts w:ascii="Times New Roman" w:hAnsi="Times New Roman" w:cs="Times New Roman"/>
        </w:rPr>
        <w:t xml:space="preserve">suppressed VL. </w:t>
      </w:r>
      <w:r w:rsidR="00931EE1" w:rsidRPr="00931EE1">
        <w:rPr>
          <w:rFonts w:ascii="Times New Roman" w:hAnsi="Times New Roman" w:cs="Times New Roman"/>
        </w:rPr>
        <w:t>The logistic regression model was statistically significant, χ</w:t>
      </w:r>
      <w:r w:rsidR="00931EE1" w:rsidRPr="00931EE1">
        <w:rPr>
          <w:rFonts w:ascii="Times New Roman" w:hAnsi="Times New Roman" w:cs="Times New Roman"/>
          <w:vertAlign w:val="superscript"/>
        </w:rPr>
        <w:t>2</w:t>
      </w:r>
      <w:r w:rsidR="00931EE1" w:rsidRPr="00931EE1">
        <w:rPr>
          <w:rFonts w:ascii="Times New Roman" w:hAnsi="Times New Roman" w:cs="Times New Roman"/>
        </w:rPr>
        <w:t xml:space="preserve"> = 27.</w:t>
      </w:r>
      <w:r w:rsidR="00931EE1">
        <w:rPr>
          <w:rFonts w:ascii="Times New Roman" w:hAnsi="Times New Roman" w:cs="Times New Roman"/>
        </w:rPr>
        <w:t>95</w:t>
      </w:r>
      <w:r w:rsidR="00931EE1" w:rsidRPr="00931EE1">
        <w:rPr>
          <w:rFonts w:ascii="Times New Roman" w:hAnsi="Times New Roman" w:cs="Times New Roman"/>
        </w:rPr>
        <w:t>4, </w:t>
      </w:r>
      <w:r w:rsidR="00931EE1" w:rsidRPr="00931EE1">
        <w:rPr>
          <w:rFonts w:ascii="Times New Roman" w:hAnsi="Times New Roman" w:cs="Times New Roman"/>
          <w:i/>
          <w:iCs/>
        </w:rPr>
        <w:t>p</w:t>
      </w:r>
      <w:r w:rsidR="00931EE1" w:rsidRPr="00931EE1">
        <w:rPr>
          <w:rFonts w:ascii="Times New Roman" w:hAnsi="Times New Roman" w:cs="Times New Roman"/>
        </w:rPr>
        <w:t> &lt; .0005.</w:t>
      </w:r>
      <w:r w:rsidR="00931EE1">
        <w:rPr>
          <w:rFonts w:ascii="Times New Roman" w:hAnsi="Times New Roman" w:cs="Times New Roman"/>
        </w:rPr>
        <w:t xml:space="preserve"> </w:t>
      </w:r>
      <w:r w:rsidRPr="00F16BA3">
        <w:rPr>
          <w:rFonts w:ascii="Times New Roman" w:hAnsi="Times New Roman" w:cs="Times New Roman"/>
        </w:rPr>
        <w:t xml:space="preserve">The model explained </w:t>
      </w:r>
      <w:r w:rsidR="008A330A">
        <w:rPr>
          <w:rFonts w:ascii="Times New Roman" w:hAnsi="Times New Roman" w:cs="Times New Roman"/>
        </w:rPr>
        <w:t>12</w:t>
      </w:r>
      <w:r w:rsidRPr="00F16BA3">
        <w:rPr>
          <w:rFonts w:ascii="Times New Roman" w:hAnsi="Times New Roman" w:cs="Times New Roman"/>
        </w:rPr>
        <w:t>.0% (</w:t>
      </w:r>
      <w:proofErr w:type="spellStart"/>
      <w:r w:rsidRPr="00F16BA3">
        <w:rPr>
          <w:rFonts w:ascii="Times New Roman" w:hAnsi="Times New Roman" w:cs="Times New Roman"/>
        </w:rPr>
        <w:t>Nagelkerke</w:t>
      </w:r>
      <w:proofErr w:type="spellEnd"/>
      <w:r w:rsidRPr="00F16BA3">
        <w:rPr>
          <w:rFonts w:ascii="Times New Roman" w:hAnsi="Times New Roman" w:cs="Times New Roman"/>
        </w:rPr>
        <w:t> </w:t>
      </w:r>
      <w:r w:rsidRPr="00F16BA3">
        <w:rPr>
          <w:rFonts w:ascii="Times New Roman" w:hAnsi="Times New Roman" w:cs="Times New Roman"/>
          <w:i/>
          <w:iCs/>
        </w:rPr>
        <w:t>R</w:t>
      </w:r>
      <w:r w:rsidRPr="00F16BA3">
        <w:rPr>
          <w:rFonts w:ascii="Times New Roman" w:hAnsi="Times New Roman" w:cs="Times New Roman"/>
          <w:i/>
          <w:iCs/>
          <w:vertAlign w:val="superscript"/>
        </w:rPr>
        <w:t>2</w:t>
      </w:r>
      <w:r w:rsidRPr="00F16BA3">
        <w:rPr>
          <w:rFonts w:ascii="Times New Roman" w:hAnsi="Times New Roman" w:cs="Times New Roman"/>
        </w:rPr>
        <w:t xml:space="preserve">) of the variance in </w:t>
      </w:r>
      <w:r>
        <w:rPr>
          <w:rFonts w:ascii="Times New Roman" w:hAnsi="Times New Roman" w:cs="Times New Roman"/>
        </w:rPr>
        <w:t>VL suppression</w:t>
      </w:r>
      <w:r w:rsidRPr="00F16BA3">
        <w:rPr>
          <w:rFonts w:ascii="Times New Roman" w:hAnsi="Times New Roman" w:cs="Times New Roman"/>
        </w:rPr>
        <w:t xml:space="preserve"> and correctly classified </w:t>
      </w:r>
      <w:r w:rsidR="008A330A">
        <w:rPr>
          <w:rFonts w:ascii="Times New Roman" w:hAnsi="Times New Roman" w:cs="Times New Roman"/>
        </w:rPr>
        <w:t>70</w:t>
      </w:r>
      <w:r w:rsidRPr="00F16BA3">
        <w:rPr>
          <w:rFonts w:ascii="Times New Roman" w:hAnsi="Times New Roman" w:cs="Times New Roman"/>
        </w:rPr>
        <w:t>.</w:t>
      </w:r>
      <w:r w:rsidR="008A330A">
        <w:rPr>
          <w:rFonts w:ascii="Times New Roman" w:hAnsi="Times New Roman" w:cs="Times New Roman"/>
        </w:rPr>
        <w:t>6</w:t>
      </w:r>
      <w:r w:rsidRPr="00F16BA3">
        <w:rPr>
          <w:rFonts w:ascii="Times New Roman" w:hAnsi="Times New Roman" w:cs="Times New Roman"/>
        </w:rPr>
        <w:t>% of cases.</w:t>
      </w:r>
      <w:r>
        <w:rPr>
          <w:rFonts w:ascii="Times New Roman" w:hAnsi="Times New Roman" w:cs="Times New Roman"/>
        </w:rPr>
        <w:t xml:space="preserve"> </w:t>
      </w:r>
      <w:r w:rsidR="00DA6599">
        <w:rPr>
          <w:rFonts w:ascii="Times New Roman" w:hAnsi="Times New Roman" w:cs="Times New Roman"/>
        </w:rPr>
        <w:t xml:space="preserve">Participants </w:t>
      </w:r>
      <w:r w:rsidR="008A330A">
        <w:rPr>
          <w:rFonts w:ascii="Times New Roman" w:hAnsi="Times New Roman" w:cs="Times New Roman"/>
        </w:rPr>
        <w:t>with pre EAC VL of &gt;100,000</w:t>
      </w:r>
      <w:r w:rsidR="00DA6599">
        <w:rPr>
          <w:rFonts w:ascii="Times New Roman" w:hAnsi="Times New Roman" w:cs="Times New Roman"/>
        </w:rPr>
        <w:t xml:space="preserve">DTG-containing regimen were </w:t>
      </w:r>
      <w:r w:rsidR="00140413">
        <w:rPr>
          <w:rFonts w:ascii="Times New Roman" w:hAnsi="Times New Roman" w:cs="Times New Roman"/>
        </w:rPr>
        <w:t>2</w:t>
      </w:r>
      <w:r w:rsidR="00DA6599">
        <w:rPr>
          <w:rFonts w:ascii="Times New Roman" w:hAnsi="Times New Roman" w:cs="Times New Roman"/>
        </w:rPr>
        <w:t>.</w:t>
      </w:r>
      <w:r w:rsidR="00140413">
        <w:rPr>
          <w:rFonts w:ascii="Times New Roman" w:hAnsi="Times New Roman" w:cs="Times New Roman"/>
        </w:rPr>
        <w:t>5</w:t>
      </w:r>
      <w:r w:rsidR="00DA6599">
        <w:rPr>
          <w:rFonts w:ascii="Times New Roman" w:hAnsi="Times New Roman" w:cs="Times New Roman"/>
        </w:rPr>
        <w:t xml:space="preserve"> times more likely to </w:t>
      </w:r>
      <w:r w:rsidR="00140413">
        <w:rPr>
          <w:rFonts w:ascii="Times New Roman" w:hAnsi="Times New Roman" w:cs="Times New Roman"/>
        </w:rPr>
        <w:t>have unsuppressed</w:t>
      </w:r>
      <w:r w:rsidR="008A330A">
        <w:rPr>
          <w:rFonts w:ascii="Times New Roman" w:hAnsi="Times New Roman" w:cs="Times New Roman"/>
        </w:rPr>
        <w:t xml:space="preserve"> VL</w:t>
      </w:r>
      <w:r w:rsidR="00DA6599">
        <w:rPr>
          <w:rFonts w:ascii="Times New Roman" w:hAnsi="Times New Roman" w:cs="Times New Roman"/>
        </w:rPr>
        <w:t xml:space="preserve"> than those </w:t>
      </w:r>
      <w:r w:rsidR="008A330A">
        <w:rPr>
          <w:rFonts w:ascii="Times New Roman" w:hAnsi="Times New Roman" w:cs="Times New Roman"/>
        </w:rPr>
        <w:t xml:space="preserve">with pre EAC VL of &lt;10,000. </w:t>
      </w:r>
      <w:r w:rsidR="00140413">
        <w:rPr>
          <w:rFonts w:ascii="Times New Roman" w:hAnsi="Times New Roman" w:cs="Times New Roman"/>
        </w:rPr>
        <w:t xml:space="preserve">Similarly, participants on second-line ART were also 2.5 times more likely to have unsuppressed VL after the EAC interventions. </w:t>
      </w:r>
    </w:p>
    <w:p w14:paraId="0B6167EE" w14:textId="66A671FB" w:rsidR="00ED1F7A" w:rsidRDefault="009E78C6" w:rsidP="00337821">
      <w:pPr>
        <w:jc w:val="both"/>
        <w:rPr>
          <w:rFonts w:ascii="Times New Roman" w:hAnsi="Times New Roman" w:cs="Times New Roman"/>
        </w:rPr>
      </w:pPr>
      <w:r>
        <w:rPr>
          <w:rFonts w:ascii="Times New Roman" w:hAnsi="Times New Roman" w:cs="Times New Roman"/>
        </w:rPr>
        <w:t xml:space="preserve">Table 3. </w:t>
      </w:r>
      <w:r w:rsidR="00864C3D">
        <w:rPr>
          <w:rFonts w:ascii="Times New Roman" w:hAnsi="Times New Roman" w:cs="Times New Roman"/>
        </w:rPr>
        <w:t xml:space="preserve">log binomial regression analysis </w:t>
      </w:r>
    </w:p>
    <w:tbl>
      <w:tblPr>
        <w:tblStyle w:val="TableGrid"/>
        <w:tblW w:w="0" w:type="auto"/>
        <w:tblLook w:val="04A0" w:firstRow="1" w:lastRow="0" w:firstColumn="1" w:lastColumn="0" w:noHBand="0" w:noVBand="1"/>
      </w:tblPr>
      <w:tblGrid>
        <w:gridCol w:w="1072"/>
        <w:gridCol w:w="991"/>
        <w:gridCol w:w="990"/>
        <w:gridCol w:w="996"/>
        <w:gridCol w:w="985"/>
        <w:gridCol w:w="994"/>
        <w:gridCol w:w="1002"/>
        <w:gridCol w:w="993"/>
        <w:gridCol w:w="993"/>
      </w:tblGrid>
      <w:tr w:rsidR="008A330A" w14:paraId="0AC1DFD0" w14:textId="77777777" w:rsidTr="001A1387">
        <w:tc>
          <w:tcPr>
            <w:tcW w:w="1012" w:type="dxa"/>
          </w:tcPr>
          <w:p w14:paraId="56B02360" w14:textId="3F7A21FD" w:rsidR="001A1387" w:rsidRPr="002D6161" w:rsidRDefault="001A1387" w:rsidP="00337821">
            <w:pPr>
              <w:jc w:val="both"/>
              <w:rPr>
                <w:rFonts w:ascii="Times New Roman" w:hAnsi="Times New Roman" w:cs="Times New Roman"/>
                <w:b/>
                <w:bCs/>
              </w:rPr>
            </w:pPr>
            <w:r w:rsidRPr="002D6161">
              <w:rPr>
                <w:rFonts w:ascii="Times New Roman" w:hAnsi="Times New Roman" w:cs="Times New Roman"/>
                <w:b/>
                <w:bCs/>
              </w:rPr>
              <w:t>variables</w:t>
            </w:r>
          </w:p>
        </w:tc>
        <w:tc>
          <w:tcPr>
            <w:tcW w:w="999" w:type="dxa"/>
          </w:tcPr>
          <w:p w14:paraId="3E4A0A45" w14:textId="4B76CDF0" w:rsidR="001A1387" w:rsidRPr="002D6161" w:rsidRDefault="001A1387" w:rsidP="00337821">
            <w:pPr>
              <w:jc w:val="both"/>
              <w:rPr>
                <w:rFonts w:ascii="Times New Roman" w:hAnsi="Times New Roman" w:cs="Times New Roman"/>
                <w:b/>
                <w:bCs/>
              </w:rPr>
            </w:pPr>
            <w:r w:rsidRPr="002D6161">
              <w:rPr>
                <w:rFonts w:ascii="Times New Roman" w:hAnsi="Times New Roman" w:cs="Times New Roman"/>
                <w:b/>
                <w:bCs/>
              </w:rPr>
              <w:t>B</w:t>
            </w:r>
          </w:p>
        </w:tc>
        <w:tc>
          <w:tcPr>
            <w:tcW w:w="1001" w:type="dxa"/>
          </w:tcPr>
          <w:p w14:paraId="3978BE3A" w14:textId="483AE99C" w:rsidR="001A1387" w:rsidRPr="002D6161" w:rsidRDefault="001A1387" w:rsidP="00337821">
            <w:pPr>
              <w:jc w:val="both"/>
              <w:rPr>
                <w:rFonts w:ascii="Times New Roman" w:hAnsi="Times New Roman" w:cs="Times New Roman"/>
                <w:b/>
                <w:bCs/>
              </w:rPr>
            </w:pPr>
            <w:r w:rsidRPr="002D6161">
              <w:rPr>
                <w:rFonts w:ascii="Times New Roman" w:hAnsi="Times New Roman" w:cs="Times New Roman"/>
                <w:b/>
                <w:bCs/>
              </w:rPr>
              <w:t>S.E.</w:t>
            </w:r>
          </w:p>
        </w:tc>
        <w:tc>
          <w:tcPr>
            <w:tcW w:w="1001" w:type="dxa"/>
          </w:tcPr>
          <w:p w14:paraId="682683A5" w14:textId="305BAE4F" w:rsidR="001A1387" w:rsidRPr="002D6161" w:rsidRDefault="001A1387" w:rsidP="00337821">
            <w:pPr>
              <w:jc w:val="both"/>
              <w:rPr>
                <w:rFonts w:ascii="Times New Roman" w:hAnsi="Times New Roman" w:cs="Times New Roman"/>
                <w:b/>
                <w:bCs/>
              </w:rPr>
            </w:pPr>
            <w:r w:rsidRPr="002D6161">
              <w:rPr>
                <w:rFonts w:ascii="Times New Roman" w:hAnsi="Times New Roman" w:cs="Times New Roman"/>
                <w:b/>
                <w:bCs/>
              </w:rPr>
              <w:t>Wald</w:t>
            </w:r>
          </w:p>
        </w:tc>
        <w:tc>
          <w:tcPr>
            <w:tcW w:w="1000" w:type="dxa"/>
          </w:tcPr>
          <w:p w14:paraId="28954335" w14:textId="648466BE" w:rsidR="001A1387" w:rsidRPr="002D6161" w:rsidRDefault="001A1387" w:rsidP="00337821">
            <w:pPr>
              <w:jc w:val="both"/>
              <w:rPr>
                <w:rFonts w:ascii="Times New Roman" w:hAnsi="Times New Roman" w:cs="Times New Roman"/>
                <w:b/>
                <w:bCs/>
              </w:rPr>
            </w:pPr>
            <w:proofErr w:type="spellStart"/>
            <w:r w:rsidRPr="002D6161">
              <w:rPr>
                <w:rFonts w:ascii="Times New Roman" w:hAnsi="Times New Roman" w:cs="Times New Roman"/>
                <w:b/>
                <w:bCs/>
              </w:rPr>
              <w:t>df</w:t>
            </w:r>
            <w:proofErr w:type="spellEnd"/>
          </w:p>
        </w:tc>
        <w:tc>
          <w:tcPr>
            <w:tcW w:w="1001" w:type="dxa"/>
          </w:tcPr>
          <w:p w14:paraId="0140222C" w14:textId="08E8720F" w:rsidR="001A1387" w:rsidRPr="002D6161" w:rsidRDefault="001A1387" w:rsidP="00337821">
            <w:pPr>
              <w:jc w:val="both"/>
              <w:rPr>
                <w:rFonts w:ascii="Times New Roman" w:hAnsi="Times New Roman" w:cs="Times New Roman"/>
                <w:b/>
                <w:bCs/>
              </w:rPr>
            </w:pPr>
            <w:r w:rsidRPr="002D6161">
              <w:rPr>
                <w:rFonts w:ascii="Times New Roman" w:hAnsi="Times New Roman" w:cs="Times New Roman"/>
                <w:b/>
                <w:bCs/>
              </w:rPr>
              <w:t>Sig.</w:t>
            </w:r>
          </w:p>
        </w:tc>
        <w:tc>
          <w:tcPr>
            <w:tcW w:w="1002" w:type="dxa"/>
          </w:tcPr>
          <w:p w14:paraId="146BA444" w14:textId="10D22ECB" w:rsidR="001A1387" w:rsidRPr="002D6161" w:rsidRDefault="001A1387" w:rsidP="00337821">
            <w:pPr>
              <w:jc w:val="both"/>
              <w:rPr>
                <w:rFonts w:ascii="Times New Roman" w:hAnsi="Times New Roman" w:cs="Times New Roman"/>
                <w:b/>
                <w:bCs/>
              </w:rPr>
            </w:pPr>
            <w:r w:rsidRPr="002D6161">
              <w:rPr>
                <w:rFonts w:ascii="Times New Roman" w:hAnsi="Times New Roman" w:cs="Times New Roman"/>
                <w:b/>
                <w:bCs/>
              </w:rPr>
              <w:t>Expo(B)</w:t>
            </w:r>
          </w:p>
        </w:tc>
        <w:tc>
          <w:tcPr>
            <w:tcW w:w="2000" w:type="dxa"/>
            <w:gridSpan w:val="2"/>
          </w:tcPr>
          <w:p w14:paraId="342501C6" w14:textId="4440ECFE" w:rsidR="001A1387" w:rsidRPr="002D6161" w:rsidRDefault="00FB3FEE" w:rsidP="00FB3FEE">
            <w:pPr>
              <w:jc w:val="center"/>
              <w:rPr>
                <w:rFonts w:ascii="Times New Roman" w:hAnsi="Times New Roman" w:cs="Times New Roman"/>
                <w:b/>
                <w:bCs/>
              </w:rPr>
            </w:pPr>
            <w:r w:rsidRPr="002D6161">
              <w:rPr>
                <w:rFonts w:ascii="Times New Roman" w:hAnsi="Times New Roman" w:cs="Times New Roman"/>
                <w:b/>
                <w:bCs/>
              </w:rPr>
              <w:t>96% CI</w:t>
            </w:r>
          </w:p>
        </w:tc>
      </w:tr>
      <w:tr w:rsidR="008A330A" w14:paraId="7C440BD0" w14:textId="77777777" w:rsidTr="001A1387">
        <w:tc>
          <w:tcPr>
            <w:tcW w:w="1012" w:type="dxa"/>
          </w:tcPr>
          <w:p w14:paraId="4AB3F1D9" w14:textId="72B870A3" w:rsidR="001A1387" w:rsidRPr="002D6161" w:rsidRDefault="00FB3FEE" w:rsidP="00337821">
            <w:pPr>
              <w:jc w:val="both"/>
              <w:rPr>
                <w:rFonts w:ascii="Times New Roman" w:hAnsi="Times New Roman" w:cs="Times New Roman"/>
                <w:b/>
                <w:bCs/>
              </w:rPr>
            </w:pPr>
            <w:r w:rsidRPr="002D6161">
              <w:rPr>
                <w:rFonts w:ascii="Times New Roman" w:hAnsi="Times New Roman" w:cs="Times New Roman"/>
                <w:b/>
                <w:bCs/>
              </w:rPr>
              <w:t>Age</w:t>
            </w:r>
          </w:p>
        </w:tc>
        <w:tc>
          <w:tcPr>
            <w:tcW w:w="999" w:type="dxa"/>
          </w:tcPr>
          <w:p w14:paraId="7451F004" w14:textId="4ACDD7A9" w:rsidR="001A1387" w:rsidRDefault="00DA6599" w:rsidP="00337821">
            <w:pPr>
              <w:jc w:val="both"/>
              <w:rPr>
                <w:rFonts w:ascii="Times New Roman" w:hAnsi="Times New Roman" w:cs="Times New Roman"/>
              </w:rPr>
            </w:pPr>
            <w:r>
              <w:rPr>
                <w:rFonts w:ascii="Times New Roman" w:hAnsi="Times New Roman" w:cs="Times New Roman"/>
              </w:rPr>
              <w:t>.00</w:t>
            </w:r>
            <w:r w:rsidR="00D25806">
              <w:rPr>
                <w:rFonts w:ascii="Times New Roman" w:hAnsi="Times New Roman" w:cs="Times New Roman"/>
              </w:rPr>
              <w:t>2</w:t>
            </w:r>
          </w:p>
        </w:tc>
        <w:tc>
          <w:tcPr>
            <w:tcW w:w="1001" w:type="dxa"/>
          </w:tcPr>
          <w:p w14:paraId="0671AFA9" w14:textId="23A6CC98" w:rsidR="001A1387" w:rsidRDefault="00DA6599" w:rsidP="00337821">
            <w:pPr>
              <w:jc w:val="both"/>
              <w:rPr>
                <w:rFonts w:ascii="Times New Roman" w:hAnsi="Times New Roman" w:cs="Times New Roman"/>
              </w:rPr>
            </w:pPr>
            <w:r>
              <w:rPr>
                <w:rFonts w:ascii="Times New Roman" w:hAnsi="Times New Roman" w:cs="Times New Roman"/>
              </w:rPr>
              <w:t>.01</w:t>
            </w:r>
            <w:r w:rsidR="00D25806">
              <w:rPr>
                <w:rFonts w:ascii="Times New Roman" w:hAnsi="Times New Roman" w:cs="Times New Roman"/>
              </w:rPr>
              <w:t>3</w:t>
            </w:r>
          </w:p>
        </w:tc>
        <w:tc>
          <w:tcPr>
            <w:tcW w:w="1001" w:type="dxa"/>
          </w:tcPr>
          <w:p w14:paraId="526C9094" w14:textId="4E902E25" w:rsidR="001A1387" w:rsidRDefault="00DA6599" w:rsidP="00337821">
            <w:pPr>
              <w:jc w:val="both"/>
              <w:rPr>
                <w:rFonts w:ascii="Times New Roman" w:hAnsi="Times New Roman" w:cs="Times New Roman"/>
              </w:rPr>
            </w:pPr>
            <w:r>
              <w:rPr>
                <w:rFonts w:ascii="Times New Roman" w:hAnsi="Times New Roman" w:cs="Times New Roman"/>
              </w:rPr>
              <w:t>.0</w:t>
            </w:r>
            <w:r w:rsidR="00CA39B0">
              <w:rPr>
                <w:rFonts w:ascii="Times New Roman" w:hAnsi="Times New Roman" w:cs="Times New Roman"/>
              </w:rPr>
              <w:t>22</w:t>
            </w:r>
          </w:p>
        </w:tc>
        <w:tc>
          <w:tcPr>
            <w:tcW w:w="1000" w:type="dxa"/>
          </w:tcPr>
          <w:p w14:paraId="29F361B9" w14:textId="531AC3B0" w:rsidR="001A1387" w:rsidRDefault="00DA6599" w:rsidP="00337821">
            <w:pPr>
              <w:jc w:val="both"/>
              <w:rPr>
                <w:rFonts w:ascii="Times New Roman" w:hAnsi="Times New Roman" w:cs="Times New Roman"/>
              </w:rPr>
            </w:pPr>
            <w:r>
              <w:rPr>
                <w:rFonts w:ascii="Times New Roman" w:hAnsi="Times New Roman" w:cs="Times New Roman"/>
              </w:rPr>
              <w:t>1</w:t>
            </w:r>
          </w:p>
        </w:tc>
        <w:tc>
          <w:tcPr>
            <w:tcW w:w="1001" w:type="dxa"/>
          </w:tcPr>
          <w:p w14:paraId="78F8B585" w14:textId="58C6591D" w:rsidR="001A1387" w:rsidRDefault="00DA6599" w:rsidP="00337821">
            <w:pPr>
              <w:jc w:val="both"/>
              <w:rPr>
                <w:rFonts w:ascii="Times New Roman" w:hAnsi="Times New Roman" w:cs="Times New Roman"/>
              </w:rPr>
            </w:pPr>
            <w:r>
              <w:rPr>
                <w:rFonts w:ascii="Times New Roman" w:hAnsi="Times New Roman" w:cs="Times New Roman"/>
              </w:rPr>
              <w:t>.</w:t>
            </w:r>
            <w:r w:rsidR="00D25806">
              <w:rPr>
                <w:rFonts w:ascii="Times New Roman" w:hAnsi="Times New Roman" w:cs="Times New Roman"/>
              </w:rPr>
              <w:t>8</w:t>
            </w:r>
            <w:r w:rsidR="00CA39B0">
              <w:rPr>
                <w:rFonts w:ascii="Times New Roman" w:hAnsi="Times New Roman" w:cs="Times New Roman"/>
              </w:rPr>
              <w:t>82</w:t>
            </w:r>
          </w:p>
        </w:tc>
        <w:tc>
          <w:tcPr>
            <w:tcW w:w="1002" w:type="dxa"/>
          </w:tcPr>
          <w:p w14:paraId="78589BCF" w14:textId="32AB3A35" w:rsidR="001A1387" w:rsidRDefault="00D25806" w:rsidP="00337821">
            <w:pPr>
              <w:jc w:val="both"/>
              <w:rPr>
                <w:rFonts w:ascii="Times New Roman" w:hAnsi="Times New Roman" w:cs="Times New Roman"/>
              </w:rPr>
            </w:pPr>
            <w:r>
              <w:rPr>
                <w:rFonts w:ascii="Times New Roman" w:hAnsi="Times New Roman" w:cs="Times New Roman"/>
              </w:rPr>
              <w:t>1</w:t>
            </w:r>
            <w:r w:rsidR="00DA6599">
              <w:rPr>
                <w:rFonts w:ascii="Times New Roman" w:hAnsi="Times New Roman" w:cs="Times New Roman"/>
              </w:rPr>
              <w:t>.</w:t>
            </w:r>
            <w:r>
              <w:rPr>
                <w:rFonts w:ascii="Times New Roman" w:hAnsi="Times New Roman" w:cs="Times New Roman"/>
              </w:rPr>
              <w:t>002</w:t>
            </w:r>
          </w:p>
        </w:tc>
        <w:tc>
          <w:tcPr>
            <w:tcW w:w="1000" w:type="dxa"/>
          </w:tcPr>
          <w:p w14:paraId="7A5E54FF" w14:textId="0742EA8B" w:rsidR="001A1387" w:rsidRDefault="00DA6599" w:rsidP="00337821">
            <w:pPr>
              <w:jc w:val="both"/>
              <w:rPr>
                <w:rFonts w:ascii="Times New Roman" w:hAnsi="Times New Roman" w:cs="Times New Roman"/>
              </w:rPr>
            </w:pPr>
            <w:r>
              <w:rPr>
                <w:rFonts w:ascii="Times New Roman" w:hAnsi="Times New Roman" w:cs="Times New Roman"/>
              </w:rPr>
              <w:t>.97</w:t>
            </w:r>
            <w:r w:rsidR="00CA39B0">
              <w:rPr>
                <w:rFonts w:ascii="Times New Roman" w:hAnsi="Times New Roman" w:cs="Times New Roman"/>
              </w:rPr>
              <w:t>7</w:t>
            </w:r>
          </w:p>
        </w:tc>
        <w:tc>
          <w:tcPr>
            <w:tcW w:w="1000" w:type="dxa"/>
          </w:tcPr>
          <w:p w14:paraId="0FEFC422" w14:textId="48DE47B9" w:rsidR="001A1387" w:rsidRDefault="00DA6599" w:rsidP="00337821">
            <w:pPr>
              <w:jc w:val="both"/>
              <w:rPr>
                <w:rFonts w:ascii="Times New Roman" w:hAnsi="Times New Roman" w:cs="Times New Roman"/>
              </w:rPr>
            </w:pPr>
            <w:r>
              <w:rPr>
                <w:rFonts w:ascii="Times New Roman" w:hAnsi="Times New Roman" w:cs="Times New Roman"/>
              </w:rPr>
              <w:t>1.02</w:t>
            </w:r>
            <w:r w:rsidR="00D25806">
              <w:rPr>
                <w:rFonts w:ascii="Times New Roman" w:hAnsi="Times New Roman" w:cs="Times New Roman"/>
              </w:rPr>
              <w:t>7</w:t>
            </w:r>
          </w:p>
        </w:tc>
      </w:tr>
      <w:tr w:rsidR="008A330A" w14:paraId="030EE15F" w14:textId="77777777" w:rsidTr="001A1387">
        <w:tc>
          <w:tcPr>
            <w:tcW w:w="1012" w:type="dxa"/>
          </w:tcPr>
          <w:p w14:paraId="598624FE" w14:textId="0ECD3A9B" w:rsidR="001A1387" w:rsidRPr="002D6161" w:rsidRDefault="00FB3FEE" w:rsidP="00337821">
            <w:pPr>
              <w:jc w:val="both"/>
              <w:rPr>
                <w:rFonts w:ascii="Times New Roman" w:hAnsi="Times New Roman" w:cs="Times New Roman"/>
                <w:b/>
                <w:bCs/>
              </w:rPr>
            </w:pPr>
            <w:r w:rsidRPr="002D6161">
              <w:rPr>
                <w:rFonts w:ascii="Times New Roman" w:hAnsi="Times New Roman" w:cs="Times New Roman"/>
                <w:b/>
                <w:bCs/>
              </w:rPr>
              <w:t>Sex</w:t>
            </w:r>
            <w:r w:rsidR="00FE6876" w:rsidRPr="002D6161">
              <w:rPr>
                <w:rFonts w:ascii="Times New Roman" w:hAnsi="Times New Roman" w:cs="Times New Roman"/>
                <w:b/>
                <w:bCs/>
              </w:rPr>
              <w:t xml:space="preserve"> (1)</w:t>
            </w:r>
          </w:p>
        </w:tc>
        <w:tc>
          <w:tcPr>
            <w:tcW w:w="999" w:type="dxa"/>
          </w:tcPr>
          <w:p w14:paraId="0A461CFD" w14:textId="6D77F40A" w:rsidR="001A1387" w:rsidRDefault="00FE6876" w:rsidP="00337821">
            <w:pPr>
              <w:jc w:val="both"/>
              <w:rPr>
                <w:rFonts w:ascii="Times New Roman" w:hAnsi="Times New Roman" w:cs="Times New Roman"/>
              </w:rPr>
            </w:pPr>
            <w:r>
              <w:rPr>
                <w:rFonts w:ascii="Times New Roman" w:hAnsi="Times New Roman" w:cs="Times New Roman"/>
              </w:rPr>
              <w:t>.1</w:t>
            </w:r>
            <w:r w:rsidR="00D25806">
              <w:rPr>
                <w:rFonts w:ascii="Times New Roman" w:hAnsi="Times New Roman" w:cs="Times New Roman"/>
              </w:rPr>
              <w:t>2</w:t>
            </w:r>
            <w:r w:rsidR="00CA39B0">
              <w:rPr>
                <w:rFonts w:ascii="Times New Roman" w:hAnsi="Times New Roman" w:cs="Times New Roman"/>
              </w:rPr>
              <w:t>9</w:t>
            </w:r>
          </w:p>
        </w:tc>
        <w:tc>
          <w:tcPr>
            <w:tcW w:w="1001" w:type="dxa"/>
          </w:tcPr>
          <w:p w14:paraId="3ED2BAED" w14:textId="60EBC5C9" w:rsidR="001A1387" w:rsidRDefault="00FE6876" w:rsidP="00337821">
            <w:pPr>
              <w:jc w:val="both"/>
              <w:rPr>
                <w:rFonts w:ascii="Times New Roman" w:hAnsi="Times New Roman" w:cs="Times New Roman"/>
              </w:rPr>
            </w:pPr>
            <w:r>
              <w:rPr>
                <w:rFonts w:ascii="Times New Roman" w:hAnsi="Times New Roman" w:cs="Times New Roman"/>
              </w:rPr>
              <w:t>.29</w:t>
            </w:r>
            <w:r w:rsidR="00D25806">
              <w:rPr>
                <w:rFonts w:ascii="Times New Roman" w:hAnsi="Times New Roman" w:cs="Times New Roman"/>
              </w:rPr>
              <w:t>7</w:t>
            </w:r>
          </w:p>
        </w:tc>
        <w:tc>
          <w:tcPr>
            <w:tcW w:w="1001" w:type="dxa"/>
          </w:tcPr>
          <w:p w14:paraId="3559E599" w14:textId="5A35CDF9" w:rsidR="001A1387" w:rsidRDefault="00FE6876" w:rsidP="00337821">
            <w:pPr>
              <w:jc w:val="both"/>
              <w:rPr>
                <w:rFonts w:ascii="Times New Roman" w:hAnsi="Times New Roman" w:cs="Times New Roman"/>
              </w:rPr>
            </w:pPr>
            <w:r>
              <w:rPr>
                <w:rFonts w:ascii="Times New Roman" w:hAnsi="Times New Roman" w:cs="Times New Roman"/>
              </w:rPr>
              <w:t>.</w:t>
            </w:r>
            <w:r w:rsidR="00D25806">
              <w:rPr>
                <w:rFonts w:ascii="Times New Roman" w:hAnsi="Times New Roman" w:cs="Times New Roman"/>
              </w:rPr>
              <w:t>1</w:t>
            </w:r>
            <w:r w:rsidR="00CA39B0">
              <w:rPr>
                <w:rFonts w:ascii="Times New Roman" w:hAnsi="Times New Roman" w:cs="Times New Roman"/>
              </w:rPr>
              <w:t>88</w:t>
            </w:r>
          </w:p>
        </w:tc>
        <w:tc>
          <w:tcPr>
            <w:tcW w:w="1000" w:type="dxa"/>
          </w:tcPr>
          <w:p w14:paraId="54C9EDB5" w14:textId="66CE184B" w:rsidR="001A1387" w:rsidRDefault="00FE6876" w:rsidP="00337821">
            <w:pPr>
              <w:jc w:val="both"/>
              <w:rPr>
                <w:rFonts w:ascii="Times New Roman" w:hAnsi="Times New Roman" w:cs="Times New Roman"/>
              </w:rPr>
            </w:pPr>
            <w:r>
              <w:rPr>
                <w:rFonts w:ascii="Times New Roman" w:hAnsi="Times New Roman" w:cs="Times New Roman"/>
              </w:rPr>
              <w:t>1</w:t>
            </w:r>
          </w:p>
        </w:tc>
        <w:tc>
          <w:tcPr>
            <w:tcW w:w="1001" w:type="dxa"/>
          </w:tcPr>
          <w:p w14:paraId="61B10B66" w14:textId="139C4443" w:rsidR="001A1387" w:rsidRDefault="00FE6876" w:rsidP="00337821">
            <w:pPr>
              <w:jc w:val="both"/>
              <w:rPr>
                <w:rFonts w:ascii="Times New Roman" w:hAnsi="Times New Roman" w:cs="Times New Roman"/>
              </w:rPr>
            </w:pPr>
            <w:r>
              <w:rPr>
                <w:rFonts w:ascii="Times New Roman" w:hAnsi="Times New Roman" w:cs="Times New Roman"/>
              </w:rPr>
              <w:t>.</w:t>
            </w:r>
            <w:r w:rsidR="00D25806">
              <w:rPr>
                <w:rFonts w:ascii="Times New Roman" w:hAnsi="Times New Roman" w:cs="Times New Roman"/>
              </w:rPr>
              <w:t>6</w:t>
            </w:r>
            <w:r w:rsidR="00CA39B0">
              <w:rPr>
                <w:rFonts w:ascii="Times New Roman" w:hAnsi="Times New Roman" w:cs="Times New Roman"/>
              </w:rPr>
              <w:t>6</w:t>
            </w:r>
            <w:r w:rsidR="00D25806">
              <w:rPr>
                <w:rFonts w:ascii="Times New Roman" w:hAnsi="Times New Roman" w:cs="Times New Roman"/>
              </w:rPr>
              <w:t>5</w:t>
            </w:r>
          </w:p>
        </w:tc>
        <w:tc>
          <w:tcPr>
            <w:tcW w:w="1002" w:type="dxa"/>
          </w:tcPr>
          <w:p w14:paraId="600F2F4E" w14:textId="0D678A25" w:rsidR="001A1387" w:rsidRDefault="00D25806" w:rsidP="00337821">
            <w:pPr>
              <w:jc w:val="both"/>
              <w:rPr>
                <w:rFonts w:ascii="Times New Roman" w:hAnsi="Times New Roman" w:cs="Times New Roman"/>
              </w:rPr>
            </w:pPr>
            <w:r>
              <w:rPr>
                <w:rFonts w:ascii="Times New Roman" w:hAnsi="Times New Roman" w:cs="Times New Roman"/>
              </w:rPr>
              <w:t>1</w:t>
            </w:r>
            <w:r w:rsidR="00FE6876">
              <w:rPr>
                <w:rFonts w:ascii="Times New Roman" w:hAnsi="Times New Roman" w:cs="Times New Roman"/>
              </w:rPr>
              <w:t>.</w:t>
            </w:r>
            <w:r>
              <w:rPr>
                <w:rFonts w:ascii="Times New Roman" w:hAnsi="Times New Roman" w:cs="Times New Roman"/>
              </w:rPr>
              <w:t>13</w:t>
            </w:r>
            <w:r w:rsidR="00CA39B0">
              <w:rPr>
                <w:rFonts w:ascii="Times New Roman" w:hAnsi="Times New Roman" w:cs="Times New Roman"/>
              </w:rPr>
              <w:t>7</w:t>
            </w:r>
          </w:p>
        </w:tc>
        <w:tc>
          <w:tcPr>
            <w:tcW w:w="1000" w:type="dxa"/>
          </w:tcPr>
          <w:p w14:paraId="4196A8B7" w14:textId="25867DD2" w:rsidR="001A1387" w:rsidRDefault="00FE6876" w:rsidP="00337821">
            <w:pPr>
              <w:jc w:val="both"/>
              <w:rPr>
                <w:rFonts w:ascii="Times New Roman" w:hAnsi="Times New Roman" w:cs="Times New Roman"/>
              </w:rPr>
            </w:pPr>
            <w:r>
              <w:rPr>
                <w:rFonts w:ascii="Times New Roman" w:hAnsi="Times New Roman" w:cs="Times New Roman"/>
              </w:rPr>
              <w:t>.</w:t>
            </w:r>
            <w:r w:rsidR="00CF0848">
              <w:rPr>
                <w:rFonts w:ascii="Times New Roman" w:hAnsi="Times New Roman" w:cs="Times New Roman"/>
              </w:rPr>
              <w:t>63</w:t>
            </w:r>
            <w:r w:rsidR="00CA39B0">
              <w:rPr>
                <w:rFonts w:ascii="Times New Roman" w:hAnsi="Times New Roman" w:cs="Times New Roman"/>
              </w:rPr>
              <w:t>6</w:t>
            </w:r>
          </w:p>
        </w:tc>
        <w:tc>
          <w:tcPr>
            <w:tcW w:w="1000" w:type="dxa"/>
          </w:tcPr>
          <w:p w14:paraId="4BD3451A" w14:textId="314091D5" w:rsidR="001A1387" w:rsidRDefault="00D25806" w:rsidP="00337821">
            <w:pPr>
              <w:jc w:val="both"/>
              <w:rPr>
                <w:rFonts w:ascii="Times New Roman" w:hAnsi="Times New Roman" w:cs="Times New Roman"/>
              </w:rPr>
            </w:pPr>
            <w:r>
              <w:rPr>
                <w:rFonts w:ascii="Times New Roman" w:hAnsi="Times New Roman" w:cs="Times New Roman"/>
              </w:rPr>
              <w:t>2.0</w:t>
            </w:r>
            <w:r w:rsidR="00CA39B0">
              <w:rPr>
                <w:rFonts w:ascii="Times New Roman" w:hAnsi="Times New Roman" w:cs="Times New Roman"/>
              </w:rPr>
              <w:t>34</w:t>
            </w:r>
          </w:p>
        </w:tc>
      </w:tr>
      <w:tr w:rsidR="008A330A" w14:paraId="12AD3DE9" w14:textId="77777777" w:rsidTr="001A1387">
        <w:tc>
          <w:tcPr>
            <w:tcW w:w="1012" w:type="dxa"/>
          </w:tcPr>
          <w:p w14:paraId="6CE8B4B4" w14:textId="3B9D8E8A" w:rsidR="001A1387" w:rsidRPr="002D6161" w:rsidRDefault="00FB3FEE" w:rsidP="00337821">
            <w:pPr>
              <w:jc w:val="both"/>
              <w:rPr>
                <w:rFonts w:ascii="Times New Roman" w:hAnsi="Times New Roman" w:cs="Times New Roman"/>
                <w:b/>
                <w:bCs/>
              </w:rPr>
            </w:pPr>
            <w:r w:rsidRPr="002D6161">
              <w:rPr>
                <w:rFonts w:ascii="Times New Roman" w:hAnsi="Times New Roman" w:cs="Times New Roman"/>
                <w:b/>
                <w:bCs/>
              </w:rPr>
              <w:t>Duration on ART</w:t>
            </w:r>
          </w:p>
        </w:tc>
        <w:tc>
          <w:tcPr>
            <w:tcW w:w="999" w:type="dxa"/>
          </w:tcPr>
          <w:p w14:paraId="36694A44" w14:textId="48EBA539" w:rsidR="001A1387" w:rsidRDefault="00FE6876" w:rsidP="00337821">
            <w:pPr>
              <w:jc w:val="both"/>
              <w:rPr>
                <w:rFonts w:ascii="Times New Roman" w:hAnsi="Times New Roman" w:cs="Times New Roman"/>
              </w:rPr>
            </w:pPr>
            <w:r>
              <w:rPr>
                <w:rFonts w:ascii="Times New Roman" w:hAnsi="Times New Roman" w:cs="Times New Roman"/>
              </w:rPr>
              <w:t>.0</w:t>
            </w:r>
            <w:r w:rsidR="00D25806">
              <w:rPr>
                <w:rFonts w:ascii="Times New Roman" w:hAnsi="Times New Roman" w:cs="Times New Roman"/>
              </w:rPr>
              <w:t>4</w:t>
            </w:r>
            <w:r>
              <w:rPr>
                <w:rFonts w:ascii="Times New Roman" w:hAnsi="Times New Roman" w:cs="Times New Roman"/>
              </w:rPr>
              <w:t>9</w:t>
            </w:r>
          </w:p>
        </w:tc>
        <w:tc>
          <w:tcPr>
            <w:tcW w:w="1001" w:type="dxa"/>
          </w:tcPr>
          <w:p w14:paraId="0052DA44" w14:textId="737DAE90" w:rsidR="001A1387" w:rsidRDefault="00FE6876" w:rsidP="00337821">
            <w:pPr>
              <w:jc w:val="both"/>
              <w:rPr>
                <w:rFonts w:ascii="Times New Roman" w:hAnsi="Times New Roman" w:cs="Times New Roman"/>
              </w:rPr>
            </w:pPr>
            <w:r>
              <w:rPr>
                <w:rFonts w:ascii="Times New Roman" w:hAnsi="Times New Roman" w:cs="Times New Roman"/>
              </w:rPr>
              <w:t>.03</w:t>
            </w:r>
            <w:r w:rsidR="00D25806">
              <w:rPr>
                <w:rFonts w:ascii="Times New Roman" w:hAnsi="Times New Roman" w:cs="Times New Roman"/>
              </w:rPr>
              <w:t>2</w:t>
            </w:r>
          </w:p>
        </w:tc>
        <w:tc>
          <w:tcPr>
            <w:tcW w:w="1001" w:type="dxa"/>
          </w:tcPr>
          <w:p w14:paraId="058C01BA" w14:textId="215BFFFF" w:rsidR="001A1387" w:rsidRDefault="00D25806" w:rsidP="00337821">
            <w:pPr>
              <w:jc w:val="both"/>
              <w:rPr>
                <w:rFonts w:ascii="Times New Roman" w:hAnsi="Times New Roman" w:cs="Times New Roman"/>
              </w:rPr>
            </w:pPr>
            <w:r>
              <w:rPr>
                <w:rFonts w:ascii="Times New Roman" w:hAnsi="Times New Roman" w:cs="Times New Roman"/>
              </w:rPr>
              <w:t>2</w:t>
            </w:r>
            <w:r w:rsidR="00FE6876">
              <w:rPr>
                <w:rFonts w:ascii="Times New Roman" w:hAnsi="Times New Roman" w:cs="Times New Roman"/>
              </w:rPr>
              <w:t>.3</w:t>
            </w:r>
            <w:r w:rsidR="00CA39B0">
              <w:rPr>
                <w:rFonts w:ascii="Times New Roman" w:hAnsi="Times New Roman" w:cs="Times New Roman"/>
              </w:rPr>
              <w:t>4</w:t>
            </w:r>
            <w:r>
              <w:rPr>
                <w:rFonts w:ascii="Times New Roman" w:hAnsi="Times New Roman" w:cs="Times New Roman"/>
              </w:rPr>
              <w:t>1</w:t>
            </w:r>
          </w:p>
        </w:tc>
        <w:tc>
          <w:tcPr>
            <w:tcW w:w="1000" w:type="dxa"/>
          </w:tcPr>
          <w:p w14:paraId="672AF7B0" w14:textId="67E73A5B" w:rsidR="001A1387" w:rsidRDefault="00FE6876" w:rsidP="00337821">
            <w:pPr>
              <w:jc w:val="both"/>
              <w:rPr>
                <w:rFonts w:ascii="Times New Roman" w:hAnsi="Times New Roman" w:cs="Times New Roman"/>
              </w:rPr>
            </w:pPr>
            <w:r>
              <w:rPr>
                <w:rFonts w:ascii="Times New Roman" w:hAnsi="Times New Roman" w:cs="Times New Roman"/>
              </w:rPr>
              <w:t>1</w:t>
            </w:r>
          </w:p>
        </w:tc>
        <w:tc>
          <w:tcPr>
            <w:tcW w:w="1001" w:type="dxa"/>
          </w:tcPr>
          <w:p w14:paraId="766D0F36" w14:textId="6AA4ADDE" w:rsidR="001A1387" w:rsidRDefault="00FE6876" w:rsidP="00337821">
            <w:pPr>
              <w:jc w:val="both"/>
              <w:rPr>
                <w:rFonts w:ascii="Times New Roman" w:hAnsi="Times New Roman" w:cs="Times New Roman"/>
              </w:rPr>
            </w:pPr>
            <w:r>
              <w:rPr>
                <w:rFonts w:ascii="Times New Roman" w:hAnsi="Times New Roman" w:cs="Times New Roman"/>
              </w:rPr>
              <w:t>.</w:t>
            </w:r>
            <w:r w:rsidR="00D25806">
              <w:rPr>
                <w:rFonts w:ascii="Times New Roman" w:hAnsi="Times New Roman" w:cs="Times New Roman"/>
              </w:rPr>
              <w:t>1</w:t>
            </w:r>
            <w:r>
              <w:rPr>
                <w:rFonts w:ascii="Times New Roman" w:hAnsi="Times New Roman" w:cs="Times New Roman"/>
              </w:rPr>
              <w:t>2</w:t>
            </w:r>
            <w:r w:rsidR="00CA39B0">
              <w:rPr>
                <w:rFonts w:ascii="Times New Roman" w:hAnsi="Times New Roman" w:cs="Times New Roman"/>
              </w:rPr>
              <w:t>6</w:t>
            </w:r>
          </w:p>
        </w:tc>
        <w:tc>
          <w:tcPr>
            <w:tcW w:w="1002" w:type="dxa"/>
          </w:tcPr>
          <w:p w14:paraId="50ED705E" w14:textId="08789242" w:rsidR="001A1387" w:rsidRDefault="00D25806" w:rsidP="00337821">
            <w:pPr>
              <w:jc w:val="both"/>
              <w:rPr>
                <w:rFonts w:ascii="Times New Roman" w:hAnsi="Times New Roman" w:cs="Times New Roman"/>
              </w:rPr>
            </w:pPr>
            <w:r>
              <w:rPr>
                <w:rFonts w:ascii="Times New Roman" w:hAnsi="Times New Roman" w:cs="Times New Roman"/>
              </w:rPr>
              <w:t>1</w:t>
            </w:r>
            <w:r w:rsidR="00FE6876">
              <w:rPr>
                <w:rFonts w:ascii="Times New Roman" w:hAnsi="Times New Roman" w:cs="Times New Roman"/>
              </w:rPr>
              <w:t>.</w:t>
            </w:r>
            <w:r>
              <w:rPr>
                <w:rFonts w:ascii="Times New Roman" w:hAnsi="Times New Roman" w:cs="Times New Roman"/>
              </w:rPr>
              <w:t>050</w:t>
            </w:r>
          </w:p>
        </w:tc>
        <w:tc>
          <w:tcPr>
            <w:tcW w:w="1000" w:type="dxa"/>
          </w:tcPr>
          <w:p w14:paraId="3FFCB9C3" w14:textId="5E77AFA3" w:rsidR="001A1387" w:rsidRDefault="00FE6876" w:rsidP="00337821">
            <w:pPr>
              <w:jc w:val="both"/>
              <w:rPr>
                <w:rFonts w:ascii="Times New Roman" w:hAnsi="Times New Roman" w:cs="Times New Roman"/>
              </w:rPr>
            </w:pPr>
            <w:r>
              <w:rPr>
                <w:rFonts w:ascii="Times New Roman" w:hAnsi="Times New Roman" w:cs="Times New Roman"/>
              </w:rPr>
              <w:t>.98</w:t>
            </w:r>
            <w:r w:rsidR="00CF0848">
              <w:rPr>
                <w:rFonts w:ascii="Times New Roman" w:hAnsi="Times New Roman" w:cs="Times New Roman"/>
              </w:rPr>
              <w:t>6</w:t>
            </w:r>
          </w:p>
        </w:tc>
        <w:tc>
          <w:tcPr>
            <w:tcW w:w="1000" w:type="dxa"/>
          </w:tcPr>
          <w:p w14:paraId="5D6F5218" w14:textId="36DD56A0" w:rsidR="001A1387" w:rsidRDefault="00FE6876" w:rsidP="00337821">
            <w:pPr>
              <w:jc w:val="both"/>
              <w:rPr>
                <w:rFonts w:ascii="Times New Roman" w:hAnsi="Times New Roman" w:cs="Times New Roman"/>
              </w:rPr>
            </w:pPr>
            <w:r>
              <w:rPr>
                <w:rFonts w:ascii="Times New Roman" w:hAnsi="Times New Roman" w:cs="Times New Roman"/>
              </w:rPr>
              <w:t>1.1</w:t>
            </w:r>
            <w:r w:rsidR="00D25806">
              <w:rPr>
                <w:rFonts w:ascii="Times New Roman" w:hAnsi="Times New Roman" w:cs="Times New Roman"/>
              </w:rPr>
              <w:t>1</w:t>
            </w:r>
            <w:r w:rsidR="00CA39B0">
              <w:rPr>
                <w:rFonts w:ascii="Times New Roman" w:hAnsi="Times New Roman" w:cs="Times New Roman"/>
              </w:rPr>
              <w:t>9</w:t>
            </w:r>
          </w:p>
        </w:tc>
      </w:tr>
      <w:tr w:rsidR="008A330A" w14:paraId="68FD70E0" w14:textId="77777777" w:rsidTr="001A1387">
        <w:tc>
          <w:tcPr>
            <w:tcW w:w="1012" w:type="dxa"/>
          </w:tcPr>
          <w:p w14:paraId="1B2CC94C" w14:textId="22D652D8" w:rsidR="001A1387" w:rsidRPr="002D6161" w:rsidRDefault="00FB3FEE" w:rsidP="00337821">
            <w:pPr>
              <w:jc w:val="both"/>
              <w:rPr>
                <w:rFonts w:ascii="Times New Roman" w:hAnsi="Times New Roman" w:cs="Times New Roman"/>
                <w:b/>
                <w:bCs/>
              </w:rPr>
            </w:pPr>
            <w:r w:rsidRPr="002D6161">
              <w:rPr>
                <w:rFonts w:ascii="Times New Roman" w:hAnsi="Times New Roman" w:cs="Times New Roman"/>
                <w:b/>
                <w:bCs/>
              </w:rPr>
              <w:t xml:space="preserve">Pre EAC </w:t>
            </w:r>
            <w:r w:rsidR="00CA39B0">
              <w:rPr>
                <w:rFonts w:ascii="Times New Roman" w:hAnsi="Times New Roman" w:cs="Times New Roman"/>
                <w:b/>
                <w:bCs/>
              </w:rPr>
              <w:t>VL cat</w:t>
            </w:r>
          </w:p>
        </w:tc>
        <w:tc>
          <w:tcPr>
            <w:tcW w:w="999" w:type="dxa"/>
          </w:tcPr>
          <w:p w14:paraId="20331E2F" w14:textId="77777777" w:rsidR="001A1387" w:rsidRDefault="001A1387" w:rsidP="00337821">
            <w:pPr>
              <w:jc w:val="both"/>
              <w:rPr>
                <w:rFonts w:ascii="Times New Roman" w:hAnsi="Times New Roman" w:cs="Times New Roman"/>
              </w:rPr>
            </w:pPr>
          </w:p>
        </w:tc>
        <w:tc>
          <w:tcPr>
            <w:tcW w:w="1001" w:type="dxa"/>
          </w:tcPr>
          <w:p w14:paraId="6419C60B" w14:textId="77777777" w:rsidR="001A1387" w:rsidRDefault="001A1387" w:rsidP="00337821">
            <w:pPr>
              <w:jc w:val="both"/>
              <w:rPr>
                <w:rFonts w:ascii="Times New Roman" w:hAnsi="Times New Roman" w:cs="Times New Roman"/>
              </w:rPr>
            </w:pPr>
          </w:p>
        </w:tc>
        <w:tc>
          <w:tcPr>
            <w:tcW w:w="1001" w:type="dxa"/>
          </w:tcPr>
          <w:p w14:paraId="4BCF6D16" w14:textId="3CA88652" w:rsidR="001A1387" w:rsidRDefault="0066525F" w:rsidP="00337821">
            <w:pPr>
              <w:jc w:val="both"/>
              <w:rPr>
                <w:rFonts w:ascii="Times New Roman" w:hAnsi="Times New Roman" w:cs="Times New Roman"/>
              </w:rPr>
            </w:pPr>
            <w:r>
              <w:rPr>
                <w:rFonts w:ascii="Times New Roman" w:hAnsi="Times New Roman" w:cs="Times New Roman"/>
              </w:rPr>
              <w:t>8.</w:t>
            </w:r>
            <w:r w:rsidR="00D25806">
              <w:rPr>
                <w:rFonts w:ascii="Times New Roman" w:hAnsi="Times New Roman" w:cs="Times New Roman"/>
              </w:rPr>
              <w:t>4</w:t>
            </w:r>
            <w:r>
              <w:rPr>
                <w:rFonts w:ascii="Times New Roman" w:hAnsi="Times New Roman" w:cs="Times New Roman"/>
              </w:rPr>
              <w:t>98</w:t>
            </w:r>
          </w:p>
        </w:tc>
        <w:tc>
          <w:tcPr>
            <w:tcW w:w="1000" w:type="dxa"/>
          </w:tcPr>
          <w:p w14:paraId="6F98BDB4" w14:textId="2CB6933F" w:rsidR="001A1387" w:rsidRDefault="00FE6876" w:rsidP="00337821">
            <w:pPr>
              <w:jc w:val="both"/>
              <w:rPr>
                <w:rFonts w:ascii="Times New Roman" w:hAnsi="Times New Roman" w:cs="Times New Roman"/>
              </w:rPr>
            </w:pPr>
            <w:r>
              <w:rPr>
                <w:rFonts w:ascii="Times New Roman" w:hAnsi="Times New Roman" w:cs="Times New Roman"/>
              </w:rPr>
              <w:t>2</w:t>
            </w:r>
          </w:p>
        </w:tc>
        <w:tc>
          <w:tcPr>
            <w:tcW w:w="1001" w:type="dxa"/>
          </w:tcPr>
          <w:p w14:paraId="51B2A4FD" w14:textId="06F8D0D6" w:rsidR="001A1387" w:rsidRDefault="00B02F9D" w:rsidP="00337821">
            <w:pPr>
              <w:jc w:val="both"/>
              <w:rPr>
                <w:rFonts w:ascii="Times New Roman" w:hAnsi="Times New Roman" w:cs="Times New Roman"/>
              </w:rPr>
            </w:pPr>
            <w:r>
              <w:rPr>
                <w:rFonts w:ascii="Times New Roman" w:hAnsi="Times New Roman" w:cs="Times New Roman"/>
              </w:rPr>
              <w:t>.0</w:t>
            </w:r>
            <w:r w:rsidR="0066525F">
              <w:rPr>
                <w:rFonts w:ascii="Times New Roman" w:hAnsi="Times New Roman" w:cs="Times New Roman"/>
              </w:rPr>
              <w:t>14</w:t>
            </w:r>
          </w:p>
        </w:tc>
        <w:tc>
          <w:tcPr>
            <w:tcW w:w="1002" w:type="dxa"/>
          </w:tcPr>
          <w:p w14:paraId="4D706ED4" w14:textId="143CA490" w:rsidR="001A1387" w:rsidRDefault="001A1387" w:rsidP="00337821">
            <w:pPr>
              <w:jc w:val="both"/>
              <w:rPr>
                <w:rFonts w:ascii="Times New Roman" w:hAnsi="Times New Roman" w:cs="Times New Roman"/>
              </w:rPr>
            </w:pPr>
          </w:p>
        </w:tc>
        <w:tc>
          <w:tcPr>
            <w:tcW w:w="1000" w:type="dxa"/>
          </w:tcPr>
          <w:p w14:paraId="6D588A96" w14:textId="77777777" w:rsidR="001A1387" w:rsidRDefault="001A1387" w:rsidP="00337821">
            <w:pPr>
              <w:jc w:val="both"/>
              <w:rPr>
                <w:rFonts w:ascii="Times New Roman" w:hAnsi="Times New Roman" w:cs="Times New Roman"/>
              </w:rPr>
            </w:pPr>
          </w:p>
        </w:tc>
        <w:tc>
          <w:tcPr>
            <w:tcW w:w="1000" w:type="dxa"/>
          </w:tcPr>
          <w:p w14:paraId="78C998F2" w14:textId="77777777" w:rsidR="001A1387" w:rsidRDefault="001A1387" w:rsidP="00337821">
            <w:pPr>
              <w:jc w:val="both"/>
              <w:rPr>
                <w:rFonts w:ascii="Times New Roman" w:hAnsi="Times New Roman" w:cs="Times New Roman"/>
              </w:rPr>
            </w:pPr>
          </w:p>
        </w:tc>
      </w:tr>
      <w:tr w:rsidR="008A330A" w14:paraId="541612D9" w14:textId="77777777" w:rsidTr="001A1387">
        <w:tc>
          <w:tcPr>
            <w:tcW w:w="1012" w:type="dxa"/>
          </w:tcPr>
          <w:p w14:paraId="5DE0300B" w14:textId="435EC3F9" w:rsidR="001A1387" w:rsidRPr="002D6161" w:rsidRDefault="00FE6876" w:rsidP="00337821">
            <w:pPr>
              <w:jc w:val="both"/>
              <w:rPr>
                <w:rFonts w:ascii="Times New Roman" w:hAnsi="Times New Roman" w:cs="Times New Roman"/>
                <w:b/>
                <w:bCs/>
              </w:rPr>
            </w:pPr>
            <w:r w:rsidRPr="002D6161">
              <w:rPr>
                <w:rFonts w:ascii="Times New Roman" w:hAnsi="Times New Roman" w:cs="Times New Roman"/>
                <w:b/>
                <w:bCs/>
              </w:rPr>
              <w:t xml:space="preserve">Pre EAC </w:t>
            </w:r>
            <w:r w:rsidR="00CA39B0">
              <w:rPr>
                <w:rFonts w:ascii="Times New Roman" w:hAnsi="Times New Roman" w:cs="Times New Roman"/>
                <w:b/>
                <w:bCs/>
              </w:rPr>
              <w:t>VL</w:t>
            </w:r>
            <w:r w:rsidRPr="002D6161">
              <w:rPr>
                <w:rFonts w:ascii="Times New Roman" w:hAnsi="Times New Roman" w:cs="Times New Roman"/>
                <w:b/>
                <w:bCs/>
              </w:rPr>
              <w:t xml:space="preserve"> (1)</w:t>
            </w:r>
          </w:p>
        </w:tc>
        <w:tc>
          <w:tcPr>
            <w:tcW w:w="999" w:type="dxa"/>
          </w:tcPr>
          <w:p w14:paraId="7C9FFAB2" w14:textId="6CC6E60C" w:rsidR="001A1387" w:rsidRDefault="00B02F9D" w:rsidP="00337821">
            <w:pPr>
              <w:jc w:val="both"/>
              <w:rPr>
                <w:rFonts w:ascii="Times New Roman" w:hAnsi="Times New Roman" w:cs="Times New Roman"/>
              </w:rPr>
            </w:pPr>
            <w:r>
              <w:rPr>
                <w:rFonts w:ascii="Times New Roman" w:hAnsi="Times New Roman" w:cs="Times New Roman"/>
              </w:rPr>
              <w:t>.</w:t>
            </w:r>
            <w:r w:rsidR="0066525F">
              <w:rPr>
                <w:rFonts w:ascii="Times New Roman" w:hAnsi="Times New Roman" w:cs="Times New Roman"/>
              </w:rPr>
              <w:t>114</w:t>
            </w:r>
          </w:p>
        </w:tc>
        <w:tc>
          <w:tcPr>
            <w:tcW w:w="1001" w:type="dxa"/>
          </w:tcPr>
          <w:p w14:paraId="206183AA" w14:textId="4B5522F7" w:rsidR="001A1387" w:rsidRDefault="00B02F9D" w:rsidP="00337821">
            <w:pPr>
              <w:jc w:val="both"/>
              <w:rPr>
                <w:rFonts w:ascii="Times New Roman" w:hAnsi="Times New Roman" w:cs="Times New Roman"/>
              </w:rPr>
            </w:pPr>
            <w:r>
              <w:rPr>
                <w:rFonts w:ascii="Times New Roman" w:hAnsi="Times New Roman" w:cs="Times New Roman"/>
              </w:rPr>
              <w:t>.3</w:t>
            </w:r>
            <w:r w:rsidR="0066525F">
              <w:rPr>
                <w:rFonts w:ascii="Times New Roman" w:hAnsi="Times New Roman" w:cs="Times New Roman"/>
              </w:rPr>
              <w:t>02</w:t>
            </w:r>
          </w:p>
        </w:tc>
        <w:tc>
          <w:tcPr>
            <w:tcW w:w="1001" w:type="dxa"/>
          </w:tcPr>
          <w:p w14:paraId="5804D41E" w14:textId="4ADA397D" w:rsidR="001A1387" w:rsidRDefault="00CF0848" w:rsidP="00337821">
            <w:pPr>
              <w:jc w:val="both"/>
              <w:rPr>
                <w:rFonts w:ascii="Times New Roman" w:hAnsi="Times New Roman" w:cs="Times New Roman"/>
              </w:rPr>
            </w:pPr>
            <w:r>
              <w:rPr>
                <w:rFonts w:ascii="Times New Roman" w:hAnsi="Times New Roman" w:cs="Times New Roman"/>
              </w:rPr>
              <w:t>.</w:t>
            </w:r>
            <w:r w:rsidR="0066525F">
              <w:rPr>
                <w:rFonts w:ascii="Times New Roman" w:hAnsi="Times New Roman" w:cs="Times New Roman"/>
              </w:rPr>
              <w:t>141</w:t>
            </w:r>
          </w:p>
        </w:tc>
        <w:tc>
          <w:tcPr>
            <w:tcW w:w="1000" w:type="dxa"/>
          </w:tcPr>
          <w:p w14:paraId="4C4A680D" w14:textId="733B97B9" w:rsidR="001A1387" w:rsidRDefault="00FE6876" w:rsidP="00337821">
            <w:pPr>
              <w:jc w:val="both"/>
              <w:rPr>
                <w:rFonts w:ascii="Times New Roman" w:hAnsi="Times New Roman" w:cs="Times New Roman"/>
              </w:rPr>
            </w:pPr>
            <w:r>
              <w:rPr>
                <w:rFonts w:ascii="Times New Roman" w:hAnsi="Times New Roman" w:cs="Times New Roman"/>
              </w:rPr>
              <w:t>1</w:t>
            </w:r>
          </w:p>
        </w:tc>
        <w:tc>
          <w:tcPr>
            <w:tcW w:w="1001" w:type="dxa"/>
          </w:tcPr>
          <w:p w14:paraId="5D869CCD" w14:textId="7A32EFB2" w:rsidR="001A1387" w:rsidRDefault="00B02F9D" w:rsidP="00337821">
            <w:pPr>
              <w:jc w:val="both"/>
              <w:rPr>
                <w:rFonts w:ascii="Times New Roman" w:hAnsi="Times New Roman" w:cs="Times New Roman"/>
              </w:rPr>
            </w:pPr>
            <w:r>
              <w:rPr>
                <w:rFonts w:ascii="Times New Roman" w:hAnsi="Times New Roman" w:cs="Times New Roman"/>
              </w:rPr>
              <w:t>.</w:t>
            </w:r>
            <w:r w:rsidR="0066525F">
              <w:rPr>
                <w:rFonts w:ascii="Times New Roman" w:hAnsi="Times New Roman" w:cs="Times New Roman"/>
              </w:rPr>
              <w:t>707</w:t>
            </w:r>
          </w:p>
        </w:tc>
        <w:tc>
          <w:tcPr>
            <w:tcW w:w="1002" w:type="dxa"/>
          </w:tcPr>
          <w:p w14:paraId="103A5BC3" w14:textId="55535AB2" w:rsidR="001A1387" w:rsidRDefault="00B02F9D" w:rsidP="00337821">
            <w:pPr>
              <w:jc w:val="both"/>
              <w:rPr>
                <w:rFonts w:ascii="Times New Roman" w:hAnsi="Times New Roman" w:cs="Times New Roman"/>
              </w:rPr>
            </w:pPr>
            <w:r>
              <w:rPr>
                <w:rFonts w:ascii="Times New Roman" w:hAnsi="Times New Roman" w:cs="Times New Roman"/>
              </w:rPr>
              <w:t>1.1</w:t>
            </w:r>
            <w:r w:rsidR="0066525F">
              <w:rPr>
                <w:rFonts w:ascii="Times New Roman" w:hAnsi="Times New Roman" w:cs="Times New Roman"/>
              </w:rPr>
              <w:t>20</w:t>
            </w:r>
          </w:p>
        </w:tc>
        <w:tc>
          <w:tcPr>
            <w:tcW w:w="1000" w:type="dxa"/>
          </w:tcPr>
          <w:p w14:paraId="29DF01E9" w14:textId="0596AF47" w:rsidR="001A1387" w:rsidRDefault="00B02F9D" w:rsidP="00337821">
            <w:pPr>
              <w:jc w:val="both"/>
              <w:rPr>
                <w:rFonts w:ascii="Times New Roman" w:hAnsi="Times New Roman" w:cs="Times New Roman"/>
              </w:rPr>
            </w:pPr>
            <w:r>
              <w:rPr>
                <w:rFonts w:ascii="Times New Roman" w:hAnsi="Times New Roman" w:cs="Times New Roman"/>
              </w:rPr>
              <w:t>.6</w:t>
            </w:r>
            <w:r w:rsidR="0066525F">
              <w:rPr>
                <w:rFonts w:ascii="Times New Roman" w:hAnsi="Times New Roman" w:cs="Times New Roman"/>
              </w:rPr>
              <w:t>2</w:t>
            </w:r>
            <w:r>
              <w:rPr>
                <w:rFonts w:ascii="Times New Roman" w:hAnsi="Times New Roman" w:cs="Times New Roman"/>
              </w:rPr>
              <w:t>0</w:t>
            </w:r>
          </w:p>
        </w:tc>
        <w:tc>
          <w:tcPr>
            <w:tcW w:w="1000" w:type="dxa"/>
          </w:tcPr>
          <w:p w14:paraId="6B5918B7" w14:textId="2FFC6232" w:rsidR="001A1387" w:rsidRDefault="00B02F9D" w:rsidP="00337821">
            <w:pPr>
              <w:jc w:val="both"/>
              <w:rPr>
                <w:rFonts w:ascii="Times New Roman" w:hAnsi="Times New Roman" w:cs="Times New Roman"/>
              </w:rPr>
            </w:pPr>
            <w:r>
              <w:rPr>
                <w:rFonts w:ascii="Times New Roman" w:hAnsi="Times New Roman" w:cs="Times New Roman"/>
              </w:rPr>
              <w:t>2.</w:t>
            </w:r>
            <w:r w:rsidR="0066525F">
              <w:rPr>
                <w:rFonts w:ascii="Times New Roman" w:hAnsi="Times New Roman" w:cs="Times New Roman"/>
              </w:rPr>
              <w:t>026</w:t>
            </w:r>
          </w:p>
        </w:tc>
      </w:tr>
      <w:tr w:rsidR="008A330A" w14:paraId="6CA640C8" w14:textId="77777777" w:rsidTr="001A1387">
        <w:tc>
          <w:tcPr>
            <w:tcW w:w="1012" w:type="dxa"/>
          </w:tcPr>
          <w:p w14:paraId="6DDDFE19" w14:textId="1A3E5FEB" w:rsidR="001A1387" w:rsidRPr="002D6161" w:rsidRDefault="00FE6876" w:rsidP="00337821">
            <w:pPr>
              <w:jc w:val="both"/>
              <w:rPr>
                <w:rFonts w:ascii="Times New Roman" w:hAnsi="Times New Roman" w:cs="Times New Roman"/>
                <w:b/>
                <w:bCs/>
              </w:rPr>
            </w:pPr>
            <w:r w:rsidRPr="002D6161">
              <w:rPr>
                <w:rFonts w:ascii="Times New Roman" w:hAnsi="Times New Roman" w:cs="Times New Roman"/>
                <w:b/>
                <w:bCs/>
              </w:rPr>
              <w:t xml:space="preserve">Pre EAC </w:t>
            </w:r>
            <w:r w:rsidR="00CA39B0">
              <w:rPr>
                <w:rFonts w:ascii="Times New Roman" w:hAnsi="Times New Roman" w:cs="Times New Roman"/>
                <w:b/>
                <w:bCs/>
              </w:rPr>
              <w:t>VL</w:t>
            </w:r>
            <w:r w:rsidRPr="002D6161">
              <w:rPr>
                <w:rFonts w:ascii="Times New Roman" w:hAnsi="Times New Roman" w:cs="Times New Roman"/>
                <w:b/>
                <w:bCs/>
              </w:rPr>
              <w:t xml:space="preserve"> (2)</w:t>
            </w:r>
          </w:p>
        </w:tc>
        <w:tc>
          <w:tcPr>
            <w:tcW w:w="999" w:type="dxa"/>
          </w:tcPr>
          <w:p w14:paraId="7869FB2A" w14:textId="585D7215" w:rsidR="001A1387" w:rsidRDefault="004166F5" w:rsidP="00337821">
            <w:pPr>
              <w:jc w:val="both"/>
              <w:rPr>
                <w:rFonts w:ascii="Times New Roman" w:hAnsi="Times New Roman" w:cs="Times New Roman"/>
              </w:rPr>
            </w:pPr>
            <w:r>
              <w:rPr>
                <w:rFonts w:ascii="Times New Roman" w:hAnsi="Times New Roman" w:cs="Times New Roman"/>
              </w:rPr>
              <w:t>.</w:t>
            </w:r>
            <w:r w:rsidR="0066525F">
              <w:rPr>
                <w:rFonts w:ascii="Times New Roman" w:hAnsi="Times New Roman" w:cs="Times New Roman"/>
              </w:rPr>
              <w:t>897</w:t>
            </w:r>
          </w:p>
        </w:tc>
        <w:tc>
          <w:tcPr>
            <w:tcW w:w="1001" w:type="dxa"/>
          </w:tcPr>
          <w:p w14:paraId="14D584A7" w14:textId="67166C58" w:rsidR="001A1387" w:rsidRDefault="004166F5" w:rsidP="00337821">
            <w:pPr>
              <w:jc w:val="both"/>
              <w:rPr>
                <w:rFonts w:ascii="Times New Roman" w:hAnsi="Times New Roman" w:cs="Times New Roman"/>
              </w:rPr>
            </w:pPr>
            <w:r>
              <w:rPr>
                <w:rFonts w:ascii="Times New Roman" w:hAnsi="Times New Roman" w:cs="Times New Roman"/>
              </w:rPr>
              <w:t>.</w:t>
            </w:r>
            <w:r w:rsidR="00CF0848">
              <w:rPr>
                <w:rFonts w:ascii="Times New Roman" w:hAnsi="Times New Roman" w:cs="Times New Roman"/>
              </w:rPr>
              <w:t>3</w:t>
            </w:r>
            <w:r>
              <w:rPr>
                <w:rFonts w:ascii="Times New Roman" w:hAnsi="Times New Roman" w:cs="Times New Roman"/>
              </w:rPr>
              <w:t>2</w:t>
            </w:r>
            <w:r w:rsidR="0066525F">
              <w:rPr>
                <w:rFonts w:ascii="Times New Roman" w:hAnsi="Times New Roman" w:cs="Times New Roman"/>
              </w:rPr>
              <w:t>3</w:t>
            </w:r>
          </w:p>
        </w:tc>
        <w:tc>
          <w:tcPr>
            <w:tcW w:w="1001" w:type="dxa"/>
          </w:tcPr>
          <w:p w14:paraId="5E4EC106" w14:textId="2EE23AC7" w:rsidR="001A1387" w:rsidRDefault="0066525F" w:rsidP="00337821">
            <w:pPr>
              <w:jc w:val="both"/>
              <w:rPr>
                <w:rFonts w:ascii="Times New Roman" w:hAnsi="Times New Roman" w:cs="Times New Roman"/>
              </w:rPr>
            </w:pPr>
            <w:r>
              <w:rPr>
                <w:rFonts w:ascii="Times New Roman" w:hAnsi="Times New Roman" w:cs="Times New Roman"/>
              </w:rPr>
              <w:t>7.691</w:t>
            </w:r>
          </w:p>
        </w:tc>
        <w:tc>
          <w:tcPr>
            <w:tcW w:w="1000" w:type="dxa"/>
          </w:tcPr>
          <w:p w14:paraId="0E4FF287" w14:textId="50388B1E" w:rsidR="001A1387" w:rsidRDefault="00FE6876" w:rsidP="00337821">
            <w:pPr>
              <w:jc w:val="both"/>
              <w:rPr>
                <w:rFonts w:ascii="Times New Roman" w:hAnsi="Times New Roman" w:cs="Times New Roman"/>
              </w:rPr>
            </w:pPr>
            <w:r>
              <w:rPr>
                <w:rFonts w:ascii="Times New Roman" w:hAnsi="Times New Roman" w:cs="Times New Roman"/>
              </w:rPr>
              <w:t>1</w:t>
            </w:r>
          </w:p>
        </w:tc>
        <w:tc>
          <w:tcPr>
            <w:tcW w:w="1001" w:type="dxa"/>
          </w:tcPr>
          <w:p w14:paraId="2C17D560" w14:textId="22D775CC" w:rsidR="001A1387" w:rsidRPr="002D6161" w:rsidRDefault="00B02F9D" w:rsidP="00337821">
            <w:pPr>
              <w:jc w:val="both"/>
              <w:rPr>
                <w:rFonts w:ascii="Times New Roman" w:hAnsi="Times New Roman" w:cs="Times New Roman"/>
                <w:b/>
                <w:bCs/>
              </w:rPr>
            </w:pPr>
            <w:r w:rsidRPr="002D6161">
              <w:rPr>
                <w:rFonts w:ascii="Times New Roman" w:hAnsi="Times New Roman" w:cs="Times New Roman"/>
                <w:b/>
                <w:bCs/>
              </w:rPr>
              <w:t>.00</w:t>
            </w:r>
            <w:r w:rsidR="0066525F">
              <w:rPr>
                <w:rFonts w:ascii="Times New Roman" w:hAnsi="Times New Roman" w:cs="Times New Roman"/>
                <w:b/>
                <w:bCs/>
              </w:rPr>
              <w:t>6</w:t>
            </w:r>
            <w:r w:rsidR="00140413">
              <w:rPr>
                <w:rFonts w:ascii="Times New Roman" w:hAnsi="Times New Roman" w:cs="Times New Roman"/>
                <w:b/>
                <w:bCs/>
              </w:rPr>
              <w:t>*</w:t>
            </w:r>
          </w:p>
        </w:tc>
        <w:tc>
          <w:tcPr>
            <w:tcW w:w="1002" w:type="dxa"/>
          </w:tcPr>
          <w:p w14:paraId="29617D6C" w14:textId="55567541" w:rsidR="001A1387" w:rsidRPr="00140413" w:rsidRDefault="008A330A" w:rsidP="00337821">
            <w:pPr>
              <w:jc w:val="both"/>
              <w:rPr>
                <w:rFonts w:ascii="Times New Roman" w:hAnsi="Times New Roman" w:cs="Times New Roman"/>
                <w:b/>
                <w:bCs/>
              </w:rPr>
            </w:pPr>
            <w:r w:rsidRPr="00140413">
              <w:rPr>
                <w:rFonts w:ascii="Times New Roman" w:hAnsi="Times New Roman" w:cs="Times New Roman"/>
                <w:b/>
                <w:bCs/>
              </w:rPr>
              <w:t>2.452</w:t>
            </w:r>
          </w:p>
        </w:tc>
        <w:tc>
          <w:tcPr>
            <w:tcW w:w="1000" w:type="dxa"/>
          </w:tcPr>
          <w:p w14:paraId="1C155EE5" w14:textId="096676D0" w:rsidR="001A1387" w:rsidRPr="00140413" w:rsidRDefault="00B02F9D" w:rsidP="00337821">
            <w:pPr>
              <w:jc w:val="both"/>
              <w:rPr>
                <w:rFonts w:ascii="Times New Roman" w:hAnsi="Times New Roman" w:cs="Times New Roman"/>
                <w:b/>
                <w:bCs/>
              </w:rPr>
            </w:pPr>
            <w:r w:rsidRPr="00140413">
              <w:rPr>
                <w:rFonts w:ascii="Times New Roman" w:hAnsi="Times New Roman" w:cs="Times New Roman"/>
                <w:b/>
                <w:bCs/>
              </w:rPr>
              <w:t>1.752</w:t>
            </w:r>
          </w:p>
        </w:tc>
        <w:tc>
          <w:tcPr>
            <w:tcW w:w="1000" w:type="dxa"/>
          </w:tcPr>
          <w:p w14:paraId="7AE635AE" w14:textId="6FFE8D64" w:rsidR="001A1387" w:rsidRPr="00140413" w:rsidRDefault="0066525F" w:rsidP="00337821">
            <w:pPr>
              <w:jc w:val="both"/>
              <w:rPr>
                <w:rFonts w:ascii="Times New Roman" w:hAnsi="Times New Roman" w:cs="Times New Roman"/>
                <w:b/>
                <w:bCs/>
              </w:rPr>
            </w:pPr>
            <w:r w:rsidRPr="00140413">
              <w:rPr>
                <w:rFonts w:ascii="Times New Roman" w:hAnsi="Times New Roman" w:cs="Times New Roman"/>
                <w:b/>
                <w:bCs/>
              </w:rPr>
              <w:t>4.622</w:t>
            </w:r>
          </w:p>
        </w:tc>
      </w:tr>
      <w:tr w:rsidR="0066525F" w14:paraId="404AC300" w14:textId="77777777" w:rsidTr="001A1387">
        <w:tc>
          <w:tcPr>
            <w:tcW w:w="1012" w:type="dxa"/>
          </w:tcPr>
          <w:p w14:paraId="4FCB9A6B" w14:textId="50283A59" w:rsidR="00CF0848" w:rsidRPr="002D6161" w:rsidRDefault="00CA39B0" w:rsidP="00337821">
            <w:pPr>
              <w:jc w:val="both"/>
              <w:rPr>
                <w:rFonts w:ascii="Times New Roman" w:hAnsi="Times New Roman" w:cs="Times New Roman"/>
                <w:b/>
                <w:bCs/>
              </w:rPr>
            </w:pPr>
            <w:r>
              <w:rPr>
                <w:rFonts w:ascii="Times New Roman" w:hAnsi="Times New Roman" w:cs="Times New Roman"/>
                <w:b/>
                <w:bCs/>
              </w:rPr>
              <w:t>ART regimen (1)</w:t>
            </w:r>
          </w:p>
        </w:tc>
        <w:tc>
          <w:tcPr>
            <w:tcW w:w="999" w:type="dxa"/>
          </w:tcPr>
          <w:p w14:paraId="50EFEC63" w14:textId="04CADA5C" w:rsidR="00CF0848" w:rsidRDefault="0066525F" w:rsidP="00337821">
            <w:pPr>
              <w:jc w:val="both"/>
              <w:rPr>
                <w:rFonts w:ascii="Times New Roman" w:hAnsi="Times New Roman" w:cs="Times New Roman"/>
              </w:rPr>
            </w:pPr>
            <w:r>
              <w:rPr>
                <w:rFonts w:ascii="Times New Roman" w:hAnsi="Times New Roman" w:cs="Times New Roman"/>
              </w:rPr>
              <w:t>.955</w:t>
            </w:r>
          </w:p>
        </w:tc>
        <w:tc>
          <w:tcPr>
            <w:tcW w:w="1001" w:type="dxa"/>
          </w:tcPr>
          <w:p w14:paraId="1F4C72ED" w14:textId="4BB7F225" w:rsidR="00CF0848" w:rsidRDefault="0066525F" w:rsidP="00337821">
            <w:pPr>
              <w:jc w:val="both"/>
              <w:rPr>
                <w:rFonts w:ascii="Times New Roman" w:hAnsi="Times New Roman" w:cs="Times New Roman"/>
              </w:rPr>
            </w:pPr>
            <w:r>
              <w:rPr>
                <w:rFonts w:ascii="Times New Roman" w:hAnsi="Times New Roman" w:cs="Times New Roman"/>
              </w:rPr>
              <w:t>.274</w:t>
            </w:r>
          </w:p>
        </w:tc>
        <w:tc>
          <w:tcPr>
            <w:tcW w:w="1001" w:type="dxa"/>
          </w:tcPr>
          <w:p w14:paraId="52E1A339" w14:textId="6EB3BB33" w:rsidR="00CF0848" w:rsidRDefault="0066525F" w:rsidP="00337821">
            <w:pPr>
              <w:jc w:val="both"/>
              <w:rPr>
                <w:rFonts w:ascii="Times New Roman" w:hAnsi="Times New Roman" w:cs="Times New Roman"/>
              </w:rPr>
            </w:pPr>
            <w:r>
              <w:rPr>
                <w:rFonts w:ascii="Times New Roman" w:hAnsi="Times New Roman" w:cs="Times New Roman"/>
              </w:rPr>
              <w:t>12.187</w:t>
            </w:r>
          </w:p>
        </w:tc>
        <w:tc>
          <w:tcPr>
            <w:tcW w:w="1000" w:type="dxa"/>
          </w:tcPr>
          <w:p w14:paraId="353F933B" w14:textId="34406063" w:rsidR="00CF0848" w:rsidRDefault="0066525F" w:rsidP="00337821">
            <w:pPr>
              <w:jc w:val="both"/>
              <w:rPr>
                <w:rFonts w:ascii="Times New Roman" w:hAnsi="Times New Roman" w:cs="Times New Roman"/>
              </w:rPr>
            </w:pPr>
            <w:r>
              <w:rPr>
                <w:rFonts w:ascii="Times New Roman" w:hAnsi="Times New Roman" w:cs="Times New Roman"/>
              </w:rPr>
              <w:t>1</w:t>
            </w:r>
          </w:p>
        </w:tc>
        <w:tc>
          <w:tcPr>
            <w:tcW w:w="1001" w:type="dxa"/>
          </w:tcPr>
          <w:p w14:paraId="630009E2" w14:textId="3D272C33" w:rsidR="00CF0848" w:rsidRPr="002D6161" w:rsidRDefault="0066525F" w:rsidP="00337821">
            <w:pPr>
              <w:jc w:val="both"/>
              <w:rPr>
                <w:rFonts w:ascii="Times New Roman" w:hAnsi="Times New Roman" w:cs="Times New Roman"/>
                <w:b/>
                <w:bCs/>
              </w:rPr>
            </w:pPr>
            <w:r>
              <w:rPr>
                <w:rFonts w:ascii="Times New Roman" w:hAnsi="Times New Roman" w:cs="Times New Roman"/>
                <w:b/>
                <w:bCs/>
              </w:rPr>
              <w:t>.000</w:t>
            </w:r>
            <w:r w:rsidR="00140413">
              <w:rPr>
                <w:rFonts w:ascii="Times New Roman" w:hAnsi="Times New Roman" w:cs="Times New Roman"/>
                <w:b/>
                <w:bCs/>
              </w:rPr>
              <w:t>*</w:t>
            </w:r>
          </w:p>
        </w:tc>
        <w:tc>
          <w:tcPr>
            <w:tcW w:w="1002" w:type="dxa"/>
          </w:tcPr>
          <w:p w14:paraId="13881FEF" w14:textId="01ECAAB9" w:rsidR="00CF0848" w:rsidRPr="00140413" w:rsidRDefault="0066525F" w:rsidP="00337821">
            <w:pPr>
              <w:jc w:val="both"/>
              <w:rPr>
                <w:rFonts w:ascii="Times New Roman" w:hAnsi="Times New Roman" w:cs="Times New Roman"/>
                <w:b/>
                <w:bCs/>
              </w:rPr>
            </w:pPr>
            <w:r w:rsidRPr="00140413">
              <w:rPr>
                <w:rFonts w:ascii="Times New Roman" w:hAnsi="Times New Roman" w:cs="Times New Roman"/>
                <w:b/>
                <w:bCs/>
              </w:rPr>
              <w:t>2.599</w:t>
            </w:r>
          </w:p>
        </w:tc>
        <w:tc>
          <w:tcPr>
            <w:tcW w:w="1000" w:type="dxa"/>
          </w:tcPr>
          <w:p w14:paraId="683DDED3" w14:textId="1AC2F481" w:rsidR="00CF0848" w:rsidRPr="00140413" w:rsidRDefault="0066525F" w:rsidP="00337821">
            <w:pPr>
              <w:jc w:val="both"/>
              <w:rPr>
                <w:rFonts w:ascii="Times New Roman" w:hAnsi="Times New Roman" w:cs="Times New Roman"/>
                <w:b/>
                <w:bCs/>
              </w:rPr>
            </w:pPr>
            <w:r w:rsidRPr="00140413">
              <w:rPr>
                <w:rFonts w:ascii="Times New Roman" w:hAnsi="Times New Roman" w:cs="Times New Roman"/>
                <w:b/>
                <w:bCs/>
              </w:rPr>
              <w:t>1.520</w:t>
            </w:r>
          </w:p>
        </w:tc>
        <w:tc>
          <w:tcPr>
            <w:tcW w:w="1000" w:type="dxa"/>
          </w:tcPr>
          <w:p w14:paraId="289A3E0A" w14:textId="332AE190" w:rsidR="00CF0848" w:rsidRPr="00140413" w:rsidRDefault="0066525F" w:rsidP="00337821">
            <w:pPr>
              <w:jc w:val="both"/>
              <w:rPr>
                <w:rFonts w:ascii="Times New Roman" w:hAnsi="Times New Roman" w:cs="Times New Roman"/>
                <w:b/>
                <w:bCs/>
              </w:rPr>
            </w:pPr>
            <w:r w:rsidRPr="00140413">
              <w:rPr>
                <w:rFonts w:ascii="Times New Roman" w:hAnsi="Times New Roman" w:cs="Times New Roman"/>
                <w:b/>
                <w:bCs/>
              </w:rPr>
              <w:t>4.443</w:t>
            </w:r>
          </w:p>
        </w:tc>
      </w:tr>
      <w:tr w:rsidR="008A330A" w14:paraId="0CAF6E39" w14:textId="77777777" w:rsidTr="001A1387">
        <w:tc>
          <w:tcPr>
            <w:tcW w:w="1012" w:type="dxa"/>
          </w:tcPr>
          <w:p w14:paraId="41101A23" w14:textId="48E9A7AF" w:rsidR="001A1387" w:rsidRPr="002D6161" w:rsidRDefault="00B02F9D" w:rsidP="00337821">
            <w:pPr>
              <w:jc w:val="both"/>
              <w:rPr>
                <w:rFonts w:ascii="Times New Roman" w:hAnsi="Times New Roman" w:cs="Times New Roman"/>
                <w:b/>
                <w:bCs/>
              </w:rPr>
            </w:pPr>
            <w:r w:rsidRPr="002D6161">
              <w:rPr>
                <w:rFonts w:ascii="Times New Roman" w:hAnsi="Times New Roman" w:cs="Times New Roman"/>
                <w:b/>
                <w:bCs/>
              </w:rPr>
              <w:t xml:space="preserve">Constant </w:t>
            </w:r>
          </w:p>
        </w:tc>
        <w:tc>
          <w:tcPr>
            <w:tcW w:w="999" w:type="dxa"/>
          </w:tcPr>
          <w:p w14:paraId="21C796B2" w14:textId="011599E5" w:rsidR="001A1387" w:rsidRDefault="00B02F9D" w:rsidP="00337821">
            <w:pPr>
              <w:jc w:val="both"/>
              <w:rPr>
                <w:rFonts w:ascii="Times New Roman" w:hAnsi="Times New Roman" w:cs="Times New Roman"/>
              </w:rPr>
            </w:pPr>
            <w:r>
              <w:rPr>
                <w:rFonts w:ascii="Times New Roman" w:hAnsi="Times New Roman" w:cs="Times New Roman"/>
              </w:rPr>
              <w:t>-1.</w:t>
            </w:r>
            <w:r w:rsidR="0066525F">
              <w:rPr>
                <w:rFonts w:ascii="Times New Roman" w:hAnsi="Times New Roman" w:cs="Times New Roman"/>
              </w:rPr>
              <w:t>925</w:t>
            </w:r>
          </w:p>
        </w:tc>
        <w:tc>
          <w:tcPr>
            <w:tcW w:w="1001" w:type="dxa"/>
          </w:tcPr>
          <w:p w14:paraId="00ECE650" w14:textId="36055AFE" w:rsidR="001A1387" w:rsidRDefault="00B02F9D" w:rsidP="00337821">
            <w:pPr>
              <w:jc w:val="both"/>
              <w:rPr>
                <w:rFonts w:ascii="Times New Roman" w:hAnsi="Times New Roman" w:cs="Times New Roman"/>
              </w:rPr>
            </w:pPr>
            <w:r>
              <w:rPr>
                <w:rFonts w:ascii="Times New Roman" w:hAnsi="Times New Roman" w:cs="Times New Roman"/>
              </w:rPr>
              <w:t>.</w:t>
            </w:r>
            <w:r w:rsidR="0066525F">
              <w:rPr>
                <w:rFonts w:ascii="Times New Roman" w:hAnsi="Times New Roman" w:cs="Times New Roman"/>
              </w:rPr>
              <w:t>719</w:t>
            </w:r>
          </w:p>
        </w:tc>
        <w:tc>
          <w:tcPr>
            <w:tcW w:w="1001" w:type="dxa"/>
          </w:tcPr>
          <w:p w14:paraId="1B4C2EA8" w14:textId="1D64D2A7" w:rsidR="001A1387" w:rsidRDefault="0066525F" w:rsidP="00337821">
            <w:pPr>
              <w:jc w:val="both"/>
              <w:rPr>
                <w:rFonts w:ascii="Times New Roman" w:hAnsi="Times New Roman" w:cs="Times New Roman"/>
              </w:rPr>
            </w:pPr>
            <w:r>
              <w:rPr>
                <w:rFonts w:ascii="Times New Roman" w:hAnsi="Times New Roman" w:cs="Times New Roman"/>
              </w:rPr>
              <w:t>7.173</w:t>
            </w:r>
          </w:p>
        </w:tc>
        <w:tc>
          <w:tcPr>
            <w:tcW w:w="1000" w:type="dxa"/>
          </w:tcPr>
          <w:p w14:paraId="54A6A139" w14:textId="129443BF" w:rsidR="001A1387" w:rsidRDefault="00B02F9D" w:rsidP="00337821">
            <w:pPr>
              <w:jc w:val="both"/>
              <w:rPr>
                <w:rFonts w:ascii="Times New Roman" w:hAnsi="Times New Roman" w:cs="Times New Roman"/>
              </w:rPr>
            </w:pPr>
            <w:r>
              <w:rPr>
                <w:rFonts w:ascii="Times New Roman" w:hAnsi="Times New Roman" w:cs="Times New Roman"/>
              </w:rPr>
              <w:t>1</w:t>
            </w:r>
          </w:p>
        </w:tc>
        <w:tc>
          <w:tcPr>
            <w:tcW w:w="1001" w:type="dxa"/>
          </w:tcPr>
          <w:p w14:paraId="1783E3E9" w14:textId="3FFFB3E2" w:rsidR="001A1387" w:rsidRDefault="00B02F9D" w:rsidP="00337821">
            <w:pPr>
              <w:jc w:val="both"/>
              <w:rPr>
                <w:rFonts w:ascii="Times New Roman" w:hAnsi="Times New Roman" w:cs="Times New Roman"/>
              </w:rPr>
            </w:pPr>
            <w:r>
              <w:rPr>
                <w:rFonts w:ascii="Times New Roman" w:hAnsi="Times New Roman" w:cs="Times New Roman"/>
              </w:rPr>
              <w:t>.0</w:t>
            </w:r>
            <w:r w:rsidR="0066525F">
              <w:rPr>
                <w:rFonts w:ascii="Times New Roman" w:hAnsi="Times New Roman" w:cs="Times New Roman"/>
              </w:rPr>
              <w:t>07</w:t>
            </w:r>
          </w:p>
        </w:tc>
        <w:tc>
          <w:tcPr>
            <w:tcW w:w="1002" w:type="dxa"/>
          </w:tcPr>
          <w:p w14:paraId="39CB157F" w14:textId="2C677B27" w:rsidR="001A1387" w:rsidRDefault="00B02F9D" w:rsidP="00337821">
            <w:pPr>
              <w:jc w:val="both"/>
              <w:rPr>
                <w:rFonts w:ascii="Times New Roman" w:hAnsi="Times New Roman" w:cs="Times New Roman"/>
              </w:rPr>
            </w:pPr>
            <w:r>
              <w:rPr>
                <w:rFonts w:ascii="Times New Roman" w:hAnsi="Times New Roman" w:cs="Times New Roman"/>
              </w:rPr>
              <w:t>.</w:t>
            </w:r>
            <w:r w:rsidR="0066525F">
              <w:rPr>
                <w:rFonts w:ascii="Times New Roman" w:hAnsi="Times New Roman" w:cs="Times New Roman"/>
              </w:rPr>
              <w:t>146</w:t>
            </w:r>
          </w:p>
        </w:tc>
        <w:tc>
          <w:tcPr>
            <w:tcW w:w="1000" w:type="dxa"/>
          </w:tcPr>
          <w:p w14:paraId="3F04774A" w14:textId="77777777" w:rsidR="001A1387" w:rsidRDefault="001A1387" w:rsidP="00337821">
            <w:pPr>
              <w:jc w:val="both"/>
              <w:rPr>
                <w:rFonts w:ascii="Times New Roman" w:hAnsi="Times New Roman" w:cs="Times New Roman"/>
              </w:rPr>
            </w:pPr>
          </w:p>
        </w:tc>
        <w:tc>
          <w:tcPr>
            <w:tcW w:w="1000" w:type="dxa"/>
          </w:tcPr>
          <w:p w14:paraId="296116AB" w14:textId="77777777" w:rsidR="001A1387" w:rsidRDefault="001A1387" w:rsidP="00337821">
            <w:pPr>
              <w:jc w:val="both"/>
              <w:rPr>
                <w:rFonts w:ascii="Times New Roman" w:hAnsi="Times New Roman" w:cs="Times New Roman"/>
              </w:rPr>
            </w:pPr>
          </w:p>
        </w:tc>
      </w:tr>
    </w:tbl>
    <w:p w14:paraId="4BF68533" w14:textId="680CAD6B" w:rsidR="000019C5" w:rsidRDefault="002D6161" w:rsidP="00337821">
      <w:pPr>
        <w:jc w:val="both"/>
        <w:rPr>
          <w:rFonts w:ascii="Times New Roman" w:hAnsi="Times New Roman" w:cs="Times New Roman"/>
        </w:rPr>
      </w:pPr>
      <w:r>
        <w:rPr>
          <w:rFonts w:ascii="Times New Roman" w:hAnsi="Times New Roman" w:cs="Times New Roman"/>
        </w:rPr>
        <w:t xml:space="preserve">Key: </w:t>
      </w:r>
      <w:r w:rsidR="00237A3B" w:rsidRPr="000019C5">
        <w:rPr>
          <w:rFonts w:ascii="Times New Roman" w:hAnsi="Times New Roman" w:cs="Times New Roman"/>
          <w:sz w:val="20"/>
          <w:szCs w:val="20"/>
        </w:rPr>
        <w:t>ART; antiretroviral therapy, EAC; enhanced adherence counselling, *; statistically significant (</w:t>
      </w:r>
      <w:r w:rsidR="00237A3B" w:rsidRPr="000019C5">
        <w:rPr>
          <w:rFonts w:ascii="Times New Roman" w:hAnsi="Times New Roman" w:cs="Times New Roman"/>
          <w:i/>
          <w:iCs/>
          <w:sz w:val="20"/>
          <w:szCs w:val="20"/>
        </w:rPr>
        <w:t>p</w:t>
      </w:r>
      <w:r w:rsidR="00237A3B" w:rsidRPr="000019C5">
        <w:rPr>
          <w:rFonts w:ascii="Times New Roman" w:hAnsi="Times New Roman" w:cs="Times New Roman"/>
          <w:sz w:val="20"/>
          <w:szCs w:val="20"/>
        </w:rPr>
        <w:t>&lt;0.05),</w:t>
      </w:r>
    </w:p>
    <w:p w14:paraId="23DEC199" w14:textId="77777777" w:rsidR="001A1387" w:rsidRDefault="001A1387" w:rsidP="00337821">
      <w:pPr>
        <w:jc w:val="both"/>
        <w:rPr>
          <w:rFonts w:ascii="Times New Roman" w:hAnsi="Times New Roman" w:cs="Times New Roman"/>
        </w:rPr>
      </w:pPr>
    </w:p>
    <w:p w14:paraId="03BF9FE8" w14:textId="77777777" w:rsidR="00ED1F7A" w:rsidRPr="00ED1F7A" w:rsidRDefault="00ED1F7A" w:rsidP="00337821">
      <w:pPr>
        <w:jc w:val="both"/>
        <w:rPr>
          <w:rFonts w:ascii="Times New Roman" w:hAnsi="Times New Roman" w:cs="Times New Roman"/>
          <w:b/>
          <w:bCs/>
        </w:rPr>
      </w:pPr>
      <w:r w:rsidRPr="00ED1F7A">
        <w:rPr>
          <w:rFonts w:ascii="Times New Roman" w:hAnsi="Times New Roman" w:cs="Times New Roman"/>
          <w:b/>
          <w:bCs/>
        </w:rPr>
        <w:t>Discussion</w:t>
      </w:r>
    </w:p>
    <w:p w14:paraId="5F2A4901" w14:textId="225D4C05" w:rsidR="001D4F8E" w:rsidRPr="001D4F8E" w:rsidRDefault="003E36C7" w:rsidP="001D4F8E">
      <w:pPr>
        <w:jc w:val="both"/>
        <w:rPr>
          <w:rFonts w:ascii="Times New Roman" w:hAnsi="Times New Roman" w:cs="Times New Roman"/>
        </w:rPr>
      </w:pPr>
      <w:r>
        <w:rPr>
          <w:rFonts w:ascii="Times New Roman" w:hAnsi="Times New Roman" w:cs="Times New Roman"/>
        </w:rPr>
        <w:t xml:space="preserve">The study evaluated </w:t>
      </w:r>
      <w:r w:rsidR="00DD014D">
        <w:rPr>
          <w:rFonts w:ascii="Times New Roman" w:hAnsi="Times New Roman" w:cs="Times New Roman"/>
        </w:rPr>
        <w:t xml:space="preserve">the outcome of </w:t>
      </w:r>
      <w:r w:rsidR="009F2231">
        <w:rPr>
          <w:rFonts w:ascii="Times New Roman" w:hAnsi="Times New Roman" w:cs="Times New Roman"/>
        </w:rPr>
        <w:t xml:space="preserve">mobile phone based </w:t>
      </w:r>
      <w:r w:rsidR="00DD014D">
        <w:rPr>
          <w:rFonts w:ascii="Times New Roman" w:hAnsi="Times New Roman" w:cs="Times New Roman"/>
        </w:rPr>
        <w:t xml:space="preserve">EAC intervention among </w:t>
      </w:r>
      <w:r>
        <w:rPr>
          <w:rFonts w:ascii="Times New Roman" w:hAnsi="Times New Roman" w:cs="Times New Roman"/>
        </w:rPr>
        <w:t xml:space="preserve">PLHIV </w:t>
      </w:r>
      <w:r w:rsidR="0088455C">
        <w:rPr>
          <w:rFonts w:ascii="Times New Roman" w:hAnsi="Times New Roman" w:cs="Times New Roman"/>
        </w:rPr>
        <w:t>in a tertiary outpatient ART clinic in Nigeria.</w:t>
      </w:r>
      <w:r w:rsidR="00DD014D">
        <w:rPr>
          <w:rFonts w:ascii="Times New Roman" w:hAnsi="Times New Roman" w:cs="Times New Roman"/>
        </w:rPr>
        <w:t xml:space="preserve"> </w:t>
      </w:r>
      <w:r w:rsidR="001D4F8E" w:rsidRPr="001D4F8E">
        <w:rPr>
          <w:rFonts w:ascii="Times New Roman" w:hAnsi="Times New Roman" w:cs="Times New Roman"/>
        </w:rPr>
        <w:t>Majority (69.2%) of the participants were females, but male participants were older than their female counterparts.</w:t>
      </w:r>
      <w:r w:rsidR="001D4F8E">
        <w:rPr>
          <w:rFonts w:ascii="Times New Roman" w:hAnsi="Times New Roman" w:cs="Times New Roman"/>
        </w:rPr>
        <w:t xml:space="preserve"> </w:t>
      </w:r>
      <w:r w:rsidR="00140A8E">
        <w:rPr>
          <w:rFonts w:ascii="Times New Roman" w:hAnsi="Times New Roman" w:cs="Times New Roman"/>
        </w:rPr>
        <w:t>T</w:t>
      </w:r>
      <w:r w:rsidR="00DD014D">
        <w:rPr>
          <w:rFonts w:ascii="Times New Roman" w:hAnsi="Times New Roman" w:cs="Times New Roman"/>
        </w:rPr>
        <w:t xml:space="preserve">he results of the study </w:t>
      </w:r>
      <w:r w:rsidR="00140A8E">
        <w:rPr>
          <w:rFonts w:ascii="Times New Roman" w:hAnsi="Times New Roman" w:cs="Times New Roman"/>
        </w:rPr>
        <w:t xml:space="preserve">showed that the </w:t>
      </w:r>
      <w:r w:rsidR="0082685F" w:rsidRPr="0082685F">
        <w:rPr>
          <w:rFonts w:ascii="Times New Roman" w:hAnsi="Times New Roman" w:cs="Times New Roman"/>
        </w:rPr>
        <w:t xml:space="preserve">proportion of VL re-suppression (&lt;1000 copies/ml) </w:t>
      </w:r>
      <w:r w:rsidR="0082685F">
        <w:rPr>
          <w:rFonts w:ascii="Times New Roman" w:hAnsi="Times New Roman" w:cs="Times New Roman"/>
        </w:rPr>
        <w:t>after</w:t>
      </w:r>
      <w:r w:rsidR="0082685F" w:rsidRPr="0082685F">
        <w:rPr>
          <w:rFonts w:ascii="Times New Roman" w:hAnsi="Times New Roman" w:cs="Times New Roman"/>
        </w:rPr>
        <w:t xml:space="preserve"> EAC was 66.6%. The pre EAC VL of participants with unsuppressed VL significantly exceeded those with suppressed VL</w:t>
      </w:r>
      <w:r w:rsidR="0082685F">
        <w:rPr>
          <w:rFonts w:ascii="Times New Roman" w:hAnsi="Times New Roman" w:cs="Times New Roman"/>
        </w:rPr>
        <w:t xml:space="preserve">, and </w:t>
      </w:r>
      <w:bookmarkStart w:id="19" w:name="_Hlk112574464"/>
      <w:r w:rsidR="0082685F">
        <w:rPr>
          <w:rFonts w:ascii="Times New Roman" w:hAnsi="Times New Roman" w:cs="Times New Roman"/>
        </w:rPr>
        <w:t>p</w:t>
      </w:r>
      <w:r w:rsidR="0082685F" w:rsidRPr="0082685F">
        <w:rPr>
          <w:rFonts w:ascii="Times New Roman" w:hAnsi="Times New Roman" w:cs="Times New Roman"/>
        </w:rPr>
        <w:t>articipants that achieved VL suppression after the EAC intervention had gained significant weight, while those with unsuppressed VL had a significant decrease in weight</w:t>
      </w:r>
      <w:bookmarkEnd w:id="19"/>
      <w:r w:rsidR="00BA622F" w:rsidRPr="00BA622F">
        <w:rPr>
          <w:rFonts w:ascii="Times New Roman" w:hAnsi="Times New Roman" w:cs="Times New Roman"/>
        </w:rPr>
        <w:t>.</w:t>
      </w:r>
      <w:r w:rsidR="001D4F8E" w:rsidRPr="001D4F8E">
        <w:rPr>
          <w:rFonts w:ascii="Times New Roman" w:hAnsi="Times New Roman" w:cs="Times New Roman"/>
        </w:rPr>
        <w:t xml:space="preserve"> Male participants had higher pre EAC VL compared with females</w:t>
      </w:r>
      <w:r w:rsidR="00825FE9">
        <w:rPr>
          <w:rFonts w:ascii="Times New Roman" w:hAnsi="Times New Roman" w:cs="Times New Roman"/>
        </w:rPr>
        <w:t>.</w:t>
      </w:r>
      <w:r w:rsidR="00140413">
        <w:rPr>
          <w:rFonts w:ascii="Times New Roman" w:hAnsi="Times New Roman" w:cs="Times New Roman"/>
        </w:rPr>
        <w:t xml:space="preserve"> Participants on second-line ART regimen and those with higher pre EAC VL </w:t>
      </w:r>
      <w:r w:rsidR="00140413">
        <w:rPr>
          <w:rFonts w:ascii="Times New Roman" w:hAnsi="Times New Roman" w:cs="Times New Roman"/>
        </w:rPr>
        <w:lastRenderedPageBreak/>
        <w:t xml:space="preserve">were 2.5 times more likely to have unsuppressed VL compared with those on first-line and lower pre EAC VL. </w:t>
      </w:r>
      <w:r w:rsidR="001D4F8E" w:rsidRPr="001D4F8E">
        <w:rPr>
          <w:rFonts w:ascii="Times New Roman" w:hAnsi="Times New Roman" w:cs="Times New Roman"/>
        </w:rPr>
        <w:t xml:space="preserve"> </w:t>
      </w:r>
    </w:p>
    <w:p w14:paraId="329C627F" w14:textId="428BA6C7" w:rsidR="00C93A16" w:rsidRDefault="00603897" w:rsidP="00337821">
      <w:pPr>
        <w:jc w:val="both"/>
        <w:rPr>
          <w:rFonts w:ascii="Times New Roman" w:hAnsi="Times New Roman" w:cs="Times New Roman"/>
        </w:rPr>
      </w:pPr>
      <w:r>
        <w:rPr>
          <w:rFonts w:ascii="Times New Roman" w:hAnsi="Times New Roman" w:cs="Times New Roman"/>
        </w:rPr>
        <w:t xml:space="preserve">The VL suppression rate found in our study was similarly reported in a </w:t>
      </w:r>
      <w:r w:rsidR="00C93A16">
        <w:rPr>
          <w:rFonts w:ascii="Times New Roman" w:hAnsi="Times New Roman" w:cs="Times New Roman"/>
        </w:rPr>
        <w:t xml:space="preserve">study </w:t>
      </w:r>
      <w:r>
        <w:rPr>
          <w:rFonts w:ascii="Times New Roman" w:hAnsi="Times New Roman" w:cs="Times New Roman"/>
        </w:rPr>
        <w:t>from</w:t>
      </w:r>
      <w:r w:rsidR="00C93A16">
        <w:rPr>
          <w:rFonts w:ascii="Times New Roman" w:hAnsi="Times New Roman" w:cs="Times New Roman"/>
        </w:rPr>
        <w:t xml:space="preserve"> Northeast Ethiopia </w:t>
      </w:r>
      <w:r>
        <w:rPr>
          <w:rFonts w:ascii="Times New Roman" w:hAnsi="Times New Roman" w:cs="Times New Roman"/>
        </w:rPr>
        <w:t>(</w:t>
      </w:r>
      <w:r w:rsidR="00C93A16">
        <w:rPr>
          <w:rFonts w:ascii="Times New Roman" w:hAnsi="Times New Roman" w:cs="Times New Roman"/>
        </w:rPr>
        <w:t>66.4%</w:t>
      </w:r>
      <w:r>
        <w:rPr>
          <w:rFonts w:ascii="Times New Roman" w:hAnsi="Times New Roman" w:cs="Times New Roman"/>
        </w:rPr>
        <w:t>)</w:t>
      </w:r>
      <w:r w:rsidR="00C93A16">
        <w:rPr>
          <w:rFonts w:ascii="Times New Roman" w:hAnsi="Times New Roman" w:cs="Times New Roman"/>
        </w:rPr>
        <w:t xml:space="preserve"> after the recommended </w:t>
      </w:r>
      <w:r w:rsidR="00E94045">
        <w:rPr>
          <w:rFonts w:ascii="Times New Roman" w:hAnsi="Times New Roman" w:cs="Times New Roman"/>
        </w:rPr>
        <w:t xml:space="preserve">physical </w:t>
      </w:r>
      <w:r w:rsidR="00C93A16">
        <w:rPr>
          <w:rFonts w:ascii="Times New Roman" w:hAnsi="Times New Roman" w:cs="Times New Roman"/>
        </w:rPr>
        <w:t>EAC intervention</w:t>
      </w:r>
      <w:r w:rsidR="00E94045">
        <w:rPr>
          <w:rFonts w:ascii="Times New Roman" w:hAnsi="Times New Roman" w:cs="Times New Roman"/>
        </w:rPr>
        <w:t xml:space="preserve"> in their cohorts</w:t>
      </w:r>
      <w:r w:rsidR="00C93A16">
        <w:rPr>
          <w:rFonts w:ascii="Times New Roman" w:hAnsi="Times New Roman" w:cs="Times New Roman"/>
        </w:rPr>
        <w:t>.</w:t>
      </w:r>
      <w:r w:rsidR="00861D06" w:rsidRPr="00861D06">
        <w:rPr>
          <w:rFonts w:ascii="Times New Roman" w:hAnsi="Times New Roman" w:cs="Times New Roman"/>
          <w:vertAlign w:val="superscript"/>
        </w:rPr>
        <w:t>12</w:t>
      </w:r>
      <w:r w:rsidR="00C93A16">
        <w:rPr>
          <w:rFonts w:ascii="Times New Roman" w:hAnsi="Times New Roman" w:cs="Times New Roman"/>
        </w:rPr>
        <w:t xml:space="preserve"> </w:t>
      </w:r>
      <w:r w:rsidR="00435C34" w:rsidRPr="00435C34">
        <w:rPr>
          <w:rFonts w:ascii="Times New Roman" w:hAnsi="Times New Roman" w:cs="Times New Roman"/>
        </w:rPr>
        <w:t xml:space="preserve">But it is much higher than the </w:t>
      </w:r>
      <w:r w:rsidR="007D50E8">
        <w:rPr>
          <w:rFonts w:ascii="Times New Roman" w:hAnsi="Times New Roman" w:cs="Times New Roman"/>
        </w:rPr>
        <w:t>previous</w:t>
      </w:r>
      <w:r w:rsidR="007B77FE">
        <w:rPr>
          <w:rFonts w:ascii="Times New Roman" w:hAnsi="Times New Roman" w:cs="Times New Roman"/>
        </w:rPr>
        <w:t>ly</w:t>
      </w:r>
      <w:r w:rsidR="007D50E8">
        <w:rPr>
          <w:rFonts w:ascii="Times New Roman" w:hAnsi="Times New Roman" w:cs="Times New Roman"/>
        </w:rPr>
        <w:t xml:space="preserve"> reported rates of </w:t>
      </w:r>
      <w:r w:rsidR="00FD3D68">
        <w:rPr>
          <w:rFonts w:ascii="Times New Roman" w:hAnsi="Times New Roman" w:cs="Times New Roman"/>
        </w:rPr>
        <w:t>52.9</w:t>
      </w:r>
      <w:r w:rsidR="007D50E8">
        <w:rPr>
          <w:rFonts w:ascii="Times New Roman" w:hAnsi="Times New Roman" w:cs="Times New Roman"/>
        </w:rPr>
        <w:t>%</w:t>
      </w:r>
      <w:r w:rsidR="00435C34" w:rsidRPr="00435C34">
        <w:rPr>
          <w:rFonts w:ascii="Times New Roman" w:hAnsi="Times New Roman" w:cs="Times New Roman"/>
        </w:rPr>
        <w:t xml:space="preserve"> </w:t>
      </w:r>
      <w:r w:rsidR="00152CE0">
        <w:rPr>
          <w:rFonts w:ascii="Times New Roman" w:hAnsi="Times New Roman" w:cs="Times New Roman"/>
        </w:rPr>
        <w:t xml:space="preserve">and </w:t>
      </w:r>
      <w:r w:rsidR="00E723EE">
        <w:rPr>
          <w:rFonts w:ascii="Times New Roman" w:hAnsi="Times New Roman" w:cs="Times New Roman"/>
        </w:rPr>
        <w:t>23</w:t>
      </w:r>
      <w:r w:rsidR="00152CE0">
        <w:rPr>
          <w:rFonts w:ascii="Times New Roman" w:hAnsi="Times New Roman" w:cs="Times New Roman"/>
        </w:rPr>
        <w:t xml:space="preserve">% </w:t>
      </w:r>
      <w:r w:rsidR="00435C34" w:rsidRPr="00435C34">
        <w:rPr>
          <w:rFonts w:ascii="Times New Roman" w:hAnsi="Times New Roman" w:cs="Times New Roman"/>
        </w:rPr>
        <w:t xml:space="preserve">in Zimbabwe and </w:t>
      </w:r>
      <w:r w:rsidR="007D50E8">
        <w:rPr>
          <w:rFonts w:ascii="Times New Roman" w:hAnsi="Times New Roman" w:cs="Times New Roman"/>
        </w:rPr>
        <w:t xml:space="preserve">in </w:t>
      </w:r>
      <w:r w:rsidR="00435C34" w:rsidRPr="00435C34">
        <w:rPr>
          <w:rFonts w:ascii="Times New Roman" w:hAnsi="Times New Roman" w:cs="Times New Roman"/>
        </w:rPr>
        <w:t>Uganda</w:t>
      </w:r>
      <w:r w:rsidR="007D50E8">
        <w:rPr>
          <w:rFonts w:ascii="Times New Roman" w:hAnsi="Times New Roman" w:cs="Times New Roman"/>
        </w:rPr>
        <w:t xml:space="preserve"> respectively</w:t>
      </w:r>
      <w:r w:rsidR="00435C34" w:rsidRPr="00435C34">
        <w:rPr>
          <w:rFonts w:ascii="Times New Roman" w:hAnsi="Times New Roman" w:cs="Times New Roman"/>
        </w:rPr>
        <w:t>.</w:t>
      </w:r>
      <w:r w:rsidR="00AC5706" w:rsidRPr="00AC5706">
        <w:rPr>
          <w:rFonts w:ascii="Times New Roman" w:hAnsi="Times New Roman" w:cs="Times New Roman"/>
          <w:vertAlign w:val="superscript"/>
        </w:rPr>
        <w:t>13,14</w:t>
      </w:r>
      <w:r w:rsidR="00AC5706">
        <w:rPr>
          <w:rFonts w:ascii="Times New Roman" w:hAnsi="Times New Roman" w:cs="Times New Roman"/>
        </w:rPr>
        <w:t xml:space="preserve"> </w:t>
      </w:r>
      <w:r w:rsidR="0028544D">
        <w:rPr>
          <w:rFonts w:ascii="Times New Roman" w:hAnsi="Times New Roman" w:cs="Times New Roman"/>
        </w:rPr>
        <w:t>The aforementioned re</w:t>
      </w:r>
      <w:r w:rsidR="00C67B67">
        <w:rPr>
          <w:rFonts w:ascii="Times New Roman" w:hAnsi="Times New Roman" w:cs="Times New Roman"/>
        </w:rPr>
        <w:t>-</w:t>
      </w:r>
      <w:r w:rsidR="0028544D">
        <w:rPr>
          <w:rFonts w:ascii="Times New Roman" w:hAnsi="Times New Roman" w:cs="Times New Roman"/>
        </w:rPr>
        <w:t>sup</w:t>
      </w:r>
      <w:r w:rsidR="00C67B67">
        <w:rPr>
          <w:rFonts w:ascii="Times New Roman" w:hAnsi="Times New Roman" w:cs="Times New Roman"/>
        </w:rPr>
        <w:t>p</w:t>
      </w:r>
      <w:r w:rsidR="0028544D">
        <w:rPr>
          <w:rFonts w:ascii="Times New Roman" w:hAnsi="Times New Roman" w:cs="Times New Roman"/>
        </w:rPr>
        <w:t xml:space="preserve">ression rates are </w:t>
      </w:r>
      <w:r w:rsidR="00C67B67">
        <w:rPr>
          <w:rFonts w:ascii="Times New Roman" w:hAnsi="Times New Roman" w:cs="Times New Roman"/>
        </w:rPr>
        <w:t>short of the recommended 70% by WHO</w:t>
      </w:r>
      <w:r w:rsidR="003F2BB3">
        <w:rPr>
          <w:rFonts w:ascii="Times New Roman" w:hAnsi="Times New Roman" w:cs="Times New Roman"/>
        </w:rPr>
        <w:t>,</w:t>
      </w:r>
      <w:r w:rsidR="00C67B67">
        <w:rPr>
          <w:rFonts w:ascii="Times New Roman" w:hAnsi="Times New Roman" w:cs="Times New Roman"/>
        </w:rPr>
        <w:t xml:space="preserve"> the consequence of which threatens the successes of newly adopted regimens and </w:t>
      </w:r>
      <w:r w:rsidR="00C67B67" w:rsidRPr="00C67B67">
        <w:rPr>
          <w:rFonts w:ascii="Times New Roman" w:hAnsi="Times New Roman" w:cs="Times New Roman"/>
        </w:rPr>
        <w:t>transmission of ART-resistant strains</w:t>
      </w:r>
      <w:r w:rsidR="00C67B67">
        <w:rPr>
          <w:rFonts w:ascii="Times New Roman" w:hAnsi="Times New Roman" w:cs="Times New Roman"/>
        </w:rPr>
        <w:t xml:space="preserve">. </w:t>
      </w:r>
      <w:r w:rsidR="00D40786">
        <w:rPr>
          <w:rFonts w:ascii="Times New Roman" w:hAnsi="Times New Roman" w:cs="Times New Roman"/>
        </w:rPr>
        <w:t>When compared with the previous studies that utilized physical EAC, the use of phone-based EAC has shorter EAC onset time as presented in our results. However, e</w:t>
      </w:r>
      <w:r w:rsidR="00D40786" w:rsidRPr="00D40786">
        <w:rPr>
          <w:rFonts w:ascii="Times New Roman" w:hAnsi="Times New Roman" w:cs="Times New Roman"/>
        </w:rPr>
        <w:t xml:space="preserve">ven though timely completion of the EAC session was aided by telemedicine, the challenge still remains for prompt repeat of VL for evaluation of intervention which will guide subsequent care.  </w:t>
      </w:r>
    </w:p>
    <w:p w14:paraId="2317A6D6" w14:textId="68D6C864" w:rsidR="00861D06" w:rsidRDefault="004F76F3" w:rsidP="00337821">
      <w:pPr>
        <w:jc w:val="both"/>
        <w:rPr>
          <w:rFonts w:ascii="Times New Roman" w:hAnsi="Times New Roman" w:cs="Times New Roman"/>
        </w:rPr>
      </w:pPr>
      <w:r>
        <w:rPr>
          <w:rFonts w:ascii="Times New Roman" w:hAnsi="Times New Roman" w:cs="Times New Roman"/>
        </w:rPr>
        <w:t xml:space="preserve">Our finding of the association between </w:t>
      </w:r>
      <w:r w:rsidR="00DB5D9F">
        <w:rPr>
          <w:rFonts w:ascii="Times New Roman" w:hAnsi="Times New Roman" w:cs="Times New Roman"/>
        </w:rPr>
        <w:t>baseline</w:t>
      </w:r>
      <w:r>
        <w:rPr>
          <w:rFonts w:ascii="Times New Roman" w:hAnsi="Times New Roman" w:cs="Times New Roman"/>
        </w:rPr>
        <w:t xml:space="preserve"> pre EAC VL with</w:t>
      </w:r>
      <w:r w:rsidR="00DB5D9F">
        <w:rPr>
          <w:rFonts w:ascii="Times New Roman" w:hAnsi="Times New Roman" w:cs="Times New Roman"/>
        </w:rPr>
        <w:t xml:space="preserve"> the outcome is in keeping with previous reports showed initial VL levels may be a </w:t>
      </w:r>
      <w:r w:rsidR="009D0916">
        <w:rPr>
          <w:rFonts w:ascii="Times New Roman" w:hAnsi="Times New Roman" w:cs="Times New Roman"/>
        </w:rPr>
        <w:t>good determinant</w:t>
      </w:r>
      <w:r w:rsidR="00DB5D9F">
        <w:rPr>
          <w:rFonts w:ascii="Times New Roman" w:hAnsi="Times New Roman" w:cs="Times New Roman"/>
        </w:rPr>
        <w:t xml:space="preserve"> of VL suppression in patients with high VL.</w:t>
      </w:r>
      <w:r w:rsidR="00DB5D9F" w:rsidRPr="009D0916">
        <w:rPr>
          <w:rFonts w:ascii="Times New Roman" w:hAnsi="Times New Roman" w:cs="Times New Roman"/>
          <w:vertAlign w:val="superscript"/>
        </w:rPr>
        <w:t>13,14</w:t>
      </w:r>
      <w:r>
        <w:rPr>
          <w:rFonts w:ascii="Times New Roman" w:hAnsi="Times New Roman" w:cs="Times New Roman"/>
        </w:rPr>
        <w:t xml:space="preserve"> </w:t>
      </w:r>
      <w:r w:rsidR="00603897">
        <w:rPr>
          <w:rFonts w:ascii="Times New Roman" w:hAnsi="Times New Roman" w:cs="Times New Roman"/>
        </w:rPr>
        <w:t xml:space="preserve">Contrary to previous reports </w:t>
      </w:r>
      <w:r w:rsidR="0042015F">
        <w:rPr>
          <w:rFonts w:ascii="Times New Roman" w:hAnsi="Times New Roman" w:cs="Times New Roman"/>
        </w:rPr>
        <w:t xml:space="preserve">of </w:t>
      </w:r>
      <w:r w:rsidR="00DB5D9F">
        <w:rPr>
          <w:rFonts w:ascii="Times New Roman" w:hAnsi="Times New Roman" w:cs="Times New Roman"/>
        </w:rPr>
        <w:t xml:space="preserve">females having higher baseline VL, </w:t>
      </w:r>
      <w:r w:rsidR="009D0916">
        <w:rPr>
          <w:rFonts w:ascii="Times New Roman" w:hAnsi="Times New Roman" w:cs="Times New Roman"/>
        </w:rPr>
        <w:t>our results showed that males had higher baseline pre EAC VL.</w:t>
      </w:r>
      <w:r w:rsidR="00861D06">
        <w:rPr>
          <w:rFonts w:ascii="Times New Roman" w:hAnsi="Times New Roman" w:cs="Times New Roman"/>
        </w:rPr>
        <w:t xml:space="preserve"> </w:t>
      </w:r>
      <w:r>
        <w:rPr>
          <w:rFonts w:ascii="Times New Roman" w:hAnsi="Times New Roman" w:cs="Times New Roman"/>
        </w:rPr>
        <w:t xml:space="preserve">While more studies are needed to further clarify the role of gender in </w:t>
      </w:r>
      <w:r w:rsidR="009D0916">
        <w:rPr>
          <w:rFonts w:ascii="Times New Roman" w:hAnsi="Times New Roman" w:cs="Times New Roman"/>
        </w:rPr>
        <w:t>VL re-suppression among non-adherers</w:t>
      </w:r>
      <w:r w:rsidR="00152CE0">
        <w:rPr>
          <w:rFonts w:ascii="Times New Roman" w:hAnsi="Times New Roman" w:cs="Times New Roman"/>
        </w:rPr>
        <w:t xml:space="preserve">, </w:t>
      </w:r>
      <w:r w:rsidR="009D0916">
        <w:rPr>
          <w:rFonts w:ascii="Times New Roman" w:hAnsi="Times New Roman" w:cs="Times New Roman"/>
        </w:rPr>
        <w:t xml:space="preserve">  </w:t>
      </w:r>
      <w:r w:rsidR="00861D06" w:rsidRPr="00861D06">
        <w:rPr>
          <w:rFonts w:ascii="Times New Roman" w:hAnsi="Times New Roman" w:cs="Times New Roman"/>
        </w:rPr>
        <w:t xml:space="preserve"> </w:t>
      </w:r>
    </w:p>
    <w:p w14:paraId="0FC518E3" w14:textId="76ADB0BB" w:rsidR="00BB59DA" w:rsidRPr="00BB59DA" w:rsidRDefault="00BB59DA" w:rsidP="00BB59DA">
      <w:pPr>
        <w:jc w:val="both"/>
        <w:rPr>
          <w:rFonts w:ascii="Times New Roman" w:hAnsi="Times New Roman" w:cs="Times New Roman"/>
        </w:rPr>
      </w:pPr>
      <w:r w:rsidRPr="00BB59DA">
        <w:rPr>
          <w:rFonts w:ascii="Times New Roman" w:hAnsi="Times New Roman" w:cs="Times New Roman"/>
        </w:rPr>
        <w:t>Our report of participants on second-line regimen were more likely to have unsuppressed VL after the EAC intervention raises valid concerns for subsequent care. While it has been shown that virologic suppression is easily achieved with a lower adherence threshold for newer generation ART just like in the case of this study having most participants on DTG-containing regimens,</w:t>
      </w:r>
      <w:r w:rsidR="003F2BB3" w:rsidRPr="003F2BB3">
        <w:rPr>
          <w:rFonts w:ascii="Times New Roman" w:hAnsi="Times New Roman" w:cs="Times New Roman"/>
          <w:vertAlign w:val="superscript"/>
        </w:rPr>
        <w:t>15</w:t>
      </w:r>
      <w:r w:rsidR="003F2BB3">
        <w:rPr>
          <w:rFonts w:ascii="Times New Roman" w:hAnsi="Times New Roman" w:cs="Times New Roman"/>
        </w:rPr>
        <w:t xml:space="preserve">   </w:t>
      </w:r>
      <w:r w:rsidRPr="00BB59DA">
        <w:rPr>
          <w:rFonts w:ascii="Times New Roman" w:hAnsi="Times New Roman" w:cs="Times New Roman"/>
        </w:rPr>
        <w:t xml:space="preserve"> </w:t>
      </w:r>
    </w:p>
    <w:p w14:paraId="06BC2AEB" w14:textId="14122058" w:rsidR="00152CE0" w:rsidRDefault="007B77FE" w:rsidP="00337821">
      <w:pPr>
        <w:jc w:val="both"/>
        <w:rPr>
          <w:rFonts w:ascii="Times New Roman" w:hAnsi="Times New Roman" w:cs="Times New Roman"/>
        </w:rPr>
      </w:pPr>
      <w:r>
        <w:rPr>
          <w:rFonts w:ascii="Times New Roman" w:hAnsi="Times New Roman" w:cs="Times New Roman"/>
        </w:rPr>
        <w:t>The results of o</w:t>
      </w:r>
      <w:r w:rsidR="00152CE0">
        <w:rPr>
          <w:rFonts w:ascii="Times New Roman" w:hAnsi="Times New Roman" w:cs="Times New Roman"/>
        </w:rPr>
        <w:t xml:space="preserve">ur results showed that </w:t>
      </w:r>
      <w:r w:rsidR="0059452E" w:rsidRPr="0059452E">
        <w:rPr>
          <w:rFonts w:ascii="Times New Roman" w:hAnsi="Times New Roman" w:cs="Times New Roman"/>
        </w:rPr>
        <w:t xml:space="preserve">participants that achieved VL suppression </w:t>
      </w:r>
      <w:r w:rsidR="0059452E">
        <w:rPr>
          <w:rFonts w:ascii="Times New Roman" w:hAnsi="Times New Roman" w:cs="Times New Roman"/>
        </w:rPr>
        <w:t xml:space="preserve">gained more weight while those with unsuppressed VL lost weight on subsequent visit </w:t>
      </w:r>
      <w:r w:rsidR="0059452E" w:rsidRPr="0059452E">
        <w:rPr>
          <w:rFonts w:ascii="Times New Roman" w:hAnsi="Times New Roman" w:cs="Times New Roman"/>
        </w:rPr>
        <w:t>after the EAC intervention</w:t>
      </w:r>
      <w:r w:rsidR="0059452E">
        <w:rPr>
          <w:rFonts w:ascii="Times New Roman" w:hAnsi="Times New Roman" w:cs="Times New Roman"/>
        </w:rPr>
        <w:t>. This finding has important clinical significanc</w:t>
      </w:r>
      <w:r w:rsidR="00264D2F">
        <w:rPr>
          <w:rFonts w:ascii="Times New Roman" w:hAnsi="Times New Roman" w:cs="Times New Roman"/>
        </w:rPr>
        <w:t>e</w:t>
      </w:r>
      <w:r w:rsidR="00264D2F" w:rsidRPr="00264D2F">
        <w:rPr>
          <w:rFonts w:ascii="Times New Roman" w:hAnsi="Times New Roman" w:cs="Times New Roman"/>
        </w:rPr>
        <w:t xml:space="preserve"> considering the </w:t>
      </w:r>
      <w:r w:rsidR="00BE16C1">
        <w:rPr>
          <w:rFonts w:ascii="Times New Roman" w:hAnsi="Times New Roman" w:cs="Times New Roman"/>
        </w:rPr>
        <w:t xml:space="preserve">significant delay from VL testing to enrolment into EAC as reported in previous studies. Weight is routinely measured </w:t>
      </w:r>
      <w:proofErr w:type="gramStart"/>
      <w:r w:rsidR="00BE16C1">
        <w:rPr>
          <w:rFonts w:ascii="Times New Roman" w:hAnsi="Times New Roman" w:cs="Times New Roman"/>
        </w:rPr>
        <w:t xml:space="preserve">for </w:t>
      </w:r>
      <w:r w:rsidR="00264D2F">
        <w:rPr>
          <w:rFonts w:ascii="Times New Roman" w:hAnsi="Times New Roman" w:cs="Times New Roman"/>
        </w:rPr>
        <w:t>,</w:t>
      </w:r>
      <w:proofErr w:type="gramEnd"/>
      <w:r w:rsidR="00264D2F">
        <w:rPr>
          <w:rFonts w:ascii="Times New Roman" w:hAnsi="Times New Roman" w:cs="Times New Roman"/>
        </w:rPr>
        <w:t xml:space="preserve"> in identifying non-adherers while on clinic visits and prompt initiation of EAC intervention.   </w:t>
      </w:r>
    </w:p>
    <w:p w14:paraId="7731F84D" w14:textId="7857C0DF" w:rsidR="00520E34" w:rsidRDefault="003E36C7" w:rsidP="00337821">
      <w:pPr>
        <w:jc w:val="both"/>
        <w:rPr>
          <w:rFonts w:ascii="Times New Roman" w:hAnsi="Times New Roman" w:cs="Times New Roman"/>
        </w:rPr>
      </w:pPr>
      <w:r>
        <w:rPr>
          <w:rFonts w:ascii="Times New Roman" w:hAnsi="Times New Roman" w:cs="Times New Roman"/>
        </w:rPr>
        <w:t xml:space="preserve">Limitations of the study </w:t>
      </w:r>
      <w:r w:rsidR="0088455C">
        <w:rPr>
          <w:rFonts w:ascii="Times New Roman" w:hAnsi="Times New Roman" w:cs="Times New Roman"/>
        </w:rPr>
        <w:t xml:space="preserve">is its retrospective design </w:t>
      </w:r>
      <w:r w:rsidR="0088455C" w:rsidRPr="0088455C">
        <w:rPr>
          <w:rFonts w:ascii="Times New Roman" w:hAnsi="Times New Roman" w:cs="Times New Roman"/>
        </w:rPr>
        <w:t xml:space="preserve">the analysis and interpretation of the data </w:t>
      </w:r>
      <w:r w:rsidR="0088455C">
        <w:rPr>
          <w:rFonts w:ascii="Times New Roman" w:hAnsi="Times New Roman" w:cs="Times New Roman"/>
        </w:rPr>
        <w:t>we</w:t>
      </w:r>
      <w:r w:rsidR="0088455C" w:rsidRPr="0088455C">
        <w:rPr>
          <w:rFonts w:ascii="Times New Roman" w:hAnsi="Times New Roman" w:cs="Times New Roman"/>
        </w:rPr>
        <w:t xml:space="preserve">re restricted to only those variables that are </w:t>
      </w:r>
      <w:r w:rsidR="0059452E">
        <w:rPr>
          <w:rFonts w:ascii="Times New Roman" w:hAnsi="Times New Roman" w:cs="Times New Roman"/>
        </w:rPr>
        <w:t xml:space="preserve">available and </w:t>
      </w:r>
      <w:r w:rsidR="0088455C" w:rsidRPr="0088455C">
        <w:rPr>
          <w:rFonts w:ascii="Times New Roman" w:hAnsi="Times New Roman" w:cs="Times New Roman"/>
        </w:rPr>
        <w:t>captured in the patient records</w:t>
      </w:r>
      <w:r w:rsidR="0088455C">
        <w:rPr>
          <w:rFonts w:ascii="Times New Roman" w:hAnsi="Times New Roman" w:cs="Times New Roman"/>
        </w:rPr>
        <w:t xml:space="preserve">. </w:t>
      </w:r>
      <w:r w:rsidR="00380E7B" w:rsidRPr="00380E7B">
        <w:rPr>
          <w:rFonts w:ascii="Times New Roman" w:hAnsi="Times New Roman" w:cs="Times New Roman"/>
        </w:rPr>
        <w:t>Some of the important variables like socio-economic status</w:t>
      </w:r>
      <w:r w:rsidR="00314042">
        <w:rPr>
          <w:rFonts w:ascii="Times New Roman" w:hAnsi="Times New Roman" w:cs="Times New Roman"/>
        </w:rPr>
        <w:t>, educational level</w:t>
      </w:r>
      <w:r w:rsidR="00380E7B" w:rsidRPr="00380E7B">
        <w:rPr>
          <w:rFonts w:ascii="Times New Roman" w:hAnsi="Times New Roman" w:cs="Times New Roman"/>
        </w:rPr>
        <w:t xml:space="preserve"> of the pa</w:t>
      </w:r>
      <w:r w:rsidR="00314042">
        <w:rPr>
          <w:rFonts w:ascii="Times New Roman" w:hAnsi="Times New Roman" w:cs="Times New Roman"/>
        </w:rPr>
        <w:t>r</w:t>
      </w:r>
      <w:r w:rsidR="00380E7B" w:rsidRPr="00380E7B">
        <w:rPr>
          <w:rFonts w:ascii="Times New Roman" w:hAnsi="Times New Roman" w:cs="Times New Roman"/>
        </w:rPr>
        <w:t>ti</w:t>
      </w:r>
      <w:r w:rsidR="00314042">
        <w:rPr>
          <w:rFonts w:ascii="Times New Roman" w:hAnsi="Times New Roman" w:cs="Times New Roman"/>
        </w:rPr>
        <w:t>cipants</w:t>
      </w:r>
      <w:r w:rsidR="00380E7B" w:rsidRPr="00380E7B">
        <w:rPr>
          <w:rFonts w:ascii="Times New Roman" w:hAnsi="Times New Roman" w:cs="Times New Roman"/>
        </w:rPr>
        <w:t xml:space="preserve">, distance of patients’ residence to the ART centres, </w:t>
      </w:r>
      <w:r w:rsidR="00314042" w:rsidRPr="00380E7B">
        <w:rPr>
          <w:rFonts w:ascii="Times New Roman" w:hAnsi="Times New Roman" w:cs="Times New Roman"/>
        </w:rPr>
        <w:t>patients’</w:t>
      </w:r>
      <w:r w:rsidR="00380E7B" w:rsidRPr="00380E7B">
        <w:rPr>
          <w:rFonts w:ascii="Times New Roman" w:hAnsi="Times New Roman" w:cs="Times New Roman"/>
        </w:rPr>
        <w:t xml:space="preserve"> clinical condition, which could have played a major role in initial viral load testing, enrolment for EAC, repeat viral load testing and viral suppression, were not available. Since we did not measure these other variables, we are unable to account for the influence of these factors in our analysis</w:t>
      </w:r>
      <w:r w:rsidR="00380E7B">
        <w:rPr>
          <w:rFonts w:ascii="Times New Roman" w:hAnsi="Times New Roman" w:cs="Times New Roman"/>
        </w:rPr>
        <w:t xml:space="preserve">. </w:t>
      </w:r>
      <w:r w:rsidR="00520E34" w:rsidRPr="00520E34">
        <w:rPr>
          <w:rFonts w:ascii="Times New Roman" w:hAnsi="Times New Roman" w:cs="Times New Roman"/>
        </w:rPr>
        <w:t>The strength of this study is in its demonstration of the</w:t>
      </w:r>
    </w:p>
    <w:p w14:paraId="563C32D0" w14:textId="7229C546" w:rsidR="00ED1F7A" w:rsidRDefault="00ED1F7A" w:rsidP="00337821">
      <w:pPr>
        <w:jc w:val="both"/>
        <w:rPr>
          <w:rFonts w:ascii="Times New Roman" w:hAnsi="Times New Roman" w:cs="Times New Roman"/>
        </w:rPr>
      </w:pPr>
      <w:r>
        <w:rPr>
          <w:rFonts w:ascii="Times New Roman" w:hAnsi="Times New Roman" w:cs="Times New Roman"/>
        </w:rPr>
        <w:t>In conclusion,</w:t>
      </w:r>
      <w:r w:rsidR="00520E34">
        <w:rPr>
          <w:rFonts w:ascii="Times New Roman" w:hAnsi="Times New Roman" w:cs="Times New Roman"/>
        </w:rPr>
        <w:t xml:space="preserve"> t</w:t>
      </w:r>
      <w:r w:rsidR="00596039" w:rsidRPr="00596039">
        <w:rPr>
          <w:rFonts w:ascii="Times New Roman" w:hAnsi="Times New Roman" w:cs="Times New Roman"/>
        </w:rPr>
        <w:t>his study showed that VL suppression target of 70% after EAC intervention as recommended by WHO is unmet and further highlights the need for more rapid objective assessment of adherence and prompt intervention</w:t>
      </w:r>
    </w:p>
    <w:p w14:paraId="09DC1ECF" w14:textId="77777777" w:rsidR="00ED1F7A" w:rsidRPr="00ED1F7A" w:rsidRDefault="00ED1F7A" w:rsidP="00ED1F7A">
      <w:pPr>
        <w:jc w:val="both"/>
        <w:rPr>
          <w:rFonts w:ascii="Times New Roman" w:hAnsi="Times New Roman" w:cs="Times New Roman"/>
          <w:b/>
          <w:bCs/>
        </w:rPr>
      </w:pPr>
      <w:r w:rsidRPr="00ED1F7A">
        <w:rPr>
          <w:rFonts w:ascii="Times New Roman" w:hAnsi="Times New Roman" w:cs="Times New Roman"/>
          <w:b/>
          <w:bCs/>
        </w:rPr>
        <w:t>Author’s contributions</w:t>
      </w:r>
    </w:p>
    <w:p w14:paraId="5C96AF3C" w14:textId="77777777" w:rsidR="00ED1F7A" w:rsidRPr="00ED1F7A" w:rsidRDefault="00ED1F7A" w:rsidP="00ED1F7A">
      <w:pPr>
        <w:jc w:val="both"/>
        <w:rPr>
          <w:rFonts w:ascii="Times New Roman" w:hAnsi="Times New Roman" w:cs="Times New Roman"/>
        </w:rPr>
      </w:pPr>
      <w:r w:rsidRPr="00ED1F7A">
        <w:rPr>
          <w:rFonts w:ascii="Times New Roman" w:hAnsi="Times New Roman" w:cs="Times New Roman"/>
        </w:rPr>
        <w:t xml:space="preserve">MWA </w:t>
      </w:r>
    </w:p>
    <w:p w14:paraId="1BCD7371" w14:textId="77777777" w:rsidR="00ED1F7A" w:rsidRPr="00ED1F7A" w:rsidRDefault="00ED1F7A" w:rsidP="00ED1F7A">
      <w:pPr>
        <w:jc w:val="both"/>
        <w:rPr>
          <w:rFonts w:ascii="Times New Roman" w:hAnsi="Times New Roman" w:cs="Times New Roman"/>
          <w:b/>
          <w:bCs/>
        </w:rPr>
      </w:pPr>
      <w:r w:rsidRPr="00ED1F7A">
        <w:rPr>
          <w:rFonts w:ascii="Times New Roman" w:hAnsi="Times New Roman" w:cs="Times New Roman"/>
          <w:b/>
          <w:bCs/>
        </w:rPr>
        <w:t xml:space="preserve">Funding </w:t>
      </w:r>
    </w:p>
    <w:p w14:paraId="33D281BB" w14:textId="77777777" w:rsidR="00ED1F7A" w:rsidRPr="00ED1F7A" w:rsidRDefault="00ED1F7A" w:rsidP="00ED1F7A">
      <w:pPr>
        <w:jc w:val="both"/>
        <w:rPr>
          <w:rFonts w:ascii="Times New Roman" w:hAnsi="Times New Roman" w:cs="Times New Roman"/>
        </w:rPr>
      </w:pPr>
      <w:r w:rsidRPr="00ED1F7A">
        <w:rPr>
          <w:rFonts w:ascii="Times New Roman" w:hAnsi="Times New Roman" w:cs="Times New Roman"/>
        </w:rPr>
        <w:t xml:space="preserve">There was no funding for this study </w:t>
      </w:r>
    </w:p>
    <w:p w14:paraId="2DC7A7F2" w14:textId="77777777" w:rsidR="00ED1F7A" w:rsidRPr="00ED1F7A" w:rsidRDefault="00ED1F7A" w:rsidP="00ED1F7A">
      <w:pPr>
        <w:jc w:val="both"/>
        <w:rPr>
          <w:rFonts w:ascii="Times New Roman" w:hAnsi="Times New Roman" w:cs="Times New Roman"/>
          <w:b/>
          <w:bCs/>
        </w:rPr>
      </w:pPr>
      <w:r w:rsidRPr="00ED1F7A">
        <w:rPr>
          <w:rFonts w:ascii="Times New Roman" w:hAnsi="Times New Roman" w:cs="Times New Roman"/>
          <w:b/>
          <w:bCs/>
        </w:rPr>
        <w:t xml:space="preserve">Conflict of interest </w:t>
      </w:r>
    </w:p>
    <w:p w14:paraId="5F82AD8D" w14:textId="2E090770" w:rsidR="00ED1F7A" w:rsidRPr="00ED1F7A" w:rsidRDefault="00ED1F7A" w:rsidP="00ED1F7A">
      <w:pPr>
        <w:jc w:val="both"/>
        <w:rPr>
          <w:rFonts w:ascii="Times New Roman" w:hAnsi="Times New Roman" w:cs="Times New Roman"/>
        </w:rPr>
      </w:pPr>
      <w:r w:rsidRPr="00ED1F7A">
        <w:rPr>
          <w:rFonts w:ascii="Times New Roman" w:hAnsi="Times New Roman" w:cs="Times New Roman"/>
        </w:rPr>
        <w:t>The author declare</w:t>
      </w:r>
      <w:r w:rsidR="00C65C86">
        <w:rPr>
          <w:rFonts w:ascii="Times New Roman" w:hAnsi="Times New Roman" w:cs="Times New Roman"/>
        </w:rPr>
        <w:t>d</w:t>
      </w:r>
      <w:r w:rsidRPr="00ED1F7A">
        <w:rPr>
          <w:rFonts w:ascii="Times New Roman" w:hAnsi="Times New Roman" w:cs="Times New Roman"/>
        </w:rPr>
        <w:t xml:space="preserve"> none </w:t>
      </w:r>
    </w:p>
    <w:p w14:paraId="3348F4BB" w14:textId="77777777" w:rsidR="00ED1F7A" w:rsidRPr="00ED1F7A" w:rsidRDefault="00ED1F7A" w:rsidP="00ED1F7A">
      <w:pPr>
        <w:jc w:val="both"/>
        <w:rPr>
          <w:rFonts w:ascii="Times New Roman" w:hAnsi="Times New Roman" w:cs="Times New Roman"/>
          <w:b/>
          <w:bCs/>
        </w:rPr>
      </w:pPr>
      <w:r w:rsidRPr="00ED1F7A">
        <w:rPr>
          <w:rFonts w:ascii="Times New Roman" w:hAnsi="Times New Roman" w:cs="Times New Roman"/>
          <w:b/>
          <w:bCs/>
        </w:rPr>
        <w:t>Ethical approval and consent to participate</w:t>
      </w:r>
    </w:p>
    <w:p w14:paraId="10E1831A" w14:textId="77777777" w:rsidR="00ED1F7A" w:rsidRPr="00ED1F7A" w:rsidRDefault="00ED1F7A" w:rsidP="00ED1F7A">
      <w:pPr>
        <w:jc w:val="both"/>
        <w:rPr>
          <w:rFonts w:ascii="Times New Roman" w:hAnsi="Times New Roman" w:cs="Times New Roman"/>
        </w:rPr>
      </w:pPr>
      <w:r w:rsidRPr="00ED1F7A">
        <w:rPr>
          <w:rFonts w:ascii="Times New Roman" w:hAnsi="Times New Roman" w:cs="Times New Roman"/>
        </w:rPr>
        <w:lastRenderedPageBreak/>
        <w:t xml:space="preserve">Approval for the study was obtained from the ethics and research committee FTH Gombe (approval no: NHREC/25/10/2013) prior to commencement of the study. The research was performed in accordance with the Declaration of Helsinki. </w:t>
      </w:r>
    </w:p>
    <w:p w14:paraId="65E40126" w14:textId="77777777" w:rsidR="00ED1F7A" w:rsidRPr="00ED1F7A" w:rsidRDefault="00ED1F7A" w:rsidP="00ED1F7A">
      <w:pPr>
        <w:jc w:val="both"/>
        <w:rPr>
          <w:rFonts w:ascii="Times New Roman" w:hAnsi="Times New Roman" w:cs="Times New Roman"/>
          <w:b/>
        </w:rPr>
      </w:pPr>
      <w:r w:rsidRPr="00ED1F7A">
        <w:rPr>
          <w:rFonts w:ascii="Times New Roman" w:hAnsi="Times New Roman" w:cs="Times New Roman"/>
          <w:b/>
        </w:rPr>
        <w:t xml:space="preserve">Availability of data and material </w:t>
      </w:r>
    </w:p>
    <w:p w14:paraId="770D0530" w14:textId="77777777" w:rsidR="00ED1F7A" w:rsidRPr="00ED1F7A" w:rsidRDefault="00ED1F7A" w:rsidP="00ED1F7A">
      <w:pPr>
        <w:jc w:val="both"/>
        <w:rPr>
          <w:rFonts w:ascii="Times New Roman" w:hAnsi="Times New Roman" w:cs="Times New Roman"/>
        </w:rPr>
      </w:pPr>
      <w:r w:rsidRPr="00ED1F7A">
        <w:rPr>
          <w:rFonts w:ascii="Times New Roman" w:hAnsi="Times New Roman" w:cs="Times New Roman"/>
        </w:rPr>
        <w:t>All datasets on which the conclusions of the manuscript rely; to be made available from the corresponding author on reasonable request from the editors</w:t>
      </w:r>
    </w:p>
    <w:p w14:paraId="25677C52" w14:textId="77777777" w:rsidR="00ED1F7A" w:rsidRDefault="00ED1F7A" w:rsidP="00337821">
      <w:pPr>
        <w:jc w:val="both"/>
        <w:rPr>
          <w:rFonts w:ascii="Times New Roman" w:hAnsi="Times New Roman" w:cs="Times New Roman"/>
        </w:rPr>
      </w:pPr>
    </w:p>
    <w:p w14:paraId="0AADF85E" w14:textId="68EB87E9" w:rsidR="001366FF" w:rsidRPr="001366FF" w:rsidRDefault="001366FF" w:rsidP="00337821">
      <w:pPr>
        <w:jc w:val="both"/>
        <w:rPr>
          <w:rFonts w:ascii="Times New Roman" w:hAnsi="Times New Roman" w:cs="Times New Roman"/>
          <w:b/>
          <w:bCs/>
        </w:rPr>
      </w:pPr>
      <w:r w:rsidRPr="001366FF">
        <w:rPr>
          <w:rFonts w:ascii="Times New Roman" w:hAnsi="Times New Roman" w:cs="Times New Roman"/>
          <w:b/>
          <w:bCs/>
        </w:rPr>
        <w:t xml:space="preserve">References </w:t>
      </w:r>
    </w:p>
    <w:p w14:paraId="74A6FAB9" w14:textId="77777777" w:rsidR="00FD6856" w:rsidRPr="00FD6856" w:rsidRDefault="00FD6856" w:rsidP="00FD6856">
      <w:pPr>
        <w:pStyle w:val="ListParagraph"/>
        <w:numPr>
          <w:ilvl w:val="0"/>
          <w:numId w:val="1"/>
        </w:numPr>
        <w:jc w:val="both"/>
        <w:rPr>
          <w:rFonts w:ascii="Times New Roman" w:hAnsi="Times New Roman" w:cs="Times New Roman"/>
        </w:rPr>
      </w:pPr>
      <w:bookmarkStart w:id="20" w:name="_Hlk106723133"/>
      <w:proofErr w:type="spellStart"/>
      <w:r w:rsidRPr="00FD6856">
        <w:rPr>
          <w:rFonts w:ascii="Times New Roman" w:hAnsi="Times New Roman" w:cs="Times New Roman"/>
        </w:rPr>
        <w:t>Inzaule</w:t>
      </w:r>
      <w:proofErr w:type="spellEnd"/>
      <w:r w:rsidRPr="00FD6856">
        <w:rPr>
          <w:rFonts w:ascii="Times New Roman" w:hAnsi="Times New Roman" w:cs="Times New Roman"/>
        </w:rPr>
        <w:t xml:space="preserve"> SC, </w:t>
      </w:r>
      <w:proofErr w:type="spellStart"/>
      <w:r w:rsidRPr="00FD6856">
        <w:rPr>
          <w:rFonts w:ascii="Times New Roman" w:hAnsi="Times New Roman" w:cs="Times New Roman"/>
        </w:rPr>
        <w:t>Hamers</w:t>
      </w:r>
      <w:proofErr w:type="spellEnd"/>
      <w:r w:rsidRPr="00FD6856">
        <w:rPr>
          <w:rFonts w:ascii="Times New Roman" w:hAnsi="Times New Roman" w:cs="Times New Roman"/>
        </w:rPr>
        <w:t xml:space="preserve"> RL, Doherty M, Shafer RW, </w:t>
      </w:r>
      <w:proofErr w:type="spellStart"/>
      <w:r w:rsidRPr="00FD6856">
        <w:rPr>
          <w:rFonts w:ascii="Times New Roman" w:hAnsi="Times New Roman" w:cs="Times New Roman"/>
        </w:rPr>
        <w:t>Bertagnolio</w:t>
      </w:r>
      <w:proofErr w:type="spellEnd"/>
      <w:r w:rsidRPr="00FD6856">
        <w:rPr>
          <w:rFonts w:ascii="Times New Roman" w:hAnsi="Times New Roman" w:cs="Times New Roman"/>
        </w:rPr>
        <w:t xml:space="preserve"> S, Rinke de Wit TF. Curbing the rise of HIV drug resistance in low-income and middle-income countries: the role of dolutegravir-containing regimens. The Lancet Infectious Disease. 2019;</w:t>
      </w:r>
      <w:proofErr w:type="gramStart"/>
      <w:r w:rsidRPr="00FD6856">
        <w:rPr>
          <w:rFonts w:ascii="Times New Roman" w:hAnsi="Times New Roman" w:cs="Times New Roman"/>
        </w:rPr>
        <w:t>19:e</w:t>
      </w:r>
      <w:proofErr w:type="gramEnd"/>
      <w:r w:rsidRPr="00FD6856">
        <w:rPr>
          <w:rFonts w:ascii="Times New Roman" w:hAnsi="Times New Roman" w:cs="Times New Roman"/>
        </w:rPr>
        <w:t xml:space="preserve">246-e252   </w:t>
      </w:r>
    </w:p>
    <w:p w14:paraId="5886F75E" w14:textId="67EA0222" w:rsidR="009D08F5" w:rsidRPr="00FD6856" w:rsidRDefault="00FD6856" w:rsidP="00FD6856">
      <w:pPr>
        <w:pStyle w:val="ListParagraph"/>
        <w:numPr>
          <w:ilvl w:val="0"/>
          <w:numId w:val="1"/>
        </w:numPr>
        <w:jc w:val="both"/>
        <w:rPr>
          <w:rFonts w:ascii="Times New Roman" w:hAnsi="Times New Roman" w:cs="Times New Roman"/>
        </w:rPr>
      </w:pPr>
      <w:r w:rsidRPr="00FD6856">
        <w:rPr>
          <w:rFonts w:ascii="Times New Roman" w:hAnsi="Times New Roman" w:cs="Times New Roman"/>
        </w:rPr>
        <w:t xml:space="preserve">Graeme </w:t>
      </w:r>
      <w:proofErr w:type="spellStart"/>
      <w:r w:rsidRPr="00FD6856">
        <w:rPr>
          <w:rFonts w:ascii="Times New Roman" w:hAnsi="Times New Roman" w:cs="Times New Roman"/>
        </w:rPr>
        <w:t>Meintjes</w:t>
      </w:r>
      <w:proofErr w:type="spellEnd"/>
      <w:r w:rsidRPr="00FD6856">
        <w:rPr>
          <w:rFonts w:ascii="Times New Roman" w:hAnsi="Times New Roman" w:cs="Times New Roman"/>
        </w:rPr>
        <w:t xml:space="preserve"> G, Michelle A. Moorhouse MA, Sergio Carmona S, Natasha Davies N, Sipho Dlamini S, Thandekile Manzini T, et al. Adult antiretroviral therapy guidelines 2017. Available from:  https://sajhivmed.org.za/index.php/hivmed/article/view/776/969</w:t>
      </w:r>
    </w:p>
    <w:p w14:paraId="2EC9E73D" w14:textId="3D71F9BF" w:rsidR="001366FF" w:rsidRPr="001366FF" w:rsidRDefault="000A00FE" w:rsidP="001366FF">
      <w:pPr>
        <w:pStyle w:val="ListParagraph"/>
        <w:numPr>
          <w:ilvl w:val="0"/>
          <w:numId w:val="1"/>
        </w:numPr>
        <w:jc w:val="both"/>
        <w:rPr>
          <w:rFonts w:ascii="Times New Roman" w:hAnsi="Times New Roman" w:cs="Times New Roman"/>
        </w:rPr>
      </w:pPr>
      <w:proofErr w:type="spellStart"/>
      <w:r w:rsidRPr="000A00FE">
        <w:rPr>
          <w:rFonts w:ascii="Times New Roman" w:hAnsi="Times New Roman" w:cs="Times New Roman"/>
        </w:rPr>
        <w:t>Deeks</w:t>
      </w:r>
      <w:proofErr w:type="spellEnd"/>
      <w:r w:rsidRPr="000A00FE">
        <w:rPr>
          <w:rFonts w:ascii="Times New Roman" w:hAnsi="Times New Roman" w:cs="Times New Roman"/>
        </w:rPr>
        <w:t xml:space="preserve"> SG. Determinants of virological response to antiretroviral therapy: Implications for long-term strategies. Clinical Infectious Diseases. 2000; 30(Supplement 2</w:t>
      </w:r>
      <w:proofErr w:type="gramStart"/>
      <w:r w:rsidRPr="000A00FE">
        <w:rPr>
          <w:rFonts w:ascii="Times New Roman" w:hAnsi="Times New Roman" w:cs="Times New Roman"/>
        </w:rPr>
        <w:t>):S</w:t>
      </w:r>
      <w:proofErr w:type="gramEnd"/>
      <w:r w:rsidRPr="000A00FE">
        <w:rPr>
          <w:rFonts w:ascii="Times New Roman" w:hAnsi="Times New Roman" w:cs="Times New Roman"/>
        </w:rPr>
        <w:t>177-S84.</w:t>
      </w:r>
    </w:p>
    <w:bookmarkEnd w:id="20"/>
    <w:p w14:paraId="466F03DF" w14:textId="3F461BAE" w:rsidR="001366FF" w:rsidRDefault="001366FF" w:rsidP="00337821">
      <w:pPr>
        <w:jc w:val="both"/>
        <w:rPr>
          <w:rFonts w:ascii="Times New Roman" w:hAnsi="Times New Roman" w:cs="Times New Roman"/>
        </w:rPr>
      </w:pPr>
    </w:p>
    <w:p w14:paraId="7FA0BD8C" w14:textId="54948DCF" w:rsidR="00C93A16" w:rsidRDefault="00C93A16" w:rsidP="00337821">
      <w:pPr>
        <w:jc w:val="both"/>
        <w:rPr>
          <w:rFonts w:ascii="Times New Roman" w:hAnsi="Times New Roman" w:cs="Times New Roman"/>
        </w:rPr>
      </w:pPr>
    </w:p>
    <w:p w14:paraId="6211120B" w14:textId="43EE13A7" w:rsidR="00C93A16" w:rsidRDefault="00C93A16" w:rsidP="00337821">
      <w:pPr>
        <w:jc w:val="both"/>
        <w:rPr>
          <w:rFonts w:ascii="Times New Roman" w:hAnsi="Times New Roman" w:cs="Times New Roman"/>
        </w:rPr>
      </w:pPr>
    </w:p>
    <w:p w14:paraId="1F74B77A" w14:textId="7203B8DC" w:rsidR="00C93A16" w:rsidRDefault="00861D06" w:rsidP="00337821">
      <w:pPr>
        <w:jc w:val="both"/>
        <w:rPr>
          <w:rFonts w:ascii="Times New Roman" w:hAnsi="Times New Roman" w:cs="Times New Roman"/>
        </w:rPr>
      </w:pPr>
      <w:r>
        <w:rPr>
          <w:rFonts w:ascii="Times New Roman" w:hAnsi="Times New Roman" w:cs="Times New Roman"/>
        </w:rPr>
        <w:t xml:space="preserve">12. </w:t>
      </w:r>
      <w:proofErr w:type="spellStart"/>
      <w:r w:rsidR="00C93A16" w:rsidRPr="00C93A16">
        <w:rPr>
          <w:rFonts w:ascii="Times New Roman" w:hAnsi="Times New Roman" w:cs="Times New Roman"/>
        </w:rPr>
        <w:t>Diress</w:t>
      </w:r>
      <w:proofErr w:type="spellEnd"/>
      <w:r w:rsidR="00C93A16" w:rsidRPr="00C93A16">
        <w:rPr>
          <w:rFonts w:ascii="Times New Roman" w:hAnsi="Times New Roman" w:cs="Times New Roman"/>
        </w:rPr>
        <w:t xml:space="preserve"> </w:t>
      </w:r>
      <w:r w:rsidR="00C93A16">
        <w:rPr>
          <w:rFonts w:ascii="Times New Roman" w:hAnsi="Times New Roman" w:cs="Times New Roman"/>
        </w:rPr>
        <w:t>G</w:t>
      </w:r>
      <w:r w:rsidR="00C93A16" w:rsidRPr="00C93A16">
        <w:rPr>
          <w:rFonts w:ascii="Times New Roman" w:hAnsi="Times New Roman" w:cs="Times New Roman"/>
        </w:rPr>
        <w:t xml:space="preserve">, </w:t>
      </w:r>
      <w:proofErr w:type="spellStart"/>
      <w:r w:rsidR="00C93A16" w:rsidRPr="00C93A16">
        <w:rPr>
          <w:rFonts w:ascii="Times New Roman" w:hAnsi="Times New Roman" w:cs="Times New Roman"/>
        </w:rPr>
        <w:t>Dagne</w:t>
      </w:r>
      <w:proofErr w:type="spellEnd"/>
      <w:r w:rsidR="00C93A16" w:rsidRPr="00C93A16">
        <w:rPr>
          <w:rFonts w:ascii="Times New Roman" w:hAnsi="Times New Roman" w:cs="Times New Roman"/>
        </w:rPr>
        <w:t xml:space="preserve"> </w:t>
      </w:r>
      <w:r w:rsidR="00C93A16">
        <w:rPr>
          <w:rFonts w:ascii="Times New Roman" w:hAnsi="Times New Roman" w:cs="Times New Roman"/>
        </w:rPr>
        <w:t>S</w:t>
      </w:r>
      <w:r w:rsidR="00C93A16" w:rsidRPr="00C93A16">
        <w:rPr>
          <w:rFonts w:ascii="Times New Roman" w:hAnsi="Times New Roman" w:cs="Times New Roman"/>
        </w:rPr>
        <w:t xml:space="preserve">, </w:t>
      </w:r>
      <w:proofErr w:type="spellStart"/>
      <w:r w:rsidR="00C93A16" w:rsidRPr="00C93A16">
        <w:rPr>
          <w:rFonts w:ascii="Times New Roman" w:hAnsi="Times New Roman" w:cs="Times New Roman"/>
        </w:rPr>
        <w:t>Alemnew</w:t>
      </w:r>
      <w:proofErr w:type="spellEnd"/>
      <w:r w:rsidR="00C93A16" w:rsidRPr="00C93A16">
        <w:rPr>
          <w:rFonts w:ascii="Times New Roman" w:hAnsi="Times New Roman" w:cs="Times New Roman"/>
        </w:rPr>
        <w:t xml:space="preserve"> </w:t>
      </w:r>
      <w:r w:rsidR="00F93627">
        <w:rPr>
          <w:rFonts w:ascii="Times New Roman" w:hAnsi="Times New Roman" w:cs="Times New Roman"/>
        </w:rPr>
        <w:t>B</w:t>
      </w:r>
      <w:r w:rsidR="00C93A16" w:rsidRPr="00C93A16">
        <w:rPr>
          <w:rFonts w:ascii="Times New Roman" w:hAnsi="Times New Roman" w:cs="Times New Roman"/>
        </w:rPr>
        <w:t xml:space="preserve">, </w:t>
      </w:r>
      <w:proofErr w:type="spellStart"/>
      <w:r w:rsidR="00C93A16" w:rsidRPr="00C93A16">
        <w:rPr>
          <w:rFonts w:ascii="Times New Roman" w:hAnsi="Times New Roman" w:cs="Times New Roman"/>
        </w:rPr>
        <w:t>Adane</w:t>
      </w:r>
      <w:proofErr w:type="spellEnd"/>
      <w:r w:rsidR="00F93627">
        <w:rPr>
          <w:rFonts w:ascii="Times New Roman" w:hAnsi="Times New Roman" w:cs="Times New Roman"/>
        </w:rPr>
        <w:t xml:space="preserve"> S</w:t>
      </w:r>
      <w:r w:rsidR="00C93A16" w:rsidRPr="00C93A16">
        <w:rPr>
          <w:rFonts w:ascii="Times New Roman" w:hAnsi="Times New Roman" w:cs="Times New Roman"/>
        </w:rPr>
        <w:t xml:space="preserve">, </w:t>
      </w:r>
      <w:proofErr w:type="spellStart"/>
      <w:r w:rsidR="00C93A16" w:rsidRPr="00C93A16">
        <w:rPr>
          <w:rFonts w:ascii="Times New Roman" w:hAnsi="Times New Roman" w:cs="Times New Roman"/>
        </w:rPr>
        <w:t>Addisu</w:t>
      </w:r>
      <w:proofErr w:type="spellEnd"/>
      <w:r w:rsidR="00F93627">
        <w:rPr>
          <w:rFonts w:ascii="Times New Roman" w:hAnsi="Times New Roman" w:cs="Times New Roman"/>
        </w:rPr>
        <w:t xml:space="preserve"> A. </w:t>
      </w:r>
      <w:r w:rsidR="00C93A16" w:rsidRPr="00C93A16">
        <w:rPr>
          <w:rFonts w:ascii="Times New Roman" w:hAnsi="Times New Roman" w:cs="Times New Roman"/>
        </w:rPr>
        <w:t xml:space="preserve">Viral Load Suppression after Enhanced Adherence </w:t>
      </w:r>
      <w:proofErr w:type="spellStart"/>
      <w:r w:rsidR="00C93A16" w:rsidRPr="00C93A16">
        <w:rPr>
          <w:rFonts w:ascii="Times New Roman" w:hAnsi="Times New Roman" w:cs="Times New Roman"/>
        </w:rPr>
        <w:t>Counseling</w:t>
      </w:r>
      <w:proofErr w:type="spellEnd"/>
      <w:r w:rsidR="00C93A16" w:rsidRPr="00C93A16">
        <w:rPr>
          <w:rFonts w:ascii="Times New Roman" w:hAnsi="Times New Roman" w:cs="Times New Roman"/>
        </w:rPr>
        <w:t xml:space="preserve"> and Its Predictors among High Viral Load HIV Seropositive People in North </w:t>
      </w:r>
      <w:proofErr w:type="spellStart"/>
      <w:r w:rsidR="00C93A16" w:rsidRPr="00C93A16">
        <w:rPr>
          <w:rFonts w:ascii="Times New Roman" w:hAnsi="Times New Roman" w:cs="Times New Roman"/>
        </w:rPr>
        <w:t>Wollo</w:t>
      </w:r>
      <w:proofErr w:type="spellEnd"/>
      <w:r w:rsidR="00C93A16" w:rsidRPr="00C93A16">
        <w:rPr>
          <w:rFonts w:ascii="Times New Roman" w:hAnsi="Times New Roman" w:cs="Times New Roman"/>
        </w:rPr>
        <w:t xml:space="preserve"> Zone Public Hospitals, Northeast Ethiopia, 2019: Retrospective Cohort Study</w:t>
      </w:r>
      <w:r w:rsidR="00C93A16">
        <w:rPr>
          <w:rFonts w:ascii="Times New Roman" w:hAnsi="Times New Roman" w:cs="Times New Roman"/>
        </w:rPr>
        <w:t xml:space="preserve">. </w:t>
      </w:r>
      <w:r w:rsidR="00F93627" w:rsidRPr="00F93627">
        <w:rPr>
          <w:rFonts w:ascii="Times New Roman" w:hAnsi="Times New Roman" w:cs="Times New Roman"/>
        </w:rPr>
        <w:t>AIDS Research and Treatment</w:t>
      </w:r>
      <w:r w:rsidR="00F93627">
        <w:rPr>
          <w:rFonts w:ascii="Times New Roman" w:hAnsi="Times New Roman" w:cs="Times New Roman"/>
        </w:rPr>
        <w:t>. 2020:</w:t>
      </w:r>
      <w:r w:rsidR="00F93627" w:rsidRPr="00F93627">
        <w:t xml:space="preserve"> </w:t>
      </w:r>
      <w:r w:rsidR="00F93627" w:rsidRPr="00F93627">
        <w:rPr>
          <w:rFonts w:ascii="Times New Roman" w:hAnsi="Times New Roman" w:cs="Times New Roman"/>
        </w:rPr>
        <w:t>8909232</w:t>
      </w:r>
      <w:r w:rsidR="00F93627">
        <w:rPr>
          <w:rFonts w:ascii="Times New Roman" w:hAnsi="Times New Roman" w:cs="Times New Roman"/>
        </w:rPr>
        <w:t>.</w:t>
      </w:r>
      <w:r w:rsidR="00F93627" w:rsidRPr="00F93627">
        <w:rPr>
          <w:rFonts w:ascii="Times New Roman" w:hAnsi="Times New Roman" w:cs="Times New Roman"/>
        </w:rPr>
        <w:t xml:space="preserve"> </w:t>
      </w:r>
      <w:hyperlink r:id="rId7" w:history="1">
        <w:r w:rsidRPr="00337469">
          <w:rPr>
            <w:rStyle w:val="Hyperlink"/>
            <w:rFonts w:ascii="Times New Roman" w:hAnsi="Times New Roman" w:cs="Times New Roman"/>
          </w:rPr>
          <w:t>https://doi.org/10.1155/2020/8909232</w:t>
        </w:r>
      </w:hyperlink>
    </w:p>
    <w:p w14:paraId="0EEB2E44" w14:textId="4E6040AB" w:rsidR="00861D06" w:rsidRDefault="00861D06" w:rsidP="00337821">
      <w:pPr>
        <w:jc w:val="both"/>
        <w:rPr>
          <w:rFonts w:ascii="Times New Roman" w:hAnsi="Times New Roman" w:cs="Times New Roman"/>
        </w:rPr>
      </w:pPr>
      <w:r>
        <w:rPr>
          <w:rFonts w:ascii="Times New Roman" w:hAnsi="Times New Roman" w:cs="Times New Roman"/>
        </w:rPr>
        <w:t xml:space="preserve">13. </w:t>
      </w:r>
      <w:proofErr w:type="spellStart"/>
      <w:r w:rsidRPr="00861D06">
        <w:rPr>
          <w:rFonts w:ascii="Times New Roman" w:hAnsi="Times New Roman" w:cs="Times New Roman"/>
        </w:rPr>
        <w:t>Bvochora</w:t>
      </w:r>
      <w:proofErr w:type="spellEnd"/>
      <w:r w:rsidR="00370365">
        <w:rPr>
          <w:rFonts w:ascii="Times New Roman" w:hAnsi="Times New Roman" w:cs="Times New Roman"/>
        </w:rPr>
        <w:t xml:space="preserve"> T</w:t>
      </w:r>
      <w:r w:rsidRPr="00861D06">
        <w:rPr>
          <w:rFonts w:ascii="Times New Roman" w:hAnsi="Times New Roman" w:cs="Times New Roman"/>
        </w:rPr>
        <w:t>, Satyanarayana</w:t>
      </w:r>
      <w:r w:rsidR="00370365">
        <w:rPr>
          <w:rFonts w:ascii="Times New Roman" w:hAnsi="Times New Roman" w:cs="Times New Roman"/>
        </w:rPr>
        <w:t xml:space="preserve"> S</w:t>
      </w:r>
      <w:r w:rsidRPr="00861D06">
        <w:rPr>
          <w:rFonts w:ascii="Times New Roman" w:hAnsi="Times New Roman" w:cs="Times New Roman"/>
        </w:rPr>
        <w:t xml:space="preserve">, </w:t>
      </w:r>
      <w:proofErr w:type="spellStart"/>
      <w:r w:rsidRPr="00861D06">
        <w:rPr>
          <w:rFonts w:ascii="Times New Roman" w:hAnsi="Times New Roman" w:cs="Times New Roman"/>
        </w:rPr>
        <w:t>Takarinda</w:t>
      </w:r>
      <w:proofErr w:type="spellEnd"/>
      <w:r w:rsidRPr="00861D06">
        <w:rPr>
          <w:rFonts w:ascii="Times New Roman" w:hAnsi="Times New Roman" w:cs="Times New Roman"/>
        </w:rPr>
        <w:t xml:space="preserve"> </w:t>
      </w:r>
      <w:r w:rsidR="00370365">
        <w:rPr>
          <w:rFonts w:ascii="Times New Roman" w:hAnsi="Times New Roman" w:cs="Times New Roman"/>
        </w:rPr>
        <w:t xml:space="preserve">KC, </w:t>
      </w:r>
      <w:r w:rsidRPr="00861D06">
        <w:rPr>
          <w:rFonts w:ascii="Times New Roman" w:hAnsi="Times New Roman" w:cs="Times New Roman"/>
        </w:rPr>
        <w:t xml:space="preserve">et al. “Enhanced adherence counselling and viral load suppression in HIV seropositive patients with an initial high viral load in Harare, Zimbabwe: operational issues,” </w:t>
      </w:r>
      <w:proofErr w:type="spellStart"/>
      <w:r w:rsidRPr="00861D06">
        <w:rPr>
          <w:rFonts w:ascii="Times New Roman" w:hAnsi="Times New Roman" w:cs="Times New Roman"/>
        </w:rPr>
        <w:t>PLoS</w:t>
      </w:r>
      <w:proofErr w:type="spellEnd"/>
      <w:r w:rsidRPr="00861D06">
        <w:rPr>
          <w:rFonts w:ascii="Times New Roman" w:hAnsi="Times New Roman" w:cs="Times New Roman"/>
        </w:rPr>
        <w:t xml:space="preserve"> ONE</w:t>
      </w:r>
      <w:r>
        <w:rPr>
          <w:rFonts w:ascii="Times New Roman" w:hAnsi="Times New Roman" w:cs="Times New Roman"/>
        </w:rPr>
        <w:t xml:space="preserve">. </w:t>
      </w:r>
      <w:proofErr w:type="gramStart"/>
      <w:r>
        <w:rPr>
          <w:rFonts w:ascii="Times New Roman" w:hAnsi="Times New Roman" w:cs="Times New Roman"/>
        </w:rPr>
        <w:t>2019;</w:t>
      </w:r>
      <w:r w:rsidRPr="00861D06">
        <w:rPr>
          <w:rFonts w:ascii="Times New Roman" w:hAnsi="Times New Roman" w:cs="Times New Roman"/>
        </w:rPr>
        <w:t>14</w:t>
      </w:r>
      <w:r>
        <w:rPr>
          <w:rFonts w:ascii="Times New Roman" w:hAnsi="Times New Roman" w:cs="Times New Roman"/>
        </w:rPr>
        <w:t>:</w:t>
      </w:r>
      <w:r w:rsidRPr="00861D06">
        <w:rPr>
          <w:rFonts w:ascii="Times New Roman" w:hAnsi="Times New Roman" w:cs="Times New Roman"/>
        </w:rPr>
        <w:t>3</w:t>
      </w:r>
      <w:proofErr w:type="gramEnd"/>
      <w:r w:rsidRPr="00861D06">
        <w:rPr>
          <w:rFonts w:ascii="Times New Roman" w:hAnsi="Times New Roman" w:cs="Times New Roman"/>
        </w:rPr>
        <w:t>–8.</w:t>
      </w:r>
    </w:p>
    <w:p w14:paraId="5D9DB337" w14:textId="3EDE1441" w:rsidR="00AC5706" w:rsidRDefault="00AC5706" w:rsidP="00337821">
      <w:pPr>
        <w:jc w:val="both"/>
        <w:rPr>
          <w:rFonts w:ascii="Times New Roman" w:hAnsi="Times New Roman" w:cs="Times New Roman"/>
        </w:rPr>
      </w:pPr>
      <w:r>
        <w:rPr>
          <w:rFonts w:ascii="Times New Roman" w:hAnsi="Times New Roman" w:cs="Times New Roman"/>
        </w:rPr>
        <w:t xml:space="preserve">14. </w:t>
      </w:r>
      <w:proofErr w:type="spellStart"/>
      <w:r w:rsidRPr="00AC5706">
        <w:rPr>
          <w:rFonts w:ascii="Times New Roman" w:hAnsi="Times New Roman" w:cs="Times New Roman"/>
        </w:rPr>
        <w:t>Nasuuna</w:t>
      </w:r>
      <w:proofErr w:type="spellEnd"/>
      <w:r>
        <w:rPr>
          <w:rFonts w:ascii="Times New Roman" w:hAnsi="Times New Roman" w:cs="Times New Roman"/>
        </w:rPr>
        <w:t xml:space="preserve"> E</w:t>
      </w:r>
      <w:r w:rsidRPr="00AC5706">
        <w:rPr>
          <w:rFonts w:ascii="Times New Roman" w:hAnsi="Times New Roman" w:cs="Times New Roman"/>
        </w:rPr>
        <w:t xml:space="preserve">, </w:t>
      </w:r>
      <w:proofErr w:type="spellStart"/>
      <w:r w:rsidRPr="00AC5706">
        <w:rPr>
          <w:rFonts w:ascii="Times New Roman" w:hAnsi="Times New Roman" w:cs="Times New Roman"/>
        </w:rPr>
        <w:t>Kigozi</w:t>
      </w:r>
      <w:proofErr w:type="spellEnd"/>
      <w:r>
        <w:rPr>
          <w:rFonts w:ascii="Times New Roman" w:hAnsi="Times New Roman" w:cs="Times New Roman"/>
        </w:rPr>
        <w:t xml:space="preserve"> J</w:t>
      </w:r>
      <w:r w:rsidRPr="00AC5706">
        <w:rPr>
          <w:rFonts w:ascii="Times New Roman" w:hAnsi="Times New Roman" w:cs="Times New Roman"/>
        </w:rPr>
        <w:t xml:space="preserve">, </w:t>
      </w:r>
      <w:proofErr w:type="spellStart"/>
      <w:r w:rsidRPr="00AC5706">
        <w:rPr>
          <w:rFonts w:ascii="Times New Roman" w:hAnsi="Times New Roman" w:cs="Times New Roman"/>
        </w:rPr>
        <w:t>Babirye</w:t>
      </w:r>
      <w:proofErr w:type="spellEnd"/>
      <w:r>
        <w:rPr>
          <w:rFonts w:ascii="Times New Roman" w:hAnsi="Times New Roman" w:cs="Times New Roman"/>
        </w:rPr>
        <w:t xml:space="preserve"> L</w:t>
      </w:r>
      <w:r w:rsidRPr="00AC5706">
        <w:rPr>
          <w:rFonts w:ascii="Times New Roman" w:hAnsi="Times New Roman" w:cs="Times New Roman"/>
        </w:rPr>
        <w:t xml:space="preserve">, </w:t>
      </w:r>
      <w:proofErr w:type="spellStart"/>
      <w:r w:rsidRPr="00AC5706">
        <w:rPr>
          <w:rFonts w:ascii="Times New Roman" w:hAnsi="Times New Roman" w:cs="Times New Roman"/>
        </w:rPr>
        <w:t>Muganzi</w:t>
      </w:r>
      <w:proofErr w:type="spellEnd"/>
      <w:r>
        <w:rPr>
          <w:rFonts w:ascii="Times New Roman" w:hAnsi="Times New Roman" w:cs="Times New Roman"/>
        </w:rPr>
        <w:t xml:space="preserve"> A</w:t>
      </w:r>
      <w:r w:rsidRPr="00AC5706">
        <w:rPr>
          <w:rFonts w:ascii="Times New Roman" w:hAnsi="Times New Roman" w:cs="Times New Roman"/>
        </w:rPr>
        <w:t xml:space="preserve">, </w:t>
      </w:r>
      <w:proofErr w:type="spellStart"/>
      <w:r w:rsidRPr="00AC5706">
        <w:rPr>
          <w:rFonts w:ascii="Times New Roman" w:hAnsi="Times New Roman" w:cs="Times New Roman"/>
        </w:rPr>
        <w:t>Sewankambo</w:t>
      </w:r>
      <w:proofErr w:type="spellEnd"/>
      <w:r>
        <w:rPr>
          <w:rFonts w:ascii="Times New Roman" w:hAnsi="Times New Roman" w:cs="Times New Roman"/>
        </w:rPr>
        <w:t xml:space="preserve"> NK</w:t>
      </w:r>
      <w:r w:rsidRPr="00AC5706">
        <w:rPr>
          <w:rFonts w:ascii="Times New Roman" w:hAnsi="Times New Roman" w:cs="Times New Roman"/>
        </w:rPr>
        <w:t xml:space="preserve">, </w:t>
      </w:r>
      <w:proofErr w:type="spellStart"/>
      <w:r w:rsidRPr="00AC5706">
        <w:rPr>
          <w:rFonts w:ascii="Times New Roman" w:hAnsi="Times New Roman" w:cs="Times New Roman"/>
        </w:rPr>
        <w:t>Nakanjako</w:t>
      </w:r>
      <w:proofErr w:type="spellEnd"/>
      <w:r>
        <w:rPr>
          <w:rFonts w:ascii="Times New Roman" w:hAnsi="Times New Roman" w:cs="Times New Roman"/>
        </w:rPr>
        <w:t xml:space="preserve"> D.</w:t>
      </w:r>
      <w:r w:rsidRPr="00AC5706">
        <w:rPr>
          <w:rFonts w:ascii="Times New Roman" w:hAnsi="Times New Roman" w:cs="Times New Roman"/>
        </w:rPr>
        <w:t xml:space="preserve"> “Low HIV viral suppression rates following the intensive adherence </w:t>
      </w:r>
      <w:proofErr w:type="spellStart"/>
      <w:r w:rsidRPr="00AC5706">
        <w:rPr>
          <w:rFonts w:ascii="Times New Roman" w:hAnsi="Times New Roman" w:cs="Times New Roman"/>
        </w:rPr>
        <w:t>counseling</w:t>
      </w:r>
      <w:proofErr w:type="spellEnd"/>
      <w:r w:rsidRPr="00AC5706">
        <w:rPr>
          <w:rFonts w:ascii="Times New Roman" w:hAnsi="Times New Roman" w:cs="Times New Roman"/>
        </w:rPr>
        <w:t xml:space="preserve"> (IAC) program for children and adolescents with viral failure in public health facilities in Uganda,” BMC Public Health</w:t>
      </w:r>
      <w:r w:rsidR="00314042">
        <w:rPr>
          <w:rFonts w:ascii="Times New Roman" w:hAnsi="Times New Roman" w:cs="Times New Roman"/>
        </w:rPr>
        <w:t xml:space="preserve">. </w:t>
      </w:r>
      <w:proofErr w:type="gramStart"/>
      <w:r w:rsidR="00314042">
        <w:rPr>
          <w:rFonts w:ascii="Times New Roman" w:hAnsi="Times New Roman" w:cs="Times New Roman"/>
        </w:rPr>
        <w:t>2018;</w:t>
      </w:r>
      <w:r w:rsidRPr="00AC5706">
        <w:rPr>
          <w:rFonts w:ascii="Times New Roman" w:hAnsi="Times New Roman" w:cs="Times New Roman"/>
        </w:rPr>
        <w:t>18</w:t>
      </w:r>
      <w:r w:rsidR="00314042">
        <w:rPr>
          <w:rFonts w:ascii="Times New Roman" w:hAnsi="Times New Roman" w:cs="Times New Roman"/>
        </w:rPr>
        <w:t>:</w:t>
      </w:r>
      <w:r w:rsidRPr="00AC5706">
        <w:rPr>
          <w:rFonts w:ascii="Times New Roman" w:hAnsi="Times New Roman" w:cs="Times New Roman"/>
        </w:rPr>
        <w:t>1048</w:t>
      </w:r>
      <w:proofErr w:type="gramEnd"/>
      <w:r w:rsidRPr="00AC5706">
        <w:rPr>
          <w:rFonts w:ascii="Times New Roman" w:hAnsi="Times New Roman" w:cs="Times New Roman"/>
        </w:rPr>
        <w:t>, 2018</w:t>
      </w:r>
      <w:r w:rsidR="00BB59DA">
        <w:rPr>
          <w:rFonts w:ascii="Times New Roman" w:hAnsi="Times New Roman" w:cs="Times New Roman"/>
        </w:rPr>
        <w:t>.</w:t>
      </w:r>
    </w:p>
    <w:p w14:paraId="32ABD199" w14:textId="77777777" w:rsidR="003F2BB3" w:rsidRPr="003F2BB3" w:rsidRDefault="003F2BB3" w:rsidP="003F2BB3">
      <w:pPr>
        <w:jc w:val="both"/>
        <w:rPr>
          <w:rFonts w:ascii="Times New Roman" w:hAnsi="Times New Roman" w:cs="Times New Roman"/>
        </w:rPr>
      </w:pPr>
      <w:r>
        <w:rPr>
          <w:rFonts w:ascii="Times New Roman" w:hAnsi="Times New Roman" w:cs="Times New Roman"/>
        </w:rPr>
        <w:t xml:space="preserve">15. </w:t>
      </w:r>
      <w:r w:rsidRPr="003F2BB3">
        <w:rPr>
          <w:rFonts w:ascii="Times New Roman" w:hAnsi="Times New Roman" w:cs="Times New Roman"/>
        </w:rPr>
        <w:t>Byrd KK, Hou JG, Hazen R, Kirkham H, Suzuki S, Clay PG, et al. Antiretroviral adherence level necessary for HIV viral suppression using real-world data. </w:t>
      </w:r>
      <w:r w:rsidRPr="003F2BB3">
        <w:rPr>
          <w:rFonts w:ascii="Times New Roman" w:hAnsi="Times New Roman" w:cs="Times New Roman"/>
          <w:i/>
          <w:iCs/>
        </w:rPr>
        <w:t xml:space="preserve">J </w:t>
      </w:r>
      <w:proofErr w:type="spellStart"/>
      <w:r w:rsidRPr="003F2BB3">
        <w:rPr>
          <w:rFonts w:ascii="Times New Roman" w:hAnsi="Times New Roman" w:cs="Times New Roman"/>
          <w:i/>
          <w:iCs/>
        </w:rPr>
        <w:t>Acquir</w:t>
      </w:r>
      <w:proofErr w:type="spellEnd"/>
      <w:r w:rsidRPr="003F2BB3">
        <w:rPr>
          <w:rFonts w:ascii="Times New Roman" w:hAnsi="Times New Roman" w:cs="Times New Roman"/>
          <w:i/>
          <w:iCs/>
        </w:rPr>
        <w:t xml:space="preserve"> Immune </w:t>
      </w:r>
      <w:proofErr w:type="spellStart"/>
      <w:r w:rsidRPr="003F2BB3">
        <w:rPr>
          <w:rFonts w:ascii="Times New Roman" w:hAnsi="Times New Roman" w:cs="Times New Roman"/>
          <w:i/>
          <w:iCs/>
        </w:rPr>
        <w:t>Defic</w:t>
      </w:r>
      <w:proofErr w:type="spellEnd"/>
      <w:r w:rsidRPr="003F2BB3">
        <w:rPr>
          <w:rFonts w:ascii="Times New Roman" w:hAnsi="Times New Roman" w:cs="Times New Roman"/>
          <w:i/>
          <w:iCs/>
        </w:rPr>
        <w:t xml:space="preserve"> </w:t>
      </w:r>
      <w:proofErr w:type="spellStart"/>
      <w:r w:rsidRPr="003F2BB3">
        <w:rPr>
          <w:rFonts w:ascii="Times New Roman" w:hAnsi="Times New Roman" w:cs="Times New Roman"/>
          <w:i/>
          <w:iCs/>
        </w:rPr>
        <w:t>Syndr</w:t>
      </w:r>
      <w:proofErr w:type="spellEnd"/>
      <w:r w:rsidRPr="003F2BB3">
        <w:rPr>
          <w:rFonts w:ascii="Times New Roman" w:hAnsi="Times New Roman" w:cs="Times New Roman"/>
        </w:rPr>
        <w:t>. 2019;</w:t>
      </w:r>
      <w:r w:rsidRPr="003F2BB3">
        <w:rPr>
          <w:rFonts w:ascii="Times New Roman" w:hAnsi="Times New Roman" w:cs="Times New Roman"/>
          <w:b/>
          <w:bCs/>
        </w:rPr>
        <w:t>82</w:t>
      </w:r>
      <w:r w:rsidRPr="003F2BB3">
        <w:rPr>
          <w:rFonts w:ascii="Times New Roman" w:hAnsi="Times New Roman" w:cs="Times New Roman"/>
        </w:rPr>
        <w:t>(3):245–51</w:t>
      </w:r>
    </w:p>
    <w:p w14:paraId="68BBE83A" w14:textId="04949A33" w:rsidR="00BB59DA" w:rsidRDefault="00BB59DA" w:rsidP="00337821">
      <w:pPr>
        <w:jc w:val="both"/>
        <w:rPr>
          <w:rFonts w:ascii="Times New Roman" w:hAnsi="Times New Roman" w:cs="Times New Roman"/>
        </w:rPr>
      </w:pPr>
    </w:p>
    <w:p w14:paraId="0D226CEC" w14:textId="4A70BE21" w:rsidR="00370365" w:rsidRDefault="00370365" w:rsidP="00337821">
      <w:pPr>
        <w:jc w:val="both"/>
        <w:rPr>
          <w:rFonts w:ascii="Times New Roman" w:hAnsi="Times New Roman" w:cs="Times New Roman"/>
        </w:rPr>
      </w:pPr>
    </w:p>
    <w:p w14:paraId="623AC397" w14:textId="5A09B4D0" w:rsidR="00467370" w:rsidRDefault="00467370" w:rsidP="00337821">
      <w:pPr>
        <w:jc w:val="both"/>
        <w:rPr>
          <w:rFonts w:ascii="Times New Roman" w:hAnsi="Times New Roman" w:cs="Times New Roman"/>
        </w:rPr>
      </w:pPr>
      <w:bookmarkStart w:id="21" w:name="_Hlk112763334"/>
      <w:r>
        <w:rPr>
          <w:rFonts w:ascii="Times New Roman" w:hAnsi="Times New Roman" w:cs="Times New Roman"/>
        </w:rPr>
        <w:t xml:space="preserve">Even though timely completion of the EAC session was aided by telemedicine, </w:t>
      </w:r>
      <w:r w:rsidR="006B5C38">
        <w:rPr>
          <w:rFonts w:ascii="Times New Roman" w:hAnsi="Times New Roman" w:cs="Times New Roman"/>
        </w:rPr>
        <w:t xml:space="preserve">the challenge still remains for prompt repeat of VL for evaluation of intervention which will guide subsequent care.  </w:t>
      </w:r>
    </w:p>
    <w:bookmarkEnd w:id="21"/>
    <w:p w14:paraId="416A81AE" w14:textId="2DFDBC31" w:rsidR="00CF747B" w:rsidRDefault="00CF747B" w:rsidP="00337821">
      <w:pPr>
        <w:jc w:val="both"/>
        <w:rPr>
          <w:rFonts w:ascii="Times New Roman" w:hAnsi="Times New Roman" w:cs="Times New Roman"/>
        </w:rPr>
      </w:pPr>
    </w:p>
    <w:p w14:paraId="7A295E51" w14:textId="3827F13D" w:rsidR="00CF747B" w:rsidRDefault="00CF747B" w:rsidP="00337821">
      <w:pPr>
        <w:jc w:val="both"/>
        <w:rPr>
          <w:rFonts w:ascii="Times New Roman" w:hAnsi="Times New Roman" w:cs="Times New Roman"/>
        </w:rPr>
      </w:pPr>
      <w:r w:rsidRPr="00CF747B">
        <w:rPr>
          <w:rFonts w:ascii="Times New Roman" w:hAnsi="Times New Roman" w:cs="Times New Roman"/>
        </w:rPr>
        <w:t>self-reported measures as indicators of adherence in low-resource communities could be advantageous since these were positively associated with viral load</w:t>
      </w:r>
      <w:r>
        <w:rPr>
          <w:rFonts w:ascii="Times New Roman" w:hAnsi="Times New Roman" w:cs="Times New Roman"/>
        </w:rPr>
        <w:t>.</w:t>
      </w:r>
    </w:p>
    <w:p w14:paraId="6F5E7831" w14:textId="2ED17DA3" w:rsidR="000C5F82" w:rsidRDefault="000C5F82" w:rsidP="00337821">
      <w:pPr>
        <w:jc w:val="both"/>
        <w:rPr>
          <w:rFonts w:ascii="Times New Roman" w:hAnsi="Times New Roman" w:cs="Times New Roman"/>
        </w:rPr>
      </w:pPr>
      <w:r w:rsidRPr="000C5F82">
        <w:rPr>
          <w:rFonts w:ascii="Times New Roman" w:hAnsi="Times New Roman" w:cs="Times New Roman"/>
        </w:rPr>
        <w:lastRenderedPageBreak/>
        <w:t>Berg KM, </w:t>
      </w:r>
      <w:proofErr w:type="spellStart"/>
      <w:r w:rsidRPr="000C5F82">
        <w:rPr>
          <w:rFonts w:ascii="Times New Roman" w:hAnsi="Times New Roman" w:cs="Times New Roman"/>
        </w:rPr>
        <w:t>Arnsten</w:t>
      </w:r>
      <w:proofErr w:type="spellEnd"/>
      <w:r w:rsidRPr="000C5F82">
        <w:rPr>
          <w:rFonts w:ascii="Times New Roman" w:hAnsi="Times New Roman" w:cs="Times New Roman"/>
        </w:rPr>
        <w:t xml:space="preserve"> JH. Practical and conceptual challenges in measuring antiretroviral adherence. </w:t>
      </w:r>
      <w:r w:rsidRPr="000C5F82">
        <w:rPr>
          <w:rFonts w:ascii="Times New Roman" w:hAnsi="Times New Roman" w:cs="Times New Roman"/>
          <w:i/>
          <w:iCs/>
        </w:rPr>
        <w:t xml:space="preserve">J </w:t>
      </w:r>
      <w:proofErr w:type="spellStart"/>
      <w:r w:rsidRPr="000C5F82">
        <w:rPr>
          <w:rFonts w:ascii="Times New Roman" w:hAnsi="Times New Roman" w:cs="Times New Roman"/>
          <w:i/>
          <w:iCs/>
        </w:rPr>
        <w:t>Acquir</w:t>
      </w:r>
      <w:proofErr w:type="spellEnd"/>
      <w:r w:rsidRPr="000C5F82">
        <w:rPr>
          <w:rFonts w:ascii="Times New Roman" w:hAnsi="Times New Roman" w:cs="Times New Roman"/>
          <w:i/>
          <w:iCs/>
        </w:rPr>
        <w:t xml:space="preserve"> Immune </w:t>
      </w:r>
      <w:proofErr w:type="spellStart"/>
      <w:r w:rsidRPr="000C5F82">
        <w:rPr>
          <w:rFonts w:ascii="Times New Roman" w:hAnsi="Times New Roman" w:cs="Times New Roman"/>
          <w:i/>
          <w:iCs/>
        </w:rPr>
        <w:t>Defic</w:t>
      </w:r>
      <w:proofErr w:type="spellEnd"/>
      <w:r w:rsidRPr="000C5F82">
        <w:rPr>
          <w:rFonts w:ascii="Times New Roman" w:hAnsi="Times New Roman" w:cs="Times New Roman"/>
          <w:i/>
          <w:iCs/>
        </w:rPr>
        <w:t xml:space="preserve"> </w:t>
      </w:r>
      <w:proofErr w:type="spellStart"/>
      <w:r w:rsidRPr="000C5F82">
        <w:rPr>
          <w:rFonts w:ascii="Times New Roman" w:hAnsi="Times New Roman" w:cs="Times New Roman"/>
          <w:i/>
          <w:iCs/>
        </w:rPr>
        <w:t>Syndr</w:t>
      </w:r>
      <w:proofErr w:type="spellEnd"/>
      <w:r w:rsidRPr="000C5F82">
        <w:rPr>
          <w:rFonts w:ascii="Times New Roman" w:hAnsi="Times New Roman" w:cs="Times New Roman"/>
        </w:rPr>
        <w:t>. 2006;</w:t>
      </w:r>
      <w:r w:rsidRPr="000C5F82">
        <w:rPr>
          <w:rFonts w:ascii="Times New Roman" w:hAnsi="Times New Roman" w:cs="Times New Roman"/>
          <w:b/>
          <w:bCs/>
        </w:rPr>
        <w:t>43</w:t>
      </w:r>
      <w:r w:rsidRPr="000C5F82">
        <w:rPr>
          <w:rFonts w:ascii="Times New Roman" w:hAnsi="Times New Roman" w:cs="Times New Roman"/>
        </w:rPr>
        <w:t xml:space="preserve"> Supplement </w:t>
      </w:r>
      <w:proofErr w:type="gramStart"/>
      <w:r w:rsidRPr="000C5F82">
        <w:rPr>
          <w:rFonts w:ascii="Times New Roman" w:hAnsi="Times New Roman" w:cs="Times New Roman"/>
        </w:rPr>
        <w:t>1:S</w:t>
      </w:r>
      <w:proofErr w:type="gramEnd"/>
      <w:r w:rsidRPr="000C5F82">
        <w:rPr>
          <w:rFonts w:ascii="Times New Roman" w:hAnsi="Times New Roman" w:cs="Times New Roman"/>
        </w:rPr>
        <w:t>79–87</w:t>
      </w:r>
    </w:p>
    <w:p w14:paraId="35CDB47A" w14:textId="5BF10C7A" w:rsidR="000C5F82" w:rsidRDefault="000C5F82" w:rsidP="00337821">
      <w:pPr>
        <w:jc w:val="both"/>
        <w:rPr>
          <w:rFonts w:ascii="Times New Roman" w:hAnsi="Times New Roman" w:cs="Times New Roman"/>
        </w:rPr>
      </w:pPr>
      <w:proofErr w:type="spellStart"/>
      <w:r w:rsidRPr="000C5F82">
        <w:rPr>
          <w:rFonts w:ascii="Times New Roman" w:hAnsi="Times New Roman" w:cs="Times New Roman"/>
        </w:rPr>
        <w:t>Usitalo</w:t>
      </w:r>
      <w:proofErr w:type="spellEnd"/>
      <w:r w:rsidRPr="000C5F82">
        <w:rPr>
          <w:rFonts w:ascii="Times New Roman" w:hAnsi="Times New Roman" w:cs="Times New Roman"/>
        </w:rPr>
        <w:t xml:space="preserve"> A, Leister E, </w:t>
      </w:r>
      <w:proofErr w:type="spellStart"/>
      <w:r w:rsidRPr="000C5F82">
        <w:rPr>
          <w:rFonts w:ascii="Times New Roman" w:hAnsi="Times New Roman" w:cs="Times New Roman"/>
        </w:rPr>
        <w:t>Tassiopoulos</w:t>
      </w:r>
      <w:proofErr w:type="spellEnd"/>
      <w:r w:rsidRPr="000C5F82">
        <w:rPr>
          <w:rFonts w:ascii="Times New Roman" w:hAnsi="Times New Roman" w:cs="Times New Roman"/>
        </w:rPr>
        <w:t xml:space="preserve"> K, Allison S, </w:t>
      </w:r>
      <w:proofErr w:type="spellStart"/>
      <w:r w:rsidRPr="000C5F82">
        <w:rPr>
          <w:rFonts w:ascii="Times New Roman" w:hAnsi="Times New Roman" w:cs="Times New Roman"/>
        </w:rPr>
        <w:t>Malee</w:t>
      </w:r>
      <w:proofErr w:type="spellEnd"/>
      <w:r w:rsidRPr="000C5F82">
        <w:rPr>
          <w:rFonts w:ascii="Times New Roman" w:hAnsi="Times New Roman" w:cs="Times New Roman"/>
        </w:rPr>
        <w:t xml:space="preserve"> K, Paul ME, et al. Relationship between viral load and self-report measures of medication adherence among youth with perinatal HIV infection. </w:t>
      </w:r>
      <w:r w:rsidRPr="000C5F82">
        <w:rPr>
          <w:rFonts w:ascii="Times New Roman" w:hAnsi="Times New Roman" w:cs="Times New Roman"/>
          <w:i/>
          <w:iCs/>
        </w:rPr>
        <w:t>AIDS Care</w:t>
      </w:r>
      <w:r w:rsidRPr="000C5F82">
        <w:rPr>
          <w:rFonts w:ascii="Times New Roman" w:hAnsi="Times New Roman" w:cs="Times New Roman"/>
        </w:rPr>
        <w:t>. 2014;</w:t>
      </w:r>
      <w:r w:rsidRPr="000C5F82">
        <w:rPr>
          <w:rFonts w:ascii="Times New Roman" w:hAnsi="Times New Roman" w:cs="Times New Roman"/>
          <w:b/>
          <w:bCs/>
        </w:rPr>
        <w:t>26</w:t>
      </w:r>
      <w:r w:rsidRPr="000C5F82">
        <w:rPr>
          <w:rFonts w:ascii="Times New Roman" w:hAnsi="Times New Roman" w:cs="Times New Roman"/>
        </w:rPr>
        <w:t>(1):107–15</w:t>
      </w:r>
    </w:p>
    <w:p w14:paraId="497879E3" w14:textId="1D9AA7BE" w:rsidR="000C5F82" w:rsidRDefault="000C5F82" w:rsidP="00337821">
      <w:pPr>
        <w:jc w:val="both"/>
        <w:rPr>
          <w:rFonts w:ascii="Times New Roman" w:hAnsi="Times New Roman" w:cs="Times New Roman"/>
        </w:rPr>
      </w:pPr>
      <w:bookmarkStart w:id="22" w:name="_Hlk112754862"/>
      <w:r w:rsidRPr="000C5F82">
        <w:rPr>
          <w:rFonts w:ascii="Times New Roman" w:hAnsi="Times New Roman" w:cs="Times New Roman"/>
        </w:rPr>
        <w:t>a lower adherence threshold may be required to achieve viral suppression with newer-generation antiretroviral medications which are more forgiving if more doses are missed</w:t>
      </w:r>
    </w:p>
    <w:bookmarkEnd w:id="22"/>
    <w:p w14:paraId="3AD1F5D9" w14:textId="2DE8E3F0" w:rsidR="000C5F82" w:rsidRDefault="000C5F82" w:rsidP="00337821">
      <w:pPr>
        <w:jc w:val="both"/>
        <w:rPr>
          <w:rFonts w:ascii="Times New Roman" w:hAnsi="Times New Roman" w:cs="Times New Roman"/>
        </w:rPr>
      </w:pPr>
      <w:proofErr w:type="spellStart"/>
      <w:r w:rsidRPr="000C5F82">
        <w:rPr>
          <w:rFonts w:ascii="Times New Roman" w:hAnsi="Times New Roman" w:cs="Times New Roman"/>
        </w:rPr>
        <w:t>Kobin</w:t>
      </w:r>
      <w:proofErr w:type="spellEnd"/>
      <w:r w:rsidRPr="000C5F82">
        <w:rPr>
          <w:rFonts w:ascii="Times New Roman" w:hAnsi="Times New Roman" w:cs="Times New Roman"/>
        </w:rPr>
        <w:t xml:space="preserve"> AB, </w:t>
      </w:r>
      <w:proofErr w:type="spellStart"/>
      <w:r w:rsidRPr="000C5F82">
        <w:rPr>
          <w:rFonts w:ascii="Times New Roman" w:hAnsi="Times New Roman" w:cs="Times New Roman"/>
        </w:rPr>
        <w:t>Sheth</w:t>
      </w:r>
      <w:proofErr w:type="spellEnd"/>
      <w:r w:rsidRPr="000C5F82">
        <w:rPr>
          <w:rFonts w:ascii="Times New Roman" w:hAnsi="Times New Roman" w:cs="Times New Roman"/>
        </w:rPr>
        <w:t xml:space="preserve"> NU. Levels of adherence required for virologic suppression among newer antiretroviral medications. </w:t>
      </w:r>
      <w:r w:rsidRPr="000C5F82">
        <w:rPr>
          <w:rFonts w:ascii="Times New Roman" w:hAnsi="Times New Roman" w:cs="Times New Roman"/>
          <w:i/>
          <w:iCs/>
        </w:rPr>
        <w:t xml:space="preserve">Ann </w:t>
      </w:r>
      <w:proofErr w:type="spellStart"/>
      <w:r w:rsidRPr="000C5F82">
        <w:rPr>
          <w:rFonts w:ascii="Times New Roman" w:hAnsi="Times New Roman" w:cs="Times New Roman"/>
          <w:i/>
          <w:iCs/>
        </w:rPr>
        <w:t>Pharmacother</w:t>
      </w:r>
      <w:proofErr w:type="spellEnd"/>
      <w:r w:rsidRPr="000C5F82">
        <w:rPr>
          <w:rFonts w:ascii="Times New Roman" w:hAnsi="Times New Roman" w:cs="Times New Roman"/>
        </w:rPr>
        <w:t>. 2011;</w:t>
      </w:r>
      <w:r w:rsidRPr="000C5F82">
        <w:rPr>
          <w:rFonts w:ascii="Times New Roman" w:hAnsi="Times New Roman" w:cs="Times New Roman"/>
          <w:b/>
          <w:bCs/>
        </w:rPr>
        <w:t>45</w:t>
      </w:r>
      <w:r w:rsidRPr="000C5F82">
        <w:rPr>
          <w:rFonts w:ascii="Times New Roman" w:hAnsi="Times New Roman" w:cs="Times New Roman"/>
        </w:rPr>
        <w:t>(3):372–9.</w:t>
      </w:r>
    </w:p>
    <w:p w14:paraId="5A7D4C4C" w14:textId="012B02CD" w:rsidR="000C5F82" w:rsidRPr="00337821" w:rsidRDefault="000C5F82" w:rsidP="00337821">
      <w:pPr>
        <w:jc w:val="both"/>
        <w:rPr>
          <w:rFonts w:ascii="Times New Roman" w:hAnsi="Times New Roman" w:cs="Times New Roman"/>
        </w:rPr>
      </w:pPr>
      <w:bookmarkStart w:id="23" w:name="_Hlk112755271"/>
      <w:r w:rsidRPr="000C5F82">
        <w:rPr>
          <w:rFonts w:ascii="Times New Roman" w:hAnsi="Times New Roman" w:cs="Times New Roman"/>
        </w:rPr>
        <w:t>Byrd KK, Hou JG, Hazen R, Kirkham H, Suzuki S, Clay PG, et al. Antiretroviral adherence level necessary for HIV viral suppression using real-world data. </w:t>
      </w:r>
      <w:r w:rsidRPr="000C5F82">
        <w:rPr>
          <w:rFonts w:ascii="Times New Roman" w:hAnsi="Times New Roman" w:cs="Times New Roman"/>
          <w:i/>
          <w:iCs/>
        </w:rPr>
        <w:t xml:space="preserve">J </w:t>
      </w:r>
      <w:proofErr w:type="spellStart"/>
      <w:r w:rsidRPr="000C5F82">
        <w:rPr>
          <w:rFonts w:ascii="Times New Roman" w:hAnsi="Times New Roman" w:cs="Times New Roman"/>
          <w:i/>
          <w:iCs/>
        </w:rPr>
        <w:t>Acquir</w:t>
      </w:r>
      <w:proofErr w:type="spellEnd"/>
      <w:r w:rsidRPr="000C5F82">
        <w:rPr>
          <w:rFonts w:ascii="Times New Roman" w:hAnsi="Times New Roman" w:cs="Times New Roman"/>
          <w:i/>
          <w:iCs/>
        </w:rPr>
        <w:t xml:space="preserve"> Immune </w:t>
      </w:r>
      <w:proofErr w:type="spellStart"/>
      <w:r w:rsidRPr="000C5F82">
        <w:rPr>
          <w:rFonts w:ascii="Times New Roman" w:hAnsi="Times New Roman" w:cs="Times New Roman"/>
          <w:i/>
          <w:iCs/>
        </w:rPr>
        <w:t>Defic</w:t>
      </w:r>
      <w:proofErr w:type="spellEnd"/>
      <w:r w:rsidRPr="000C5F82">
        <w:rPr>
          <w:rFonts w:ascii="Times New Roman" w:hAnsi="Times New Roman" w:cs="Times New Roman"/>
          <w:i/>
          <w:iCs/>
        </w:rPr>
        <w:t xml:space="preserve"> </w:t>
      </w:r>
      <w:proofErr w:type="spellStart"/>
      <w:r w:rsidRPr="000C5F82">
        <w:rPr>
          <w:rFonts w:ascii="Times New Roman" w:hAnsi="Times New Roman" w:cs="Times New Roman"/>
          <w:i/>
          <w:iCs/>
        </w:rPr>
        <w:t>Syndr</w:t>
      </w:r>
      <w:proofErr w:type="spellEnd"/>
      <w:r w:rsidRPr="000C5F82">
        <w:rPr>
          <w:rFonts w:ascii="Times New Roman" w:hAnsi="Times New Roman" w:cs="Times New Roman"/>
        </w:rPr>
        <w:t>. 2019;</w:t>
      </w:r>
      <w:r w:rsidRPr="000C5F82">
        <w:rPr>
          <w:rFonts w:ascii="Times New Roman" w:hAnsi="Times New Roman" w:cs="Times New Roman"/>
          <w:b/>
          <w:bCs/>
        </w:rPr>
        <w:t>82</w:t>
      </w:r>
      <w:r w:rsidRPr="000C5F82">
        <w:rPr>
          <w:rFonts w:ascii="Times New Roman" w:hAnsi="Times New Roman" w:cs="Times New Roman"/>
        </w:rPr>
        <w:t>(3):245–51</w:t>
      </w:r>
      <w:bookmarkEnd w:id="23"/>
    </w:p>
    <w:sectPr w:rsidR="000C5F82" w:rsidRPr="003378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D650B" w14:textId="77777777" w:rsidR="00EE7247" w:rsidRDefault="00EE7247" w:rsidP="007B6AF4">
      <w:pPr>
        <w:spacing w:after="0" w:line="240" w:lineRule="auto"/>
      </w:pPr>
      <w:r>
        <w:separator/>
      </w:r>
    </w:p>
  </w:endnote>
  <w:endnote w:type="continuationSeparator" w:id="0">
    <w:p w14:paraId="1FB09E36" w14:textId="77777777" w:rsidR="00EE7247" w:rsidRDefault="00EE7247" w:rsidP="007B6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57D03" w14:textId="77777777" w:rsidR="00EE7247" w:rsidRDefault="00EE7247" w:rsidP="007B6AF4">
      <w:pPr>
        <w:spacing w:after="0" w:line="240" w:lineRule="auto"/>
      </w:pPr>
      <w:r>
        <w:separator/>
      </w:r>
    </w:p>
  </w:footnote>
  <w:footnote w:type="continuationSeparator" w:id="0">
    <w:p w14:paraId="5EB22132" w14:textId="77777777" w:rsidR="00EE7247" w:rsidRDefault="00EE7247" w:rsidP="007B6A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83A3A"/>
    <w:multiLevelType w:val="hybridMultilevel"/>
    <w:tmpl w:val="9CBC76DC"/>
    <w:lvl w:ilvl="0" w:tplc="95568D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8358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EF"/>
    <w:rsid w:val="000019C5"/>
    <w:rsid w:val="0000701E"/>
    <w:rsid w:val="00014040"/>
    <w:rsid w:val="00055A7A"/>
    <w:rsid w:val="00077537"/>
    <w:rsid w:val="000A00FE"/>
    <w:rsid w:val="000A5B0A"/>
    <w:rsid w:val="000C5F82"/>
    <w:rsid w:val="000E7943"/>
    <w:rsid w:val="000F3574"/>
    <w:rsid w:val="0013163E"/>
    <w:rsid w:val="00132AFB"/>
    <w:rsid w:val="001366FF"/>
    <w:rsid w:val="00140413"/>
    <w:rsid w:val="00140A8E"/>
    <w:rsid w:val="00142737"/>
    <w:rsid w:val="00152CE0"/>
    <w:rsid w:val="0017750E"/>
    <w:rsid w:val="001A1387"/>
    <w:rsid w:val="001A4150"/>
    <w:rsid w:val="001C367F"/>
    <w:rsid w:val="001C4C8F"/>
    <w:rsid w:val="001D0780"/>
    <w:rsid w:val="001D4F8E"/>
    <w:rsid w:val="001F043A"/>
    <w:rsid w:val="002071FD"/>
    <w:rsid w:val="002233E1"/>
    <w:rsid w:val="00234E94"/>
    <w:rsid w:val="00237A3B"/>
    <w:rsid w:val="002458F4"/>
    <w:rsid w:val="00264D2F"/>
    <w:rsid w:val="00276436"/>
    <w:rsid w:val="0028544D"/>
    <w:rsid w:val="0029197B"/>
    <w:rsid w:val="002972E0"/>
    <w:rsid w:val="002A3026"/>
    <w:rsid w:val="002A69B0"/>
    <w:rsid w:val="002C5445"/>
    <w:rsid w:val="002D6161"/>
    <w:rsid w:val="00314042"/>
    <w:rsid w:val="00337821"/>
    <w:rsid w:val="00370365"/>
    <w:rsid w:val="003710ED"/>
    <w:rsid w:val="00380E7B"/>
    <w:rsid w:val="00380FCC"/>
    <w:rsid w:val="003A09C3"/>
    <w:rsid w:val="003D7AB0"/>
    <w:rsid w:val="003E36C7"/>
    <w:rsid w:val="003F00E7"/>
    <w:rsid w:val="003F2BB3"/>
    <w:rsid w:val="00401C08"/>
    <w:rsid w:val="004166F5"/>
    <w:rsid w:val="0042015F"/>
    <w:rsid w:val="00431357"/>
    <w:rsid w:val="00435C34"/>
    <w:rsid w:val="00442A28"/>
    <w:rsid w:val="004640D0"/>
    <w:rsid w:val="00467370"/>
    <w:rsid w:val="004911EB"/>
    <w:rsid w:val="004D12B7"/>
    <w:rsid w:val="004D7DAF"/>
    <w:rsid w:val="004E078B"/>
    <w:rsid w:val="004E6693"/>
    <w:rsid w:val="004F76F3"/>
    <w:rsid w:val="00502C60"/>
    <w:rsid w:val="00520E34"/>
    <w:rsid w:val="005413F2"/>
    <w:rsid w:val="00561F50"/>
    <w:rsid w:val="00567E25"/>
    <w:rsid w:val="0057142D"/>
    <w:rsid w:val="00583E13"/>
    <w:rsid w:val="0059452E"/>
    <w:rsid w:val="00596039"/>
    <w:rsid w:val="005B645C"/>
    <w:rsid w:val="005C1646"/>
    <w:rsid w:val="005C481E"/>
    <w:rsid w:val="005C551D"/>
    <w:rsid w:val="005C6FC5"/>
    <w:rsid w:val="005D7565"/>
    <w:rsid w:val="005E3014"/>
    <w:rsid w:val="00603897"/>
    <w:rsid w:val="0061506B"/>
    <w:rsid w:val="006166EF"/>
    <w:rsid w:val="00621093"/>
    <w:rsid w:val="00631991"/>
    <w:rsid w:val="00644A62"/>
    <w:rsid w:val="00650362"/>
    <w:rsid w:val="0066525F"/>
    <w:rsid w:val="00673CC0"/>
    <w:rsid w:val="00697057"/>
    <w:rsid w:val="006A3F49"/>
    <w:rsid w:val="006B5C38"/>
    <w:rsid w:val="006C4FE1"/>
    <w:rsid w:val="006D262A"/>
    <w:rsid w:val="006E0E2A"/>
    <w:rsid w:val="0070119E"/>
    <w:rsid w:val="007317AB"/>
    <w:rsid w:val="00752EBE"/>
    <w:rsid w:val="007823EA"/>
    <w:rsid w:val="0079170B"/>
    <w:rsid w:val="007968C7"/>
    <w:rsid w:val="007A3616"/>
    <w:rsid w:val="007B6AF4"/>
    <w:rsid w:val="007B77FE"/>
    <w:rsid w:val="007D098B"/>
    <w:rsid w:val="007D2CEB"/>
    <w:rsid w:val="007D309E"/>
    <w:rsid w:val="007D50E8"/>
    <w:rsid w:val="00810C48"/>
    <w:rsid w:val="00825FE9"/>
    <w:rsid w:val="0082685F"/>
    <w:rsid w:val="00826E6F"/>
    <w:rsid w:val="00836239"/>
    <w:rsid w:val="008450CF"/>
    <w:rsid w:val="00850E92"/>
    <w:rsid w:val="008511C2"/>
    <w:rsid w:val="008534D0"/>
    <w:rsid w:val="008536D2"/>
    <w:rsid w:val="00861D06"/>
    <w:rsid w:val="00863705"/>
    <w:rsid w:val="00864C3D"/>
    <w:rsid w:val="00883205"/>
    <w:rsid w:val="0088455C"/>
    <w:rsid w:val="008A330A"/>
    <w:rsid w:val="008C11BC"/>
    <w:rsid w:val="008C28EE"/>
    <w:rsid w:val="008D2189"/>
    <w:rsid w:val="0091294B"/>
    <w:rsid w:val="0092341C"/>
    <w:rsid w:val="00931EE1"/>
    <w:rsid w:val="0093463B"/>
    <w:rsid w:val="0094527B"/>
    <w:rsid w:val="00974936"/>
    <w:rsid w:val="009863C4"/>
    <w:rsid w:val="009863ED"/>
    <w:rsid w:val="009A0E88"/>
    <w:rsid w:val="009A5662"/>
    <w:rsid w:val="009B07EC"/>
    <w:rsid w:val="009D08F5"/>
    <w:rsid w:val="009D0916"/>
    <w:rsid w:val="009D51ED"/>
    <w:rsid w:val="009D7835"/>
    <w:rsid w:val="009E15F1"/>
    <w:rsid w:val="009E254B"/>
    <w:rsid w:val="009E78C6"/>
    <w:rsid w:val="009F2231"/>
    <w:rsid w:val="009F3F51"/>
    <w:rsid w:val="009F669D"/>
    <w:rsid w:val="00A057F1"/>
    <w:rsid w:val="00A0679B"/>
    <w:rsid w:val="00A13161"/>
    <w:rsid w:val="00A25A04"/>
    <w:rsid w:val="00A501A2"/>
    <w:rsid w:val="00A561EE"/>
    <w:rsid w:val="00A77DF4"/>
    <w:rsid w:val="00AA68F6"/>
    <w:rsid w:val="00AC5706"/>
    <w:rsid w:val="00AE51CB"/>
    <w:rsid w:val="00AE572F"/>
    <w:rsid w:val="00B02F9D"/>
    <w:rsid w:val="00B057C3"/>
    <w:rsid w:val="00B111EC"/>
    <w:rsid w:val="00B2179B"/>
    <w:rsid w:val="00B5136F"/>
    <w:rsid w:val="00B55802"/>
    <w:rsid w:val="00B8607C"/>
    <w:rsid w:val="00B929FD"/>
    <w:rsid w:val="00BA22DB"/>
    <w:rsid w:val="00BA5227"/>
    <w:rsid w:val="00BA622F"/>
    <w:rsid w:val="00BA6D49"/>
    <w:rsid w:val="00BA7B35"/>
    <w:rsid w:val="00BB1D4C"/>
    <w:rsid w:val="00BB385A"/>
    <w:rsid w:val="00BB59DA"/>
    <w:rsid w:val="00BC4D78"/>
    <w:rsid w:val="00BC5C7D"/>
    <w:rsid w:val="00BC6FE9"/>
    <w:rsid w:val="00BD5440"/>
    <w:rsid w:val="00BE0973"/>
    <w:rsid w:val="00BE16C1"/>
    <w:rsid w:val="00C22F17"/>
    <w:rsid w:val="00C25764"/>
    <w:rsid w:val="00C431E1"/>
    <w:rsid w:val="00C64ED1"/>
    <w:rsid w:val="00C65C86"/>
    <w:rsid w:val="00C67B67"/>
    <w:rsid w:val="00C80ACC"/>
    <w:rsid w:val="00C81B78"/>
    <w:rsid w:val="00C93A16"/>
    <w:rsid w:val="00CA39B0"/>
    <w:rsid w:val="00CE7830"/>
    <w:rsid w:val="00CF0848"/>
    <w:rsid w:val="00CF5E99"/>
    <w:rsid w:val="00CF747B"/>
    <w:rsid w:val="00D25806"/>
    <w:rsid w:val="00D32783"/>
    <w:rsid w:val="00D40786"/>
    <w:rsid w:val="00D42AA7"/>
    <w:rsid w:val="00D9340D"/>
    <w:rsid w:val="00DA2A7A"/>
    <w:rsid w:val="00DA6599"/>
    <w:rsid w:val="00DB0DA0"/>
    <w:rsid w:val="00DB5D9F"/>
    <w:rsid w:val="00DC4690"/>
    <w:rsid w:val="00DD014D"/>
    <w:rsid w:val="00E173CE"/>
    <w:rsid w:val="00E2667A"/>
    <w:rsid w:val="00E5548E"/>
    <w:rsid w:val="00E710AD"/>
    <w:rsid w:val="00E723EE"/>
    <w:rsid w:val="00E73140"/>
    <w:rsid w:val="00E76437"/>
    <w:rsid w:val="00E87F0E"/>
    <w:rsid w:val="00E900CD"/>
    <w:rsid w:val="00E94045"/>
    <w:rsid w:val="00EA095B"/>
    <w:rsid w:val="00EA2FB3"/>
    <w:rsid w:val="00ED1F7A"/>
    <w:rsid w:val="00ED23C9"/>
    <w:rsid w:val="00EE7247"/>
    <w:rsid w:val="00F10B3E"/>
    <w:rsid w:val="00F163DB"/>
    <w:rsid w:val="00F16BA3"/>
    <w:rsid w:val="00F32AF9"/>
    <w:rsid w:val="00F35705"/>
    <w:rsid w:val="00F40CBC"/>
    <w:rsid w:val="00F8608E"/>
    <w:rsid w:val="00F93627"/>
    <w:rsid w:val="00FB3FEE"/>
    <w:rsid w:val="00FD2ABF"/>
    <w:rsid w:val="00FD3D68"/>
    <w:rsid w:val="00FD6856"/>
    <w:rsid w:val="00FE68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8933"/>
  <w15:chartTrackingRefBased/>
  <w15:docId w15:val="{DACA25C8-EEAD-4416-8397-FD3CC6472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6FF"/>
    <w:pPr>
      <w:ind w:left="720"/>
      <w:contextualSpacing/>
    </w:pPr>
  </w:style>
  <w:style w:type="table" w:styleId="TableGrid">
    <w:name w:val="Table Grid"/>
    <w:basedOn w:val="TableNormal"/>
    <w:uiPriority w:val="39"/>
    <w:rsid w:val="00863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1D06"/>
    <w:rPr>
      <w:color w:val="0563C1" w:themeColor="hyperlink"/>
      <w:u w:val="single"/>
    </w:rPr>
  </w:style>
  <w:style w:type="character" w:styleId="UnresolvedMention">
    <w:name w:val="Unresolved Mention"/>
    <w:basedOn w:val="DefaultParagraphFont"/>
    <w:uiPriority w:val="99"/>
    <w:semiHidden/>
    <w:unhideWhenUsed/>
    <w:rsid w:val="00861D06"/>
    <w:rPr>
      <w:color w:val="605E5C"/>
      <w:shd w:val="clear" w:color="auto" w:fill="E1DFDD"/>
    </w:rPr>
  </w:style>
  <w:style w:type="paragraph" w:styleId="Header">
    <w:name w:val="header"/>
    <w:basedOn w:val="Normal"/>
    <w:link w:val="HeaderChar"/>
    <w:uiPriority w:val="99"/>
    <w:unhideWhenUsed/>
    <w:rsid w:val="007B6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AF4"/>
  </w:style>
  <w:style w:type="paragraph" w:styleId="Footer">
    <w:name w:val="footer"/>
    <w:basedOn w:val="Normal"/>
    <w:link w:val="FooterChar"/>
    <w:uiPriority w:val="99"/>
    <w:unhideWhenUsed/>
    <w:rsid w:val="007B6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155/2020/89092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2154</TotalTime>
  <Pages>1</Pages>
  <Words>3056</Words>
  <Characters>17420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Ali</dc:creator>
  <cp:keywords/>
  <dc:description/>
  <cp:lastModifiedBy>Mohammed Ali</cp:lastModifiedBy>
  <cp:revision>41</cp:revision>
  <dcterms:created xsi:type="dcterms:W3CDTF">2022-06-17T08:44:00Z</dcterms:created>
  <dcterms:modified xsi:type="dcterms:W3CDTF">2022-08-31T09:34:00Z</dcterms:modified>
</cp:coreProperties>
</file>