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D2B1" w14:textId="77777777" w:rsidR="009648E4" w:rsidRPr="009648E4" w:rsidRDefault="009648E4" w:rsidP="009648E4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</w:pPr>
      <w:r w:rsidRPr="009648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>SUSPICIOUS TRANSACTION REPORT</w:t>
      </w:r>
    </w:p>
    <w:p w14:paraId="5B4A2F4A" w14:textId="522AE315" w:rsidR="009648E4" w:rsidRPr="009648E4" w:rsidRDefault="009648E4" w:rsidP="009648E4">
      <w:pPr>
        <w:rPr>
          <w:rFonts w:ascii="Times New Roman" w:hAnsi="Times New Roman" w:cs="Times New Roman"/>
          <w:b/>
          <w:bCs/>
        </w:rPr>
      </w:pPr>
      <w:r w:rsidRPr="009648E4">
        <w:rPr>
          <w:rFonts w:ascii="Times New Roman" w:hAnsi="Times New Roman" w:cs="Times New Roman"/>
          <w:b/>
          <w:bCs/>
        </w:rPr>
        <w:t>I. PROFILE</w:t>
      </w:r>
    </w:p>
    <w:p w14:paraId="48050AC4" w14:textId="77777777" w:rsidR="009648E4" w:rsidRPr="009648E4" w:rsidRDefault="009648E4" w:rsidP="009648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 xml:space="preserve">Customer Name: Adaeze Lawal </w:t>
      </w:r>
    </w:p>
    <w:p w14:paraId="047AD5BA" w14:textId="77777777" w:rsidR="009648E4" w:rsidRPr="009648E4" w:rsidRDefault="009648E4" w:rsidP="009648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 xml:space="preserve">Primary Account Number: 1767810924 </w:t>
      </w:r>
    </w:p>
    <w:p w14:paraId="7765EFD9" w14:textId="77777777" w:rsidR="009648E4" w:rsidRPr="009648E4" w:rsidRDefault="009648E4" w:rsidP="009648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 xml:space="preserve">BVN / ID Number: 08446376915 </w:t>
      </w:r>
    </w:p>
    <w:p w14:paraId="1CAF4947" w14:textId="77777777" w:rsidR="009648E4" w:rsidRPr="009648E4" w:rsidRDefault="009648E4" w:rsidP="009648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 xml:space="preserve">Date of Birth: June 20, 1976 </w:t>
      </w:r>
    </w:p>
    <w:p w14:paraId="0B9ADC92" w14:textId="77777777" w:rsidR="009648E4" w:rsidRPr="009648E4" w:rsidRDefault="009648E4" w:rsidP="009648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 xml:space="preserve">Contact Address: No. 19, Unity Avenue, Benin City, Edo State </w:t>
      </w:r>
    </w:p>
    <w:p w14:paraId="309F179D" w14:textId="418ADE22" w:rsidR="009648E4" w:rsidRPr="009648E4" w:rsidRDefault="009648E4" w:rsidP="009648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 xml:space="preserve">Occupation / Line of Business: Logistics / Importer </w:t>
      </w:r>
    </w:p>
    <w:p w14:paraId="6259B1C2" w14:textId="77777777" w:rsidR="009648E4" w:rsidRPr="009648E4" w:rsidRDefault="009648E4" w:rsidP="009648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 xml:space="preserve">Account Opening Date: September 24, 2015 </w:t>
      </w:r>
    </w:p>
    <w:p w14:paraId="26054382" w14:textId="3F379ED7" w:rsidR="009648E4" w:rsidRPr="009648E4" w:rsidRDefault="009648E4" w:rsidP="009648E4">
      <w:pPr>
        <w:rPr>
          <w:rFonts w:ascii="Times New Roman" w:hAnsi="Times New Roman" w:cs="Times New Roman"/>
        </w:rPr>
      </w:pPr>
    </w:p>
    <w:p w14:paraId="32FB9883" w14:textId="77777777" w:rsidR="009648E4" w:rsidRPr="009648E4" w:rsidRDefault="009648E4" w:rsidP="009648E4">
      <w:pPr>
        <w:rPr>
          <w:rFonts w:ascii="Times New Roman" w:hAnsi="Times New Roman" w:cs="Times New Roman"/>
          <w:b/>
          <w:bCs/>
        </w:rPr>
      </w:pPr>
      <w:r w:rsidRPr="009648E4">
        <w:rPr>
          <w:rFonts w:ascii="Times New Roman" w:hAnsi="Times New Roman" w:cs="Times New Roman"/>
          <w:b/>
          <w:bCs/>
        </w:rPr>
        <w:t>II. TRANSACTION SUMMARY</w:t>
      </w:r>
    </w:p>
    <w:p w14:paraId="79169B99" w14:textId="77777777" w:rsidR="009648E4" w:rsidRPr="009648E4" w:rsidRDefault="009648E4" w:rsidP="009648E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Nature of Suspicion: Large inflows, wire spikes, and inconsistent transaction patterns.</w:t>
      </w:r>
    </w:p>
    <w:p w14:paraId="735C3DC1" w14:textId="77777777" w:rsidR="009648E4" w:rsidRPr="009648E4" w:rsidRDefault="009648E4" w:rsidP="009648E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Review Period: April 02, 2025 – April 02, 2026.</w:t>
      </w:r>
    </w:p>
    <w:p w14:paraId="34BA1B03" w14:textId="77777777" w:rsidR="009648E4" w:rsidRPr="009648E4" w:rsidRDefault="009648E4" w:rsidP="009648E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Total Suspicious Inflows: ₦42,804,180.50.</w:t>
      </w:r>
    </w:p>
    <w:p w14:paraId="62AB0C58" w14:textId="77777777" w:rsidR="009648E4" w:rsidRPr="009648E4" w:rsidRDefault="009648E4" w:rsidP="009648E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Total Outflows (Demo): ₦35,500,000.00.</w:t>
      </w:r>
    </w:p>
    <w:p w14:paraId="0528277D" w14:textId="61CAE171" w:rsidR="009648E4" w:rsidRPr="009648E4" w:rsidRDefault="009648E4" w:rsidP="009648E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Historical Benchmark: Prior maximum single transaction was approximately ₦285,430.</w:t>
      </w:r>
    </w:p>
    <w:p w14:paraId="707F8D12" w14:textId="53D5826F" w:rsidR="009648E4" w:rsidRPr="009648E4" w:rsidRDefault="009648E4" w:rsidP="009648E4">
      <w:pPr>
        <w:rPr>
          <w:rFonts w:ascii="Times New Roman" w:hAnsi="Times New Roman" w:cs="Times New Roman"/>
        </w:rPr>
      </w:pPr>
    </w:p>
    <w:p w14:paraId="6853E140" w14:textId="77777777" w:rsidR="009648E4" w:rsidRPr="009648E4" w:rsidRDefault="009648E4" w:rsidP="009648E4">
      <w:pPr>
        <w:rPr>
          <w:rFonts w:ascii="Times New Roman" w:hAnsi="Times New Roman" w:cs="Times New Roman"/>
          <w:b/>
          <w:bCs/>
        </w:rPr>
      </w:pPr>
      <w:r w:rsidRPr="009648E4">
        <w:rPr>
          <w:rFonts w:ascii="Times New Roman" w:hAnsi="Times New Roman" w:cs="Times New Roman"/>
          <w:b/>
          <w:bCs/>
        </w:rPr>
        <w:t>III. BVN LINKAGE ANALYSIS (INTERNAL)</w:t>
      </w:r>
    </w:p>
    <w:p w14:paraId="74F53BDF" w14:textId="77777777" w:rsidR="009648E4" w:rsidRPr="009648E4" w:rsidRDefault="009648E4" w:rsidP="009648E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Linked Accounts (Internal): A review confirms the subject's BVN is linked to account number 1767810924.</w:t>
      </w:r>
    </w:p>
    <w:p w14:paraId="7F06E23A" w14:textId="77777777" w:rsidR="009648E4" w:rsidRPr="009648E4" w:rsidRDefault="009648E4" w:rsidP="009648E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Other Internal Accounts: No other accounts linked to this BVN were identified within the Bank's records.</w:t>
      </w:r>
    </w:p>
    <w:p w14:paraId="4621D3F7" w14:textId="40F9BE7B" w:rsidR="009648E4" w:rsidRPr="009648E4" w:rsidRDefault="009648E4" w:rsidP="009648E4">
      <w:pPr>
        <w:rPr>
          <w:rFonts w:ascii="Times New Roman" w:hAnsi="Times New Roman" w:cs="Times New Roman"/>
        </w:rPr>
      </w:pPr>
    </w:p>
    <w:p w14:paraId="1ACD7F2D" w14:textId="77777777" w:rsidR="009648E4" w:rsidRPr="009648E4" w:rsidRDefault="009648E4" w:rsidP="009648E4">
      <w:pPr>
        <w:rPr>
          <w:rFonts w:ascii="Times New Roman" w:hAnsi="Times New Roman" w:cs="Times New Roman"/>
          <w:b/>
          <w:bCs/>
        </w:rPr>
      </w:pPr>
      <w:r w:rsidRPr="009648E4">
        <w:rPr>
          <w:rFonts w:ascii="Times New Roman" w:hAnsi="Times New Roman" w:cs="Times New Roman"/>
          <w:b/>
          <w:bCs/>
        </w:rPr>
        <w:t>IV. INFLOW ORIGIN DETAILS (MULTIPLE COUNTERPARTIES)</w:t>
      </w:r>
    </w:p>
    <w:p w14:paraId="5894B005" w14:textId="77777777" w:rsidR="009648E4" w:rsidRPr="009648E4" w:rsidRDefault="009648E4" w:rsidP="009648E4">
      <w:p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The account experienced a sharp increase in velocity via four distinct high-value credits: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2298"/>
        <w:gridCol w:w="2173"/>
        <w:gridCol w:w="1596"/>
        <w:gridCol w:w="2213"/>
      </w:tblGrid>
      <w:tr w:rsidR="009648E4" w:rsidRPr="009648E4" w14:paraId="074C78FF" w14:textId="77777777" w:rsidTr="009648E4">
        <w:tc>
          <w:tcPr>
            <w:tcW w:w="0" w:type="auto"/>
            <w:hideMark/>
          </w:tcPr>
          <w:p w14:paraId="5B31A561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1AA253DB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Originating Entity (Demo)</w:t>
            </w:r>
          </w:p>
        </w:tc>
        <w:tc>
          <w:tcPr>
            <w:tcW w:w="0" w:type="auto"/>
            <w:hideMark/>
          </w:tcPr>
          <w:p w14:paraId="6077B553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Originating Bank (Demo)</w:t>
            </w:r>
          </w:p>
        </w:tc>
        <w:tc>
          <w:tcPr>
            <w:tcW w:w="0" w:type="auto"/>
            <w:hideMark/>
          </w:tcPr>
          <w:p w14:paraId="6B7416E7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Amount (₦)</w:t>
            </w:r>
          </w:p>
        </w:tc>
        <w:tc>
          <w:tcPr>
            <w:tcW w:w="0" w:type="auto"/>
            <w:hideMark/>
          </w:tcPr>
          <w:p w14:paraId="5F9F8F62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Narrative (Demo)</w:t>
            </w:r>
          </w:p>
        </w:tc>
      </w:tr>
      <w:tr w:rsidR="009648E4" w:rsidRPr="009648E4" w14:paraId="1C6183AE" w14:textId="77777777" w:rsidTr="009648E4">
        <w:tc>
          <w:tcPr>
            <w:tcW w:w="0" w:type="auto"/>
            <w:hideMark/>
          </w:tcPr>
          <w:p w14:paraId="1BCA92AD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lastRenderedPageBreak/>
              <w:t>02/04/26</w:t>
            </w:r>
          </w:p>
        </w:tc>
        <w:tc>
          <w:tcPr>
            <w:tcW w:w="0" w:type="auto"/>
            <w:hideMark/>
          </w:tcPr>
          <w:p w14:paraId="4569A7A0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Ministry of Infrastructure</w:t>
            </w:r>
          </w:p>
        </w:tc>
        <w:tc>
          <w:tcPr>
            <w:tcW w:w="0" w:type="auto"/>
            <w:hideMark/>
          </w:tcPr>
          <w:p w14:paraId="0150887C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Zenith Bank PLC</w:t>
            </w:r>
          </w:p>
        </w:tc>
        <w:tc>
          <w:tcPr>
            <w:tcW w:w="0" w:type="auto"/>
            <w:hideMark/>
          </w:tcPr>
          <w:p w14:paraId="0990AAFB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 xml:space="preserve">42,500,000 </w:t>
            </w:r>
          </w:p>
        </w:tc>
        <w:tc>
          <w:tcPr>
            <w:tcW w:w="0" w:type="auto"/>
            <w:hideMark/>
          </w:tcPr>
          <w:p w14:paraId="0DFC1FED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 xml:space="preserve">PROJ-PAY/FGN/2026 </w:t>
            </w:r>
          </w:p>
        </w:tc>
      </w:tr>
      <w:tr w:rsidR="009648E4" w:rsidRPr="009648E4" w14:paraId="234DCB79" w14:textId="77777777" w:rsidTr="009648E4">
        <w:tc>
          <w:tcPr>
            <w:tcW w:w="0" w:type="auto"/>
            <w:hideMark/>
          </w:tcPr>
          <w:p w14:paraId="64056B5C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02/04/26</w:t>
            </w:r>
          </w:p>
        </w:tc>
        <w:tc>
          <w:tcPr>
            <w:tcW w:w="0" w:type="auto"/>
            <w:hideMark/>
          </w:tcPr>
          <w:p w14:paraId="3EF49302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Alpha-Logistics LTD</w:t>
            </w:r>
          </w:p>
        </w:tc>
        <w:tc>
          <w:tcPr>
            <w:tcW w:w="0" w:type="auto"/>
            <w:hideMark/>
          </w:tcPr>
          <w:p w14:paraId="47B88925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First Bank PLC</w:t>
            </w:r>
          </w:p>
        </w:tc>
        <w:tc>
          <w:tcPr>
            <w:tcW w:w="0" w:type="auto"/>
            <w:hideMark/>
          </w:tcPr>
          <w:p w14:paraId="0D722CFB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150,000</w:t>
            </w:r>
          </w:p>
        </w:tc>
        <w:tc>
          <w:tcPr>
            <w:tcW w:w="0" w:type="auto"/>
            <w:hideMark/>
          </w:tcPr>
          <w:p w14:paraId="7034592B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"Consultancy"</w:t>
            </w:r>
          </w:p>
        </w:tc>
      </w:tr>
      <w:tr w:rsidR="009648E4" w:rsidRPr="009648E4" w14:paraId="5702AF55" w14:textId="77777777" w:rsidTr="009648E4">
        <w:tc>
          <w:tcPr>
            <w:tcW w:w="0" w:type="auto"/>
            <w:hideMark/>
          </w:tcPr>
          <w:p w14:paraId="7A839661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02/04/26</w:t>
            </w:r>
          </w:p>
        </w:tc>
        <w:tc>
          <w:tcPr>
            <w:tcW w:w="0" w:type="auto"/>
            <w:hideMark/>
          </w:tcPr>
          <w:p w14:paraId="252CF4A3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Rapid-Clearance Agency</w:t>
            </w:r>
          </w:p>
        </w:tc>
        <w:tc>
          <w:tcPr>
            <w:tcW w:w="0" w:type="auto"/>
            <w:hideMark/>
          </w:tcPr>
          <w:p w14:paraId="48B1CC2F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Access Bank</w:t>
            </w:r>
          </w:p>
        </w:tc>
        <w:tc>
          <w:tcPr>
            <w:tcW w:w="0" w:type="auto"/>
            <w:hideMark/>
          </w:tcPr>
          <w:p w14:paraId="67F2FF0A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100,000</w:t>
            </w:r>
          </w:p>
        </w:tc>
        <w:tc>
          <w:tcPr>
            <w:tcW w:w="0" w:type="auto"/>
            <w:hideMark/>
          </w:tcPr>
          <w:p w14:paraId="702F05E9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"Service Fee"</w:t>
            </w:r>
          </w:p>
        </w:tc>
      </w:tr>
      <w:tr w:rsidR="009648E4" w:rsidRPr="009648E4" w14:paraId="1CEB56A5" w14:textId="77777777" w:rsidTr="009648E4">
        <w:tc>
          <w:tcPr>
            <w:tcW w:w="0" w:type="auto"/>
            <w:hideMark/>
          </w:tcPr>
          <w:p w14:paraId="1D0D3B1B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02/04/26</w:t>
            </w:r>
          </w:p>
        </w:tc>
        <w:tc>
          <w:tcPr>
            <w:tcW w:w="0" w:type="auto"/>
            <w:hideMark/>
          </w:tcPr>
          <w:p w14:paraId="1FA12B84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Federal Bureau of Land</w:t>
            </w:r>
          </w:p>
        </w:tc>
        <w:tc>
          <w:tcPr>
            <w:tcW w:w="0" w:type="auto"/>
            <w:hideMark/>
          </w:tcPr>
          <w:p w14:paraId="050F1CFB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United Bank for Africa</w:t>
            </w:r>
          </w:p>
        </w:tc>
        <w:tc>
          <w:tcPr>
            <w:tcW w:w="0" w:type="auto"/>
            <w:hideMark/>
          </w:tcPr>
          <w:p w14:paraId="2FD77B3D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 xml:space="preserve">54,180.50 </w:t>
            </w:r>
          </w:p>
        </w:tc>
        <w:tc>
          <w:tcPr>
            <w:tcW w:w="0" w:type="auto"/>
            <w:hideMark/>
          </w:tcPr>
          <w:p w14:paraId="789F9385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"Reimbursement"</w:t>
            </w:r>
          </w:p>
        </w:tc>
      </w:tr>
      <w:tr w:rsidR="009648E4" w:rsidRPr="009648E4" w14:paraId="65673A5D" w14:textId="77777777" w:rsidTr="009648E4">
        <w:tc>
          <w:tcPr>
            <w:tcW w:w="0" w:type="auto"/>
            <w:hideMark/>
          </w:tcPr>
          <w:p w14:paraId="0B67BF34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hideMark/>
          </w:tcPr>
          <w:p w14:paraId="261ED767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3A5606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02E238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42,804,180.50</w:t>
            </w:r>
          </w:p>
        </w:tc>
        <w:tc>
          <w:tcPr>
            <w:tcW w:w="0" w:type="auto"/>
            <w:hideMark/>
          </w:tcPr>
          <w:p w14:paraId="26AD6778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080195E3" w14:textId="455FB489" w:rsidR="009648E4" w:rsidRPr="009648E4" w:rsidRDefault="009648E4" w:rsidP="009648E4">
      <w:pPr>
        <w:rPr>
          <w:rFonts w:ascii="Times New Roman" w:hAnsi="Times New Roman" w:cs="Times New Roman"/>
        </w:rPr>
      </w:pPr>
    </w:p>
    <w:p w14:paraId="3FDFD558" w14:textId="77777777" w:rsidR="009648E4" w:rsidRPr="009648E4" w:rsidRDefault="009648E4" w:rsidP="009648E4">
      <w:pPr>
        <w:rPr>
          <w:rFonts w:ascii="Times New Roman" w:hAnsi="Times New Roman" w:cs="Times New Roman"/>
          <w:b/>
          <w:bCs/>
        </w:rPr>
      </w:pPr>
      <w:r w:rsidRPr="009648E4">
        <w:rPr>
          <w:rFonts w:ascii="Times New Roman" w:hAnsi="Times New Roman" w:cs="Times New Roman"/>
          <w:b/>
          <w:bCs/>
        </w:rPr>
        <w:t>V. OUTFLOW DISPOSITION (DEMO BENEFICIARIES)</w:t>
      </w:r>
    </w:p>
    <w:p w14:paraId="09086D6F" w14:textId="77777777" w:rsidR="009648E4" w:rsidRPr="009648E4" w:rsidRDefault="009648E4" w:rsidP="009648E4">
      <w:p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  <w:i/>
          <w:iCs/>
        </w:rPr>
        <w:t>The following transfers represent suspected layering attempts to exhaust the large inflow: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9"/>
        <w:gridCol w:w="1338"/>
        <w:gridCol w:w="2255"/>
        <w:gridCol w:w="1362"/>
        <w:gridCol w:w="2096"/>
      </w:tblGrid>
      <w:tr w:rsidR="009648E4" w:rsidRPr="009648E4" w14:paraId="181555E9" w14:textId="77777777" w:rsidTr="009648E4">
        <w:tc>
          <w:tcPr>
            <w:tcW w:w="0" w:type="auto"/>
            <w:hideMark/>
          </w:tcPr>
          <w:p w14:paraId="235AF459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Beneficiary Name (Demo)</w:t>
            </w:r>
          </w:p>
        </w:tc>
        <w:tc>
          <w:tcPr>
            <w:tcW w:w="0" w:type="auto"/>
            <w:hideMark/>
          </w:tcPr>
          <w:p w14:paraId="735CB692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Bank (Demo)</w:t>
            </w:r>
          </w:p>
        </w:tc>
        <w:tc>
          <w:tcPr>
            <w:tcW w:w="0" w:type="auto"/>
            <w:hideMark/>
          </w:tcPr>
          <w:p w14:paraId="46D500BD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Account Number (Demo)</w:t>
            </w:r>
          </w:p>
        </w:tc>
        <w:tc>
          <w:tcPr>
            <w:tcW w:w="0" w:type="auto"/>
            <w:hideMark/>
          </w:tcPr>
          <w:p w14:paraId="748A3CAE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Amount (₦)</w:t>
            </w:r>
          </w:p>
        </w:tc>
        <w:tc>
          <w:tcPr>
            <w:tcW w:w="0" w:type="auto"/>
            <w:hideMark/>
          </w:tcPr>
          <w:p w14:paraId="7646E03C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Narrative (Demo)</w:t>
            </w:r>
          </w:p>
        </w:tc>
      </w:tr>
      <w:tr w:rsidR="009648E4" w:rsidRPr="009648E4" w14:paraId="13EE6879" w14:textId="77777777" w:rsidTr="009648E4">
        <w:tc>
          <w:tcPr>
            <w:tcW w:w="0" w:type="auto"/>
            <w:hideMark/>
          </w:tcPr>
          <w:p w14:paraId="058D85B8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Lawal Global Ventures</w:t>
            </w:r>
          </w:p>
        </w:tc>
        <w:tc>
          <w:tcPr>
            <w:tcW w:w="0" w:type="auto"/>
            <w:hideMark/>
          </w:tcPr>
          <w:p w14:paraId="214F8E8E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Access Bank</w:t>
            </w:r>
          </w:p>
        </w:tc>
        <w:tc>
          <w:tcPr>
            <w:tcW w:w="0" w:type="auto"/>
            <w:hideMark/>
          </w:tcPr>
          <w:p w14:paraId="041CA599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0771122334</w:t>
            </w:r>
          </w:p>
        </w:tc>
        <w:tc>
          <w:tcPr>
            <w:tcW w:w="0" w:type="auto"/>
            <w:hideMark/>
          </w:tcPr>
          <w:p w14:paraId="5A09810C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20,000,000</w:t>
            </w:r>
          </w:p>
        </w:tc>
        <w:tc>
          <w:tcPr>
            <w:tcW w:w="0" w:type="auto"/>
            <w:hideMark/>
          </w:tcPr>
          <w:p w14:paraId="39A8987B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"Equipment Purchase"</w:t>
            </w:r>
          </w:p>
        </w:tc>
      </w:tr>
      <w:tr w:rsidR="009648E4" w:rsidRPr="009648E4" w14:paraId="1F2383D4" w14:textId="77777777" w:rsidTr="009648E4">
        <w:tc>
          <w:tcPr>
            <w:tcW w:w="0" w:type="auto"/>
            <w:hideMark/>
          </w:tcPr>
          <w:p w14:paraId="3C2AAFDE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Chidi Mike Enterprises</w:t>
            </w:r>
          </w:p>
        </w:tc>
        <w:tc>
          <w:tcPr>
            <w:tcW w:w="0" w:type="auto"/>
            <w:hideMark/>
          </w:tcPr>
          <w:p w14:paraId="4CA99D2E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First Bank</w:t>
            </w:r>
          </w:p>
        </w:tc>
        <w:tc>
          <w:tcPr>
            <w:tcW w:w="0" w:type="auto"/>
            <w:hideMark/>
          </w:tcPr>
          <w:p w14:paraId="21FFDD22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3004455667</w:t>
            </w:r>
          </w:p>
        </w:tc>
        <w:tc>
          <w:tcPr>
            <w:tcW w:w="0" w:type="auto"/>
            <w:hideMark/>
          </w:tcPr>
          <w:p w14:paraId="6FD318A5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10,000,000</w:t>
            </w:r>
          </w:p>
        </w:tc>
        <w:tc>
          <w:tcPr>
            <w:tcW w:w="0" w:type="auto"/>
            <w:hideMark/>
          </w:tcPr>
          <w:p w14:paraId="10657418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"Consultancy Fees"</w:t>
            </w:r>
          </w:p>
        </w:tc>
      </w:tr>
      <w:tr w:rsidR="009648E4" w:rsidRPr="009648E4" w14:paraId="77351960" w14:textId="77777777" w:rsidTr="009648E4">
        <w:tc>
          <w:tcPr>
            <w:tcW w:w="0" w:type="auto"/>
            <w:hideMark/>
          </w:tcPr>
          <w:p w14:paraId="30851DF4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Samuel Okon (Individual)</w:t>
            </w:r>
          </w:p>
        </w:tc>
        <w:tc>
          <w:tcPr>
            <w:tcW w:w="0" w:type="auto"/>
            <w:hideMark/>
          </w:tcPr>
          <w:p w14:paraId="7DDAED7B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Kuda Bank</w:t>
            </w:r>
          </w:p>
        </w:tc>
        <w:tc>
          <w:tcPr>
            <w:tcW w:w="0" w:type="auto"/>
            <w:hideMark/>
          </w:tcPr>
          <w:p w14:paraId="52D591B3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2009988776</w:t>
            </w:r>
          </w:p>
        </w:tc>
        <w:tc>
          <w:tcPr>
            <w:tcW w:w="0" w:type="auto"/>
            <w:hideMark/>
          </w:tcPr>
          <w:p w14:paraId="66437058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5,500,000</w:t>
            </w:r>
          </w:p>
        </w:tc>
        <w:tc>
          <w:tcPr>
            <w:tcW w:w="0" w:type="auto"/>
            <w:hideMark/>
          </w:tcPr>
          <w:p w14:paraId="4439C486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"Personal Loan"</w:t>
            </w:r>
          </w:p>
        </w:tc>
      </w:tr>
      <w:tr w:rsidR="009648E4" w:rsidRPr="009648E4" w14:paraId="1BD1B82D" w14:textId="77777777" w:rsidTr="009648E4">
        <w:tc>
          <w:tcPr>
            <w:tcW w:w="0" w:type="auto"/>
            <w:hideMark/>
          </w:tcPr>
          <w:p w14:paraId="4B1B69C4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Total Outflow</w:t>
            </w:r>
          </w:p>
        </w:tc>
        <w:tc>
          <w:tcPr>
            <w:tcW w:w="0" w:type="auto"/>
            <w:hideMark/>
          </w:tcPr>
          <w:p w14:paraId="75B561A3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6F9776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125D6A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48E4">
              <w:rPr>
                <w:rFonts w:ascii="Times New Roman" w:hAnsi="Times New Roman" w:cs="Times New Roman"/>
              </w:rPr>
              <w:t>35,500,000</w:t>
            </w:r>
          </w:p>
        </w:tc>
        <w:tc>
          <w:tcPr>
            <w:tcW w:w="0" w:type="auto"/>
            <w:hideMark/>
          </w:tcPr>
          <w:p w14:paraId="79967349" w14:textId="77777777" w:rsidR="009648E4" w:rsidRPr="009648E4" w:rsidRDefault="009648E4" w:rsidP="009648E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5793452D" w14:textId="77777777" w:rsidR="009648E4" w:rsidRPr="009648E4" w:rsidRDefault="009648E4" w:rsidP="009648E4">
      <w:p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Export to Sheets</w:t>
      </w:r>
    </w:p>
    <w:p w14:paraId="47D1BD58" w14:textId="039DC011" w:rsidR="009648E4" w:rsidRPr="009648E4" w:rsidRDefault="009648E4" w:rsidP="009648E4">
      <w:pPr>
        <w:rPr>
          <w:rFonts w:ascii="Times New Roman" w:hAnsi="Times New Roman" w:cs="Times New Roman"/>
        </w:rPr>
      </w:pPr>
    </w:p>
    <w:p w14:paraId="5459A552" w14:textId="77777777" w:rsidR="009648E4" w:rsidRPr="009648E4" w:rsidRDefault="009648E4" w:rsidP="009648E4">
      <w:pPr>
        <w:rPr>
          <w:rFonts w:ascii="Times New Roman" w:hAnsi="Times New Roman" w:cs="Times New Roman"/>
          <w:b/>
          <w:bCs/>
        </w:rPr>
      </w:pPr>
      <w:r w:rsidRPr="009648E4">
        <w:rPr>
          <w:rFonts w:ascii="Times New Roman" w:hAnsi="Times New Roman" w:cs="Times New Roman"/>
          <w:b/>
          <w:bCs/>
        </w:rPr>
        <w:t>VI. INVESTIGATION NARRATIVE</w:t>
      </w:r>
    </w:p>
    <w:p w14:paraId="0E281827" w14:textId="77777777" w:rsidR="009648E4" w:rsidRPr="009648E4" w:rsidRDefault="009648E4" w:rsidP="009648E4">
      <w:p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1. Background &amp; Account Activity</w:t>
      </w:r>
    </w:p>
    <w:p w14:paraId="52940D25" w14:textId="30A756BE" w:rsidR="009648E4" w:rsidRPr="009648E4" w:rsidRDefault="009648E4" w:rsidP="009648E4">
      <w:p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The subject has maintained a relationship with the bank since 2015. The account is classified under "Logistics / Importer". Historical activity remained modest until April 2, 2026, when a massive spike in inflow was observed.</w:t>
      </w:r>
    </w:p>
    <w:p w14:paraId="14C92447" w14:textId="77777777" w:rsidR="009648E4" w:rsidRPr="009648E4" w:rsidRDefault="009648E4" w:rsidP="009648E4">
      <w:p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2. The Suspicious Activity</w:t>
      </w:r>
    </w:p>
    <w:p w14:paraId="0381777C" w14:textId="77777777" w:rsidR="009648E4" w:rsidRPr="009648E4" w:rsidRDefault="009648E4" w:rsidP="009648E4">
      <w:p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lastRenderedPageBreak/>
        <w:t>The account received multiple inflows totaling ₦42,804,180.50 within a 24-hour window. These transactions materially exceed the customer’s historical transaction profile and established income levels.</w:t>
      </w:r>
    </w:p>
    <w:p w14:paraId="3AF4233A" w14:textId="77777777" w:rsidR="009648E4" w:rsidRPr="009648E4" w:rsidRDefault="009648E4" w:rsidP="009648E4">
      <w:p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3. Red Flag Analysis</w:t>
      </w:r>
    </w:p>
    <w:p w14:paraId="42F84D00" w14:textId="77777777" w:rsidR="009648E4" w:rsidRPr="009648E4" w:rsidRDefault="009648E4" w:rsidP="009648E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Public-Sector Divergence: Multiple inflows reference public-sector/ministry themes. The receipt of government-themed funds into a private account is a primary red flag for embezzlement or unauthorized diversion.</w:t>
      </w:r>
    </w:p>
    <w:p w14:paraId="2DF589A3" w14:textId="77777777" w:rsidR="009648E4" w:rsidRPr="009648E4" w:rsidRDefault="009648E4" w:rsidP="009648E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Transaction Velocity: The sudden volume of ₦42.8M against a prior high of ₦285k indicates a "step-change" in flow without economic justification.</w:t>
      </w:r>
    </w:p>
    <w:p w14:paraId="0E235F89" w14:textId="77777777" w:rsidR="009648E4" w:rsidRPr="009648E4" w:rsidRDefault="009648E4" w:rsidP="009648E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Layering Indicators: Immediate attempts to redistribute the funds to third-party accounts (as seen in the demo outflows) suggest the Layering Stage of money laundering.</w:t>
      </w:r>
    </w:p>
    <w:p w14:paraId="7DAADEDB" w14:textId="1EB7913D" w:rsidR="009648E4" w:rsidRPr="009648E4" w:rsidRDefault="009648E4" w:rsidP="009648E4">
      <w:pPr>
        <w:rPr>
          <w:rFonts w:ascii="Times New Roman" w:hAnsi="Times New Roman" w:cs="Times New Roman"/>
        </w:rPr>
      </w:pPr>
    </w:p>
    <w:p w14:paraId="1F347537" w14:textId="77777777" w:rsidR="009648E4" w:rsidRPr="009648E4" w:rsidRDefault="009648E4" w:rsidP="009648E4">
      <w:pPr>
        <w:rPr>
          <w:rFonts w:ascii="Times New Roman" w:hAnsi="Times New Roman" w:cs="Times New Roman"/>
          <w:b/>
          <w:bCs/>
        </w:rPr>
      </w:pPr>
      <w:r w:rsidRPr="009648E4">
        <w:rPr>
          <w:rFonts w:ascii="Times New Roman" w:hAnsi="Times New Roman" w:cs="Times New Roman"/>
          <w:b/>
          <w:bCs/>
        </w:rPr>
        <w:t>VII. ACTION TAKEN &amp; DISPOSITION</w:t>
      </w:r>
    </w:p>
    <w:p w14:paraId="3A8189FC" w14:textId="77777777" w:rsidR="009648E4" w:rsidRPr="009648E4" w:rsidRDefault="009648E4" w:rsidP="009648E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Enhanced Due Diligence (EDD): The bank reviewed KYC information and income profiles, confirming the activity is a sharp deviation from normal behavior.</w:t>
      </w:r>
    </w:p>
    <w:p w14:paraId="16975B92" w14:textId="77777777" w:rsidR="009648E4" w:rsidRPr="009648E4" w:rsidRDefault="009648E4" w:rsidP="009648E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Sanctions Screening: Automated screening returned no direct matches for "Adaeze Lawal" or adverse media at this time.</w:t>
      </w:r>
    </w:p>
    <w:p w14:paraId="47A0AD68" w14:textId="77777777" w:rsidR="009648E4" w:rsidRPr="009648E4" w:rsidRDefault="009648E4" w:rsidP="009648E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Account Status: The account has been placed under Enhanced Monitoring.</w:t>
      </w:r>
    </w:p>
    <w:p w14:paraId="7A293F8D" w14:textId="77777777" w:rsidR="009648E4" w:rsidRPr="009648E4" w:rsidRDefault="009648E4" w:rsidP="009648E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>Regulatory Filing: This STR is being filed with the Nigeria Financial Intelligence Unit (NFIU).</w:t>
      </w:r>
    </w:p>
    <w:p w14:paraId="1B77FD16" w14:textId="034B9F50" w:rsidR="009648E4" w:rsidRPr="009648E4" w:rsidRDefault="009648E4" w:rsidP="009648E4">
      <w:pPr>
        <w:rPr>
          <w:rFonts w:ascii="Times New Roman" w:hAnsi="Times New Roman" w:cs="Times New Roman"/>
        </w:rPr>
      </w:pPr>
    </w:p>
    <w:p w14:paraId="6534E804" w14:textId="77777777" w:rsidR="009648E4" w:rsidRPr="009648E4" w:rsidRDefault="009648E4" w:rsidP="009648E4">
      <w:pPr>
        <w:rPr>
          <w:rFonts w:ascii="Times New Roman" w:hAnsi="Times New Roman" w:cs="Times New Roman"/>
          <w:b/>
          <w:bCs/>
        </w:rPr>
      </w:pPr>
      <w:r w:rsidRPr="009648E4">
        <w:rPr>
          <w:rFonts w:ascii="Times New Roman" w:hAnsi="Times New Roman" w:cs="Times New Roman"/>
          <w:b/>
          <w:bCs/>
        </w:rPr>
        <w:t>VIII. APPROVAL</w:t>
      </w:r>
    </w:p>
    <w:p w14:paraId="77398240" w14:textId="6E34993C" w:rsidR="009648E4" w:rsidRPr="009648E4" w:rsidRDefault="009648E4" w:rsidP="009648E4">
      <w:p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 xml:space="preserve">Approver: Chief Compliance Officer </w:t>
      </w:r>
    </w:p>
    <w:p w14:paraId="5AD2CCFD" w14:textId="77777777" w:rsidR="009648E4" w:rsidRPr="009648E4" w:rsidRDefault="009648E4" w:rsidP="009648E4">
      <w:p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 xml:space="preserve">Signature: _______________________________ </w:t>
      </w:r>
    </w:p>
    <w:p w14:paraId="0FE12FC0" w14:textId="1307E829" w:rsidR="009648E4" w:rsidRPr="009648E4" w:rsidRDefault="009648E4" w:rsidP="009648E4">
      <w:pPr>
        <w:rPr>
          <w:rFonts w:ascii="Times New Roman" w:hAnsi="Times New Roman" w:cs="Times New Roman"/>
        </w:rPr>
      </w:pPr>
      <w:r w:rsidRPr="009648E4">
        <w:rPr>
          <w:rFonts w:ascii="Times New Roman" w:hAnsi="Times New Roman" w:cs="Times New Roman"/>
        </w:rPr>
        <w:t xml:space="preserve">Date: April 2, 2026 </w:t>
      </w:r>
    </w:p>
    <w:p w14:paraId="6D8BF83D" w14:textId="094E0FA7" w:rsidR="003C7D59" w:rsidRPr="009648E4" w:rsidRDefault="003C7D59" w:rsidP="009648E4">
      <w:pPr>
        <w:rPr>
          <w:rFonts w:ascii="Times New Roman" w:hAnsi="Times New Roman" w:cs="Times New Roman"/>
        </w:rPr>
      </w:pPr>
    </w:p>
    <w:sectPr w:rsidR="003C7D59" w:rsidRPr="00964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17D"/>
    <w:multiLevelType w:val="multilevel"/>
    <w:tmpl w:val="442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4180"/>
    <w:multiLevelType w:val="multilevel"/>
    <w:tmpl w:val="076A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07D40"/>
    <w:multiLevelType w:val="multilevel"/>
    <w:tmpl w:val="894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01F46"/>
    <w:multiLevelType w:val="multilevel"/>
    <w:tmpl w:val="D7D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803E0"/>
    <w:multiLevelType w:val="multilevel"/>
    <w:tmpl w:val="C74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F27B5"/>
    <w:multiLevelType w:val="multilevel"/>
    <w:tmpl w:val="F4EA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F2001"/>
    <w:multiLevelType w:val="multilevel"/>
    <w:tmpl w:val="FEAC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9225F"/>
    <w:multiLevelType w:val="multilevel"/>
    <w:tmpl w:val="AF1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F4FA1"/>
    <w:multiLevelType w:val="multilevel"/>
    <w:tmpl w:val="19B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211B6"/>
    <w:multiLevelType w:val="multilevel"/>
    <w:tmpl w:val="38E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269E7"/>
    <w:multiLevelType w:val="multilevel"/>
    <w:tmpl w:val="0274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911EF0"/>
    <w:multiLevelType w:val="multilevel"/>
    <w:tmpl w:val="136C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53CBC"/>
    <w:multiLevelType w:val="multilevel"/>
    <w:tmpl w:val="4FB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42ED5"/>
    <w:multiLevelType w:val="multilevel"/>
    <w:tmpl w:val="9782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164C5"/>
    <w:multiLevelType w:val="multilevel"/>
    <w:tmpl w:val="341A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272CC"/>
    <w:multiLevelType w:val="multilevel"/>
    <w:tmpl w:val="7662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A38A3"/>
    <w:multiLevelType w:val="multilevel"/>
    <w:tmpl w:val="EF3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67063">
    <w:abstractNumId w:val="7"/>
  </w:num>
  <w:num w:numId="2" w16cid:durableId="1856458226">
    <w:abstractNumId w:val="3"/>
  </w:num>
  <w:num w:numId="3" w16cid:durableId="958803458">
    <w:abstractNumId w:val="15"/>
  </w:num>
  <w:num w:numId="4" w16cid:durableId="29040346">
    <w:abstractNumId w:val="6"/>
  </w:num>
  <w:num w:numId="5" w16cid:durableId="1401636544">
    <w:abstractNumId w:val="10"/>
  </w:num>
  <w:num w:numId="6" w16cid:durableId="1054425148">
    <w:abstractNumId w:val="2"/>
  </w:num>
  <w:num w:numId="7" w16cid:durableId="1649901078">
    <w:abstractNumId w:val="16"/>
  </w:num>
  <w:num w:numId="8" w16cid:durableId="519977701">
    <w:abstractNumId w:val="13"/>
  </w:num>
  <w:num w:numId="9" w16cid:durableId="418063066">
    <w:abstractNumId w:val="4"/>
  </w:num>
  <w:num w:numId="10" w16cid:durableId="1902474187">
    <w:abstractNumId w:val="9"/>
  </w:num>
  <w:num w:numId="11" w16cid:durableId="771707795">
    <w:abstractNumId w:val="0"/>
  </w:num>
  <w:num w:numId="12" w16cid:durableId="1786263900">
    <w:abstractNumId w:val="14"/>
  </w:num>
  <w:num w:numId="13" w16cid:durableId="277563935">
    <w:abstractNumId w:val="8"/>
  </w:num>
  <w:num w:numId="14" w16cid:durableId="860439067">
    <w:abstractNumId w:val="11"/>
  </w:num>
  <w:num w:numId="15" w16cid:durableId="1543054608">
    <w:abstractNumId w:val="5"/>
  </w:num>
  <w:num w:numId="16" w16cid:durableId="484858087">
    <w:abstractNumId w:val="12"/>
  </w:num>
  <w:num w:numId="17" w16cid:durableId="1884444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59"/>
    <w:rsid w:val="003C7D59"/>
    <w:rsid w:val="00434B9C"/>
    <w:rsid w:val="00476828"/>
    <w:rsid w:val="006D0BEC"/>
    <w:rsid w:val="009648E4"/>
    <w:rsid w:val="00A23F17"/>
    <w:rsid w:val="00D97F10"/>
    <w:rsid w:val="00F0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7CE8"/>
  <w15:chartTrackingRefBased/>
  <w15:docId w15:val="{D6A785C0-1212-45D1-9DEA-E0B44EFC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D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4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Adekunle Owoseni</dc:creator>
  <cp:keywords/>
  <dc:description/>
  <cp:lastModifiedBy>Adekunle Owoseni</cp:lastModifiedBy>
  <cp:revision>6</cp:revision>
  <dcterms:created xsi:type="dcterms:W3CDTF">2026-04-02T19:45:00Z</dcterms:created>
  <dcterms:modified xsi:type="dcterms:W3CDTF">2026-04-04T19:34:00Z</dcterms:modified>
</cp:coreProperties>
</file>