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D84" w:rsidRPr="00AC4D84" w:rsidRDefault="00AC4D84" w:rsidP="00AC4D84">
      <w:pPr>
        <w:pStyle w:val="ListParagraph"/>
        <w:numPr>
          <w:ilvl w:val="0"/>
          <w:numId w:val="5"/>
        </w:numPr>
        <w:bidi w:val="0"/>
        <w:rPr>
          <w:rFonts w:asciiTheme="majorBidi" w:hAnsiTheme="majorBidi" w:cstheme="majorBidi"/>
          <w:b/>
          <w:bCs/>
          <w:color w:val="000000"/>
          <w:sz w:val="36"/>
          <w:szCs w:val="36"/>
          <w:shd w:val="clear" w:color="auto" w:fill="FFFFFF"/>
        </w:rPr>
      </w:pPr>
      <w:r w:rsidRPr="00AC4D84">
        <w:rPr>
          <w:rFonts w:asciiTheme="majorBidi" w:hAnsiTheme="majorBidi" w:cstheme="majorBidi"/>
          <w:b/>
          <w:bCs/>
          <w:color w:val="24292E"/>
          <w:sz w:val="36"/>
          <w:szCs w:val="36"/>
          <w:shd w:val="clear" w:color="auto" w:fill="FFFFFF"/>
        </w:rPr>
        <w:t>Preparations</w:t>
      </w:r>
    </w:p>
    <w:p w:rsidR="00745ACD" w:rsidRPr="00AC4D84" w:rsidRDefault="00526697" w:rsidP="00AC4D84">
      <w:pPr>
        <w:bidi w:val="0"/>
        <w:ind w:left="360"/>
        <w:jc w:val="both"/>
        <w:rPr>
          <w:rFonts w:asciiTheme="majorBidi" w:hAnsiTheme="majorBidi" w:cstheme="majorBidi"/>
          <w:color w:val="000000"/>
          <w:shd w:val="clear" w:color="auto" w:fill="FFFFFF"/>
        </w:rPr>
      </w:pPr>
      <w:r w:rsidRPr="00AC4D84">
        <w:rPr>
          <w:rFonts w:asciiTheme="majorBidi" w:hAnsiTheme="majorBidi" w:cstheme="majorBidi"/>
          <w:color w:val="000000"/>
          <w:shd w:val="clear" w:color="auto" w:fill="FFFFFF"/>
        </w:rPr>
        <w:t>In a DWI sequence diffusion sensitization gradients are applied on either side of the 180° refocusing pulse. The parameter “</w:t>
      </w:r>
      <w:r w:rsidRPr="00AC4D84">
        <w:rPr>
          <w:rStyle w:val="Emphasis"/>
          <w:rFonts w:asciiTheme="majorBidi" w:hAnsiTheme="majorBidi" w:cstheme="majorBidi"/>
          <w:color w:val="000000"/>
          <w:shd w:val="clear" w:color="auto" w:fill="FFFFFF"/>
        </w:rPr>
        <w:t>b</w:t>
      </w:r>
      <w:r w:rsidRPr="00AC4D84">
        <w:rPr>
          <w:rFonts w:asciiTheme="majorBidi" w:hAnsiTheme="majorBidi" w:cstheme="majorBidi"/>
          <w:color w:val="000000"/>
          <w:shd w:val="clear" w:color="auto" w:fill="FFFFFF"/>
        </w:rPr>
        <w:t> value” decides the diffusion weighting and is expressed in s/mm</w:t>
      </w:r>
      <w:r w:rsidRPr="00AC4D84">
        <w:rPr>
          <w:rFonts w:asciiTheme="majorBidi" w:hAnsiTheme="majorBidi" w:cstheme="majorBidi"/>
          <w:color w:val="000000"/>
          <w:sz w:val="20"/>
          <w:szCs w:val="20"/>
          <w:shd w:val="clear" w:color="auto" w:fill="FFFFFF"/>
          <w:vertAlign w:val="superscript"/>
        </w:rPr>
        <w:t>2</w:t>
      </w:r>
      <w:r w:rsidRPr="00AC4D84">
        <w:rPr>
          <w:rFonts w:asciiTheme="majorBidi" w:hAnsiTheme="majorBidi" w:cstheme="majorBidi"/>
          <w:color w:val="000000"/>
          <w:shd w:val="clear" w:color="auto" w:fill="FFFFFF"/>
        </w:rPr>
        <w:t xml:space="preserve">. It is proportional to the square of the amplitude and duration of the gradient applied. Diffusion is qualitatively evaluated on trace images and quantitatively by the parameter called apparent diffusion coefficient (ADC). Tissues with restricted diffusion are bright on the trace image and </w:t>
      </w:r>
      <w:r w:rsidRPr="00AC4D84">
        <w:rPr>
          <w:rFonts w:asciiTheme="majorBidi" w:hAnsiTheme="majorBidi" w:cstheme="majorBidi"/>
          <w:color w:val="000000"/>
          <w:shd w:val="clear" w:color="auto" w:fill="FFFFFF"/>
        </w:rPr>
        <w:t>hypo-intense</w:t>
      </w:r>
      <w:r w:rsidRPr="00AC4D84">
        <w:rPr>
          <w:rFonts w:asciiTheme="majorBidi" w:hAnsiTheme="majorBidi" w:cstheme="majorBidi"/>
          <w:color w:val="000000"/>
          <w:shd w:val="clear" w:color="auto" w:fill="FFFFFF"/>
        </w:rPr>
        <w:t xml:space="preserve"> on the ADC map.</w:t>
      </w:r>
    </w:p>
    <w:p w:rsidR="00526697" w:rsidRPr="00AC4D84" w:rsidRDefault="0041183D" w:rsidP="00AC4D84">
      <w:pPr>
        <w:bidi w:val="0"/>
        <w:ind w:left="360"/>
        <w:jc w:val="both"/>
        <w:rPr>
          <w:rFonts w:asciiTheme="majorBidi" w:hAnsiTheme="majorBidi" w:cstheme="majorBidi"/>
          <w:color w:val="000000"/>
          <w:shd w:val="clear" w:color="auto" w:fill="FFFFFF"/>
        </w:rPr>
      </w:pPr>
      <w:r w:rsidRPr="00AC4D84">
        <w:rPr>
          <w:rFonts w:asciiTheme="majorBidi" w:hAnsiTheme="majorBidi" w:cstheme="majorBidi"/>
          <w:color w:val="000000"/>
          <w:shd w:val="clear" w:color="auto" w:fill="FFFFFF"/>
        </w:rPr>
        <w:t>The algorithms used in DWI acquisition make several assumptions, </w:t>
      </w:r>
      <w:r w:rsidRPr="00AC4D84">
        <w:rPr>
          <w:rStyle w:val="Emphasis"/>
          <w:rFonts w:asciiTheme="majorBidi" w:hAnsiTheme="majorBidi" w:cstheme="majorBidi"/>
          <w:color w:val="000000"/>
          <w:shd w:val="clear" w:color="auto" w:fill="FFFFFF"/>
        </w:rPr>
        <w:t>e.g</w:t>
      </w:r>
      <w:r w:rsidRPr="00AC4D84">
        <w:rPr>
          <w:rFonts w:asciiTheme="majorBidi" w:hAnsiTheme="majorBidi" w:cstheme="majorBidi"/>
          <w:color w:val="000000"/>
          <w:shd w:val="clear" w:color="auto" w:fill="FFFFFF"/>
        </w:rPr>
        <w:t>., perfect field homogeneity, infinitely fast gradient changes, and perfectly shaped RF pulses, </w:t>
      </w:r>
      <w:r w:rsidRPr="00AC4D84">
        <w:rPr>
          <w:rStyle w:val="Emphasis"/>
          <w:rFonts w:asciiTheme="majorBidi" w:hAnsiTheme="majorBidi" w:cstheme="majorBidi"/>
          <w:color w:val="000000"/>
          <w:shd w:val="clear" w:color="auto" w:fill="FFFFFF"/>
        </w:rPr>
        <w:t>etc</w:t>
      </w:r>
      <w:r w:rsidRPr="00AC4D84">
        <w:rPr>
          <w:rFonts w:asciiTheme="majorBidi" w:hAnsiTheme="majorBidi" w:cstheme="majorBidi"/>
          <w:color w:val="000000"/>
          <w:shd w:val="clear" w:color="auto" w:fill="FFFFFF"/>
        </w:rPr>
        <w:t>. However, with the available technology, the gradient coils can generate gradient magnitudes and switch rate of the order of 40 mTm</w:t>
      </w:r>
      <w:r w:rsidRPr="00AC4D84">
        <w:rPr>
          <w:rFonts w:asciiTheme="majorBidi" w:hAnsiTheme="majorBidi" w:cstheme="majorBidi"/>
          <w:color w:val="000000"/>
          <w:sz w:val="20"/>
          <w:szCs w:val="20"/>
          <w:shd w:val="clear" w:color="auto" w:fill="FFFFFF"/>
          <w:vertAlign w:val="superscript"/>
        </w:rPr>
        <w:t>-1</w:t>
      </w:r>
      <w:r w:rsidRPr="00AC4D84">
        <w:rPr>
          <w:rFonts w:asciiTheme="majorBidi" w:hAnsiTheme="majorBidi" w:cstheme="majorBidi"/>
          <w:color w:val="000000"/>
          <w:shd w:val="clear" w:color="auto" w:fill="FFFFFF"/>
        </w:rPr>
        <w:t> and 200 Tm</w:t>
      </w:r>
      <w:r w:rsidRPr="00AC4D84">
        <w:rPr>
          <w:rFonts w:asciiTheme="majorBidi" w:hAnsiTheme="majorBidi" w:cstheme="majorBidi"/>
          <w:color w:val="000000"/>
          <w:sz w:val="20"/>
          <w:szCs w:val="20"/>
          <w:shd w:val="clear" w:color="auto" w:fill="FFFFFF"/>
          <w:vertAlign w:val="superscript"/>
        </w:rPr>
        <w:t>-1</w:t>
      </w:r>
      <w:r w:rsidRPr="00AC4D84">
        <w:rPr>
          <w:rFonts w:asciiTheme="majorBidi" w:hAnsiTheme="majorBidi" w:cstheme="majorBidi"/>
          <w:color w:val="000000"/>
          <w:shd w:val="clear" w:color="auto" w:fill="FFFFFF"/>
        </w:rPr>
        <w:t>·s</w:t>
      </w:r>
      <w:r w:rsidRPr="00AC4D84">
        <w:rPr>
          <w:rFonts w:asciiTheme="majorBidi" w:hAnsiTheme="majorBidi" w:cstheme="majorBidi"/>
          <w:color w:val="000000"/>
          <w:sz w:val="20"/>
          <w:szCs w:val="20"/>
          <w:shd w:val="clear" w:color="auto" w:fill="FFFFFF"/>
          <w:vertAlign w:val="superscript"/>
        </w:rPr>
        <w:t>-1</w:t>
      </w:r>
      <w:r w:rsidRPr="00AC4D84">
        <w:rPr>
          <w:rFonts w:asciiTheme="majorBidi" w:hAnsiTheme="majorBidi" w:cstheme="majorBidi"/>
          <w:color w:val="000000"/>
          <w:shd w:val="clear" w:color="auto" w:fill="FFFFFF"/>
        </w:rPr>
        <w:t xml:space="preserve"> respectively. Such discrepancies limit DWI accuracy and result in lower image quality and image </w:t>
      </w:r>
      <w:proofErr w:type="gramStart"/>
      <w:r w:rsidRPr="00AC4D84">
        <w:rPr>
          <w:rFonts w:asciiTheme="majorBidi" w:hAnsiTheme="majorBidi" w:cstheme="majorBidi"/>
          <w:color w:val="000000"/>
          <w:shd w:val="clear" w:color="auto" w:fill="FFFFFF"/>
        </w:rPr>
        <w:t>artifacts[</w:t>
      </w:r>
      <w:proofErr w:type="gramEnd"/>
      <w:r w:rsidRPr="00AC4D84">
        <w:rPr>
          <w:rFonts w:asciiTheme="majorBidi" w:hAnsiTheme="majorBidi" w:cstheme="majorBidi"/>
        </w:rPr>
        <w:fldChar w:fldCharType="begin"/>
      </w:r>
      <w:r w:rsidRPr="00AC4D84">
        <w:rPr>
          <w:rFonts w:asciiTheme="majorBidi" w:hAnsiTheme="majorBidi" w:cstheme="majorBidi"/>
        </w:rPr>
        <w:instrText xml:space="preserve"> HYPERLINK "https://www.ncbi.nlm.nih.gov/pmc/articles/PMC5039674/" \l "B74" </w:instrText>
      </w:r>
      <w:r w:rsidRPr="00AC4D84">
        <w:rPr>
          <w:rFonts w:asciiTheme="majorBidi" w:hAnsiTheme="majorBidi" w:cstheme="majorBidi"/>
        </w:rPr>
        <w:fldChar w:fldCharType="separate"/>
      </w:r>
      <w:r w:rsidRPr="00AC4D84">
        <w:rPr>
          <w:rStyle w:val="Hyperlink"/>
          <w:rFonts w:asciiTheme="majorBidi" w:hAnsiTheme="majorBidi" w:cstheme="majorBidi"/>
          <w:color w:val="642A8F"/>
          <w:shd w:val="clear" w:color="auto" w:fill="FFFFFF"/>
        </w:rPr>
        <w:t>74</w:t>
      </w:r>
      <w:r w:rsidRPr="00AC4D84">
        <w:rPr>
          <w:rFonts w:asciiTheme="majorBidi" w:hAnsiTheme="majorBidi" w:cstheme="majorBidi"/>
        </w:rPr>
        <w:fldChar w:fldCharType="end"/>
      </w:r>
      <w:r w:rsidRPr="00AC4D84">
        <w:rPr>
          <w:rFonts w:asciiTheme="majorBidi" w:hAnsiTheme="majorBidi" w:cstheme="majorBidi"/>
          <w:color w:val="000000"/>
          <w:shd w:val="clear" w:color="auto" w:fill="FFFFFF"/>
        </w:rPr>
        <w:t xml:space="preserve">]. Major limitations of DWI are experienced in body imaging and are largely because of it being an EPI </w:t>
      </w:r>
      <w:proofErr w:type="gramStart"/>
      <w:r w:rsidRPr="00AC4D84">
        <w:rPr>
          <w:rFonts w:asciiTheme="majorBidi" w:hAnsiTheme="majorBidi" w:cstheme="majorBidi"/>
          <w:color w:val="000000"/>
          <w:shd w:val="clear" w:color="auto" w:fill="FFFFFF"/>
        </w:rPr>
        <w:t>sequence[</w:t>
      </w:r>
      <w:proofErr w:type="gramEnd"/>
      <w:r w:rsidRPr="00AC4D84">
        <w:rPr>
          <w:rFonts w:asciiTheme="majorBidi" w:hAnsiTheme="majorBidi" w:cstheme="majorBidi"/>
        </w:rPr>
        <w:fldChar w:fldCharType="begin"/>
      </w:r>
      <w:r w:rsidRPr="00AC4D84">
        <w:rPr>
          <w:rFonts w:asciiTheme="majorBidi" w:hAnsiTheme="majorBidi" w:cstheme="majorBidi"/>
        </w:rPr>
        <w:instrText xml:space="preserve"> HYPERLINK "https://www.ncbi.nlm.nih.gov/pmc/articles/PMC5039674/" \l "B59" </w:instrText>
      </w:r>
      <w:r w:rsidRPr="00AC4D84">
        <w:rPr>
          <w:rFonts w:asciiTheme="majorBidi" w:hAnsiTheme="majorBidi" w:cstheme="majorBidi"/>
        </w:rPr>
        <w:fldChar w:fldCharType="separate"/>
      </w:r>
      <w:r w:rsidRPr="00AC4D84">
        <w:rPr>
          <w:rStyle w:val="Hyperlink"/>
          <w:rFonts w:asciiTheme="majorBidi" w:hAnsiTheme="majorBidi" w:cstheme="majorBidi"/>
          <w:color w:val="642A8F"/>
          <w:shd w:val="clear" w:color="auto" w:fill="FFFFFF"/>
        </w:rPr>
        <w:t>59</w:t>
      </w:r>
      <w:r w:rsidRPr="00AC4D84">
        <w:rPr>
          <w:rFonts w:asciiTheme="majorBidi" w:hAnsiTheme="majorBidi" w:cstheme="majorBidi"/>
        </w:rPr>
        <w:fldChar w:fldCharType="end"/>
      </w:r>
      <w:r w:rsidRPr="00AC4D84">
        <w:rPr>
          <w:rFonts w:asciiTheme="majorBidi" w:hAnsiTheme="majorBidi" w:cstheme="majorBidi"/>
          <w:color w:val="000000"/>
          <w:shd w:val="clear" w:color="auto" w:fill="FFFFFF"/>
        </w:rPr>
        <w:t>,</w:t>
      </w:r>
      <w:hyperlink r:id="rId9" w:anchor="B60" w:history="1">
        <w:r w:rsidRPr="00AC4D84">
          <w:rPr>
            <w:rStyle w:val="Hyperlink"/>
            <w:rFonts w:asciiTheme="majorBidi" w:hAnsiTheme="majorBidi" w:cstheme="majorBidi"/>
            <w:color w:val="642A8F"/>
            <w:shd w:val="clear" w:color="auto" w:fill="FFFFFF"/>
          </w:rPr>
          <w:t>6</w:t>
        </w:r>
        <w:r w:rsidRPr="00AC4D84">
          <w:rPr>
            <w:rStyle w:val="Hyperlink"/>
            <w:rFonts w:asciiTheme="majorBidi" w:hAnsiTheme="majorBidi" w:cstheme="majorBidi"/>
            <w:color w:val="642A8F"/>
            <w:shd w:val="clear" w:color="auto" w:fill="FFFFFF"/>
          </w:rPr>
          <w:t>0</w:t>
        </w:r>
      </w:hyperlink>
      <w:r w:rsidRPr="00AC4D84">
        <w:rPr>
          <w:rFonts w:asciiTheme="majorBidi" w:hAnsiTheme="majorBidi" w:cstheme="majorBidi"/>
          <w:color w:val="000000"/>
          <w:shd w:val="clear" w:color="auto" w:fill="FFFFFF"/>
        </w:rPr>
        <w:t>]. DWI is susceptible to various artifacts, </w:t>
      </w:r>
      <w:r w:rsidRPr="00AC4D84">
        <w:rPr>
          <w:rStyle w:val="Emphasis"/>
          <w:rFonts w:asciiTheme="majorBidi" w:hAnsiTheme="majorBidi" w:cstheme="majorBidi"/>
          <w:color w:val="000000"/>
          <w:shd w:val="clear" w:color="auto" w:fill="FFFFFF"/>
        </w:rPr>
        <w:t>e.g</w:t>
      </w:r>
      <w:r w:rsidRPr="00AC4D84">
        <w:rPr>
          <w:rFonts w:asciiTheme="majorBidi" w:hAnsiTheme="majorBidi" w:cstheme="majorBidi"/>
          <w:color w:val="000000"/>
          <w:shd w:val="clear" w:color="auto" w:fill="FFFFFF"/>
        </w:rPr>
        <w:t>., T2 shine through, T2 black out, ghosting, blurring and distortions. Tissues with very long relaxation times might tend to retain signal on high </w:t>
      </w:r>
      <w:r w:rsidRPr="00AC4D84">
        <w:rPr>
          <w:rStyle w:val="Emphasis"/>
          <w:rFonts w:asciiTheme="majorBidi" w:hAnsiTheme="majorBidi" w:cstheme="majorBidi"/>
          <w:color w:val="000000"/>
          <w:shd w:val="clear" w:color="auto" w:fill="FFFFFF"/>
        </w:rPr>
        <w:t>b</w:t>
      </w:r>
      <w:r w:rsidRPr="00AC4D84">
        <w:rPr>
          <w:rFonts w:asciiTheme="majorBidi" w:hAnsiTheme="majorBidi" w:cstheme="majorBidi"/>
          <w:color w:val="000000"/>
          <w:shd w:val="clear" w:color="auto" w:fill="FFFFFF"/>
        </w:rPr>
        <w:t> value images. This is known as “T2 shine through” effect. Corresponding bright signal on ADC map by such lesions helps to differentiate it from restricted diffusion, which appears dark on ADC maps. T2 blackout effect is the term used for low signal on ADC map due to lack of enough water protons and not due to restricted diffusion. Low signal on T2 weighted fat saturated images is the diagnostic sign for such an effect.</w:t>
      </w:r>
    </w:p>
    <w:p w:rsidR="0041183D" w:rsidRPr="00AC4D84" w:rsidRDefault="0041183D" w:rsidP="00AC4D84">
      <w:pPr>
        <w:bidi w:val="0"/>
        <w:ind w:left="360"/>
        <w:jc w:val="both"/>
        <w:rPr>
          <w:rFonts w:asciiTheme="majorBidi" w:hAnsiTheme="majorBidi" w:cstheme="majorBidi"/>
          <w:color w:val="000000"/>
          <w:shd w:val="clear" w:color="auto" w:fill="FFFFFF"/>
        </w:rPr>
      </w:pPr>
      <w:r w:rsidRPr="00AC4D84">
        <w:rPr>
          <w:rFonts w:asciiTheme="majorBidi" w:hAnsiTheme="majorBidi" w:cstheme="majorBidi"/>
          <w:color w:val="000000"/>
          <w:shd w:val="clear" w:color="auto" w:fill="FFFFFF"/>
        </w:rPr>
        <w:t>Another bothersome limitation of DWI is the questionable reproducibility of ADC values. ADC values can vary even with the use of same MR system. Such variability has been attributed to the inherent low SNR, artifacts and distortions related to SS EPI sequence. Rapid on/off transition of diffusion gradients during EPI sequence causes eddy-current related distortions resulting in image degradation and systemic errors in ADC calculations</w:t>
      </w:r>
      <w:r w:rsidR="00AC4D84">
        <w:rPr>
          <w:rFonts w:asciiTheme="majorBidi" w:hAnsiTheme="majorBidi" w:cstheme="majorBidi"/>
          <w:color w:val="000000"/>
          <w:shd w:val="clear" w:color="auto" w:fill="FFFFFF"/>
        </w:rPr>
        <w:t>.</w:t>
      </w:r>
    </w:p>
    <w:p w:rsidR="003F3408" w:rsidRDefault="003F3408" w:rsidP="003F3408">
      <w:pPr>
        <w:autoSpaceDE w:val="0"/>
        <w:autoSpaceDN w:val="0"/>
        <w:bidi w:val="0"/>
        <w:adjustRightInd w:val="0"/>
        <w:spacing w:after="0" w:line="240" w:lineRule="auto"/>
        <w:rPr>
          <w:rFonts w:ascii="Plantin-Bold" w:hAnsi="Plantin-Bold" w:cs="Plantin-Bold"/>
          <w:b/>
          <w:bCs/>
          <w:sz w:val="18"/>
          <w:szCs w:val="18"/>
        </w:rPr>
      </w:pPr>
      <w:r>
        <w:rPr>
          <w:rFonts w:ascii="Plantin-Bold" w:hAnsi="Plantin-Bold" w:cs="Plantin-Bold"/>
          <w:b/>
          <w:bCs/>
          <w:sz w:val="18"/>
          <w:szCs w:val="18"/>
        </w:rPr>
        <w:t>Table 1</w:t>
      </w:r>
    </w:p>
    <w:tbl>
      <w:tblPr>
        <w:tblStyle w:val="LightShading-Accent5"/>
        <w:tblpPr w:leftFromText="180" w:rightFromText="180" w:vertAnchor="text" w:horzAnchor="margin" w:tblpY="354"/>
        <w:bidiVisual/>
        <w:tblW w:w="0" w:type="auto"/>
        <w:tblLook w:val="04A0" w:firstRow="1" w:lastRow="0" w:firstColumn="1" w:lastColumn="0" w:noHBand="0" w:noVBand="1"/>
      </w:tblPr>
      <w:tblGrid>
        <w:gridCol w:w="1334"/>
        <w:gridCol w:w="1249"/>
        <w:gridCol w:w="1097"/>
        <w:gridCol w:w="981"/>
        <w:gridCol w:w="1006"/>
        <w:gridCol w:w="1259"/>
        <w:gridCol w:w="222"/>
        <w:gridCol w:w="1374"/>
      </w:tblGrid>
      <w:tr w:rsidR="003F3408" w:rsidRPr="008358AD" w:rsidTr="003F3408">
        <w:trPr>
          <w:cnfStyle w:val="100000000000" w:firstRow="1" w:lastRow="0" w:firstColumn="0" w:lastColumn="0" w:oddVBand="0" w:evenVBand="0" w:oddHBand="0"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0" w:type="auto"/>
            <w:vAlign w:val="center"/>
          </w:tcPr>
          <w:p w:rsidR="003F3408" w:rsidRDefault="003F3408" w:rsidP="003F3408">
            <w:pPr>
              <w:autoSpaceDE w:val="0"/>
              <w:autoSpaceDN w:val="0"/>
              <w:bidi w:val="0"/>
              <w:adjustRightInd w:val="0"/>
              <w:jc w:val="center"/>
              <w:rPr>
                <w:rFonts w:ascii="Plantin" w:hAnsi="Plantin" w:cs="Plantin"/>
                <w:sz w:val="18"/>
                <w:szCs w:val="18"/>
              </w:rPr>
            </w:pPr>
            <w:r>
              <w:rPr>
                <w:rFonts w:ascii="Plantin" w:hAnsi="Plantin" w:cs="Plantin"/>
                <w:sz w:val="18"/>
                <w:szCs w:val="18"/>
              </w:rPr>
              <w:t>Display</w:t>
            </w:r>
          </w:p>
        </w:tc>
        <w:tc>
          <w:tcPr>
            <w:tcW w:w="0" w:type="auto"/>
            <w:vAlign w:val="center"/>
          </w:tcPr>
          <w:p w:rsidR="003F3408" w:rsidRDefault="003F3408" w:rsidP="003F340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Plantin" w:hAnsi="Plantin" w:cs="Plantin"/>
                <w:sz w:val="18"/>
                <w:szCs w:val="18"/>
              </w:rPr>
            </w:pPr>
            <w:r>
              <w:rPr>
                <w:rFonts w:ascii="Plantin" w:hAnsi="Plantin" w:cs="Plantin"/>
                <w:sz w:val="18"/>
                <w:szCs w:val="18"/>
              </w:rPr>
              <w:t>Post processing</w:t>
            </w:r>
          </w:p>
        </w:tc>
        <w:tc>
          <w:tcPr>
            <w:tcW w:w="0" w:type="auto"/>
            <w:vAlign w:val="center"/>
          </w:tcPr>
          <w:p w:rsidR="003F3408" w:rsidRDefault="003F3408" w:rsidP="003F340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Plantin" w:hAnsi="Plantin" w:cs="Plantin"/>
                <w:sz w:val="18"/>
                <w:szCs w:val="18"/>
              </w:rPr>
            </w:pPr>
            <w:r>
              <w:rPr>
                <w:rFonts w:ascii="Plantin" w:hAnsi="Plantin" w:cs="Plantin"/>
                <w:sz w:val="18"/>
                <w:szCs w:val="18"/>
              </w:rPr>
              <w:t>Acquisition</w:t>
            </w:r>
          </w:p>
          <w:p w:rsidR="003F3408" w:rsidRDefault="003F3408" w:rsidP="003F340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Plantin" w:hAnsi="Plantin" w:cs="Plantin"/>
                <w:sz w:val="18"/>
                <w:szCs w:val="18"/>
              </w:rPr>
            </w:pPr>
            <w:r>
              <w:rPr>
                <w:rFonts w:ascii="Plantin" w:hAnsi="Plantin" w:cs="Plantin"/>
                <w:sz w:val="18"/>
                <w:szCs w:val="18"/>
              </w:rPr>
              <w:t>Time</w:t>
            </w:r>
          </w:p>
          <w:p w:rsidR="003F3408" w:rsidRPr="00A85695" w:rsidRDefault="003F3408" w:rsidP="003F3408">
            <w:pPr>
              <w:jc w:val="center"/>
              <w:cnfStyle w:val="100000000000" w:firstRow="1" w:lastRow="0" w:firstColumn="0" w:lastColumn="0" w:oddVBand="0" w:evenVBand="0" w:oddHBand="0" w:evenHBand="0" w:firstRowFirstColumn="0" w:firstRowLastColumn="0" w:lastRowFirstColumn="0" w:lastRowLastColumn="0"/>
              <w:rPr>
                <w:rFonts w:hint="cs"/>
                <w:color w:val="0070C0"/>
                <w:sz w:val="20"/>
                <w:szCs w:val="20"/>
                <w:rtl/>
                <w:lang w:bidi="ar-EG"/>
              </w:rPr>
            </w:pPr>
            <w:r>
              <w:rPr>
                <w:rFonts w:ascii="Plantin" w:hAnsi="Plantin" w:cs="Plantin"/>
                <w:sz w:val="18"/>
                <w:szCs w:val="18"/>
              </w:rPr>
              <w:t>(min)</w:t>
            </w:r>
            <w:r>
              <w:rPr>
                <w:rFonts w:ascii="Times-Roman" w:hAnsi="Times-Roman" w:cs="Times-Roman"/>
                <w:sz w:val="18"/>
                <w:szCs w:val="18"/>
              </w:rPr>
              <w:t>*</w:t>
            </w:r>
          </w:p>
        </w:tc>
        <w:tc>
          <w:tcPr>
            <w:tcW w:w="0" w:type="auto"/>
            <w:vAlign w:val="center"/>
          </w:tcPr>
          <w:p w:rsidR="003F3408" w:rsidRDefault="003F3408" w:rsidP="003F340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Plantin" w:hAnsi="Plantin" w:cs="Plantin"/>
                <w:sz w:val="18"/>
                <w:szCs w:val="18"/>
              </w:rPr>
            </w:pPr>
            <w:r>
              <w:rPr>
                <w:rFonts w:ascii="Plantin" w:hAnsi="Plantin" w:cs="Plantin"/>
                <w:sz w:val="18"/>
                <w:szCs w:val="18"/>
              </w:rPr>
              <w:t>Maximal</w:t>
            </w:r>
          </w:p>
          <w:p w:rsidR="003F3408" w:rsidRDefault="003F3408" w:rsidP="003F340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Plantin" w:hAnsi="Plantin" w:cs="Plantin"/>
                <w:sz w:val="18"/>
                <w:szCs w:val="18"/>
              </w:rPr>
            </w:pPr>
            <w:r>
              <w:rPr>
                <w:rFonts w:ascii="Plantin" w:hAnsi="Plantin" w:cs="Plantin"/>
                <w:sz w:val="18"/>
                <w:szCs w:val="18"/>
              </w:rPr>
              <w:t>Gradient</w:t>
            </w:r>
          </w:p>
          <w:p w:rsidR="003F3408" w:rsidRDefault="003F3408" w:rsidP="003F340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Plantin" w:hAnsi="Plantin" w:cs="Plantin"/>
                <w:sz w:val="18"/>
                <w:szCs w:val="18"/>
              </w:rPr>
            </w:pPr>
            <w:r>
              <w:rPr>
                <w:rFonts w:ascii="Plantin" w:hAnsi="Plantin" w:cs="Plantin"/>
                <w:sz w:val="18"/>
                <w:szCs w:val="18"/>
              </w:rPr>
              <w:t>Strength</w:t>
            </w:r>
          </w:p>
          <w:p w:rsidR="003F3408" w:rsidRDefault="003F3408" w:rsidP="003F340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Plantin" w:hAnsi="Plantin" w:cs="Plantin"/>
                <w:sz w:val="18"/>
                <w:szCs w:val="18"/>
              </w:rPr>
            </w:pPr>
            <w:r>
              <w:rPr>
                <w:rFonts w:ascii="Plantin" w:hAnsi="Plantin" w:cs="Plantin"/>
                <w:sz w:val="18"/>
                <w:szCs w:val="18"/>
              </w:rPr>
              <w:t>(sec/mm</w:t>
            </w:r>
            <w:r>
              <w:rPr>
                <w:rFonts w:ascii="Plantin" w:hAnsi="Plantin" w:cs="Plantin"/>
                <w:sz w:val="13"/>
                <w:szCs w:val="13"/>
              </w:rPr>
              <w:t>2</w:t>
            </w:r>
            <w:r>
              <w:rPr>
                <w:rFonts w:ascii="Plantin" w:hAnsi="Plantin" w:cs="Plantin"/>
                <w:sz w:val="18"/>
                <w:szCs w:val="18"/>
              </w:rPr>
              <w:t>)</w:t>
            </w:r>
          </w:p>
          <w:p w:rsidR="003F3408" w:rsidRPr="00A85695" w:rsidRDefault="003F3408" w:rsidP="003F3408">
            <w:pPr>
              <w:jc w:val="center"/>
              <w:cnfStyle w:val="100000000000" w:firstRow="1" w:lastRow="0" w:firstColumn="0" w:lastColumn="0" w:oddVBand="0" w:evenVBand="0" w:oddHBand="0" w:evenHBand="0" w:firstRowFirstColumn="0" w:firstRowLastColumn="0" w:lastRowFirstColumn="0" w:lastRowLastColumn="0"/>
              <w:rPr>
                <w:rFonts w:hint="cs"/>
                <w:color w:val="0070C0"/>
                <w:sz w:val="20"/>
                <w:szCs w:val="20"/>
                <w:lang w:bidi="ar-EG"/>
              </w:rPr>
            </w:pPr>
          </w:p>
        </w:tc>
        <w:tc>
          <w:tcPr>
            <w:tcW w:w="0" w:type="auto"/>
            <w:vAlign w:val="center"/>
          </w:tcPr>
          <w:p w:rsidR="003F3408" w:rsidRDefault="003F3408" w:rsidP="003F340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Plantin" w:hAnsi="Plantin" w:cs="Plantin"/>
                <w:sz w:val="18"/>
                <w:szCs w:val="18"/>
              </w:rPr>
            </w:pPr>
            <w:r>
              <w:rPr>
                <w:rFonts w:ascii="Plantin" w:hAnsi="Plantin" w:cs="Plantin"/>
                <w:sz w:val="18"/>
                <w:szCs w:val="18"/>
              </w:rPr>
              <w:t>No. of</w:t>
            </w:r>
          </w:p>
          <w:p w:rsidR="003F3408" w:rsidRDefault="003F3408" w:rsidP="003F340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Plantin" w:hAnsi="Plantin" w:cs="Plantin"/>
                <w:sz w:val="18"/>
                <w:szCs w:val="18"/>
              </w:rPr>
            </w:pPr>
            <w:r>
              <w:rPr>
                <w:rFonts w:ascii="Plantin" w:hAnsi="Plantin" w:cs="Plantin"/>
                <w:sz w:val="18"/>
                <w:szCs w:val="18"/>
              </w:rPr>
              <w:t>Gradient</w:t>
            </w:r>
          </w:p>
          <w:p w:rsidR="003F3408" w:rsidRDefault="003F3408" w:rsidP="003F340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Plantin" w:hAnsi="Plantin" w:cs="Plantin"/>
                <w:sz w:val="18"/>
                <w:szCs w:val="18"/>
              </w:rPr>
            </w:pPr>
            <w:r>
              <w:rPr>
                <w:rFonts w:ascii="Plantin" w:hAnsi="Plantin" w:cs="Plantin"/>
                <w:sz w:val="18"/>
                <w:szCs w:val="18"/>
              </w:rPr>
              <w:t>Directions</w:t>
            </w:r>
          </w:p>
          <w:p w:rsidR="003F3408" w:rsidRPr="00A85695" w:rsidRDefault="003F3408" w:rsidP="003F3408">
            <w:pPr>
              <w:jc w:val="center"/>
              <w:cnfStyle w:val="100000000000" w:firstRow="1" w:lastRow="0" w:firstColumn="0" w:lastColumn="0" w:oddVBand="0" w:evenVBand="0" w:oddHBand="0" w:evenHBand="0" w:firstRowFirstColumn="0" w:firstRowLastColumn="0" w:lastRowFirstColumn="0" w:lastRowLastColumn="0"/>
              <w:rPr>
                <w:rFonts w:hint="cs"/>
                <w:color w:val="0070C0"/>
                <w:sz w:val="20"/>
                <w:szCs w:val="20"/>
                <w:rtl/>
                <w:lang w:bidi="ar-EG"/>
              </w:rPr>
            </w:pPr>
          </w:p>
        </w:tc>
        <w:tc>
          <w:tcPr>
            <w:tcW w:w="0" w:type="auto"/>
            <w:vAlign w:val="center"/>
          </w:tcPr>
          <w:p w:rsidR="003F3408" w:rsidRDefault="003F3408" w:rsidP="003F340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Plantin" w:hAnsi="Plantin" w:cs="Plantin"/>
                <w:sz w:val="18"/>
                <w:szCs w:val="18"/>
              </w:rPr>
            </w:pPr>
            <w:r>
              <w:rPr>
                <w:rFonts w:ascii="Plantin" w:hAnsi="Plantin" w:cs="Plantin"/>
                <w:sz w:val="18"/>
                <w:szCs w:val="18"/>
              </w:rPr>
              <w:t>3.0 T and</w:t>
            </w:r>
          </w:p>
          <w:p w:rsidR="003F3408" w:rsidRDefault="003F3408" w:rsidP="003F340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Plantin" w:hAnsi="Plantin" w:cs="Plantin"/>
                <w:sz w:val="18"/>
                <w:szCs w:val="18"/>
              </w:rPr>
            </w:pPr>
            <w:r>
              <w:rPr>
                <w:rFonts w:ascii="Plantin" w:hAnsi="Plantin" w:cs="Plantin"/>
                <w:sz w:val="18"/>
                <w:szCs w:val="18"/>
              </w:rPr>
              <w:t>High Gradient</w:t>
            </w:r>
          </w:p>
          <w:p w:rsidR="003F3408" w:rsidRDefault="003F3408" w:rsidP="003F340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Plantin" w:hAnsi="Plantin" w:cs="Plantin"/>
                <w:sz w:val="18"/>
                <w:szCs w:val="18"/>
              </w:rPr>
            </w:pPr>
            <w:r>
              <w:rPr>
                <w:rFonts w:ascii="Plantin" w:hAnsi="Plantin" w:cs="Plantin"/>
                <w:sz w:val="18"/>
                <w:szCs w:val="18"/>
              </w:rPr>
              <w:t>Strength</w:t>
            </w:r>
          </w:p>
          <w:p w:rsidR="003F3408" w:rsidRDefault="003F3408" w:rsidP="003F340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Plantin" w:hAnsi="Plantin" w:cs="Plantin"/>
                <w:sz w:val="18"/>
                <w:szCs w:val="18"/>
              </w:rPr>
            </w:pPr>
            <w:r>
              <w:rPr>
                <w:rFonts w:ascii="Plantin" w:hAnsi="Plantin" w:cs="Plantin"/>
                <w:sz w:val="18"/>
                <w:szCs w:val="18"/>
              </w:rPr>
              <w:t>Capabilities</w:t>
            </w:r>
          </w:p>
          <w:p w:rsidR="003F3408" w:rsidRPr="00A85695" w:rsidRDefault="003F3408" w:rsidP="003F3408">
            <w:pPr>
              <w:jc w:val="center"/>
              <w:cnfStyle w:val="100000000000" w:firstRow="1" w:lastRow="0" w:firstColumn="0" w:lastColumn="0" w:oddVBand="0" w:evenVBand="0" w:oddHBand="0" w:evenHBand="0" w:firstRowFirstColumn="0" w:firstRowLastColumn="0" w:lastRowFirstColumn="0" w:lastRowLastColumn="0"/>
              <w:rPr>
                <w:rFonts w:hint="cs"/>
                <w:color w:val="0070C0"/>
                <w:sz w:val="20"/>
                <w:szCs w:val="20"/>
                <w:rtl/>
                <w:lang w:bidi="ar-EG"/>
              </w:rPr>
            </w:pPr>
          </w:p>
        </w:tc>
        <w:tc>
          <w:tcPr>
            <w:tcW w:w="0" w:type="auto"/>
            <w:vAlign w:val="center"/>
          </w:tcPr>
          <w:p w:rsidR="003F3408" w:rsidRPr="00A85695" w:rsidRDefault="003F3408" w:rsidP="003F3408">
            <w:pPr>
              <w:jc w:val="center"/>
              <w:cnfStyle w:val="100000000000" w:firstRow="1" w:lastRow="0" w:firstColumn="0" w:lastColumn="0" w:oddVBand="0" w:evenVBand="0" w:oddHBand="0" w:evenHBand="0" w:firstRowFirstColumn="0" w:firstRowLastColumn="0" w:lastRowFirstColumn="0" w:lastRowLastColumn="0"/>
              <w:rPr>
                <w:rFonts w:hint="cs"/>
                <w:color w:val="0070C0"/>
                <w:sz w:val="20"/>
                <w:szCs w:val="20"/>
                <w:rtl/>
                <w:lang w:bidi="ar-EG"/>
              </w:rPr>
            </w:pPr>
          </w:p>
        </w:tc>
        <w:tc>
          <w:tcPr>
            <w:tcW w:w="0" w:type="auto"/>
            <w:vAlign w:val="center"/>
          </w:tcPr>
          <w:p w:rsidR="003F3408" w:rsidRDefault="003F3408" w:rsidP="003F340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Plantin" w:hAnsi="Plantin" w:cs="Plantin"/>
                <w:sz w:val="18"/>
                <w:szCs w:val="18"/>
              </w:rPr>
            </w:pPr>
            <w:r>
              <w:rPr>
                <w:rFonts w:ascii="Plantin" w:hAnsi="Plantin" w:cs="Plantin"/>
                <w:sz w:val="18"/>
                <w:szCs w:val="18"/>
              </w:rPr>
              <w:t>Technique</w:t>
            </w:r>
          </w:p>
          <w:p w:rsidR="003F3408" w:rsidRDefault="003F3408" w:rsidP="003F340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Plantin" w:hAnsi="Plantin" w:cs="Plantin"/>
                <w:sz w:val="18"/>
                <w:szCs w:val="18"/>
              </w:rPr>
            </w:pPr>
            <w:r>
              <w:rPr>
                <w:rFonts w:ascii="Plantin" w:hAnsi="Plantin" w:cs="Plantin"/>
                <w:sz w:val="18"/>
                <w:szCs w:val="18"/>
              </w:rPr>
              <w:t>and</w:t>
            </w:r>
          </w:p>
          <w:p w:rsidR="003F3408" w:rsidRDefault="003F3408" w:rsidP="003F340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Plantin" w:hAnsi="Plantin" w:cs="Plantin"/>
                <w:sz w:val="18"/>
                <w:szCs w:val="18"/>
              </w:rPr>
            </w:pPr>
            <w:r>
              <w:rPr>
                <w:rFonts w:ascii="Plantin" w:hAnsi="Plantin" w:cs="Plantin"/>
                <w:sz w:val="18"/>
                <w:szCs w:val="18"/>
              </w:rPr>
              <w:t>Reference</w:t>
            </w:r>
          </w:p>
          <w:p w:rsidR="003F3408" w:rsidRDefault="003F3408" w:rsidP="003F3408">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Plantin" w:hAnsi="Plantin" w:cs="Plantin"/>
                <w:sz w:val="18"/>
                <w:szCs w:val="18"/>
              </w:rPr>
            </w:pPr>
          </w:p>
          <w:p w:rsidR="003F3408" w:rsidRPr="00A85695" w:rsidRDefault="003F3408" w:rsidP="003F3408">
            <w:pPr>
              <w:jc w:val="center"/>
              <w:cnfStyle w:val="100000000000" w:firstRow="1" w:lastRow="0" w:firstColumn="0" w:lastColumn="0" w:oddVBand="0" w:evenVBand="0" w:oddHBand="0" w:evenHBand="0" w:firstRowFirstColumn="0" w:firstRowLastColumn="0" w:lastRowFirstColumn="0" w:lastRowLastColumn="0"/>
              <w:rPr>
                <w:rFonts w:hint="cs"/>
                <w:color w:val="0070C0"/>
                <w:sz w:val="20"/>
                <w:szCs w:val="20"/>
                <w:rtl/>
                <w:lang w:bidi="ar-EG"/>
              </w:rPr>
            </w:pPr>
          </w:p>
        </w:tc>
      </w:tr>
      <w:tr w:rsidR="003F3408" w:rsidRPr="007F07FA" w:rsidTr="003F3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3408" w:rsidRPr="007F07FA" w:rsidRDefault="003F3408" w:rsidP="003F3408">
            <w:pPr>
              <w:autoSpaceDE w:val="0"/>
              <w:autoSpaceDN w:val="0"/>
              <w:bidi w:val="0"/>
              <w:adjustRightInd w:val="0"/>
              <w:jc w:val="center"/>
              <w:rPr>
                <w:rFonts w:cstheme="minorHAnsi"/>
                <w:b w:val="0"/>
                <w:bCs w:val="0"/>
                <w:sz w:val="18"/>
                <w:szCs w:val="18"/>
              </w:rPr>
            </w:pPr>
            <w:r>
              <w:rPr>
                <w:rFonts w:ascii="Plantin" w:hAnsi="Plantin" w:cs="Plantin"/>
                <w:sz w:val="18"/>
                <w:szCs w:val="18"/>
              </w:rPr>
              <w:t>Gray-scale sections</w:t>
            </w:r>
          </w:p>
        </w:tc>
        <w:tc>
          <w:tcPr>
            <w:tcW w:w="0" w:type="auto"/>
            <w:vAlign w:val="center"/>
          </w:tcPr>
          <w:p w:rsidR="003F3408" w:rsidRPr="007F07FA" w:rsidRDefault="003F3408" w:rsidP="003F3408">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Pr>
                <w:rFonts w:ascii="Plantin" w:hAnsi="Plantin" w:cs="Plantin"/>
                <w:sz w:val="18"/>
                <w:szCs w:val="18"/>
              </w:rPr>
              <w:t>None</w:t>
            </w:r>
          </w:p>
        </w:tc>
        <w:tc>
          <w:tcPr>
            <w:tcW w:w="0" w:type="auto"/>
            <w:vAlign w:val="center"/>
          </w:tcPr>
          <w:p w:rsidR="003F3408" w:rsidRPr="007F07FA" w:rsidRDefault="003F3408" w:rsidP="003F3408">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Pr>
                <w:rFonts w:ascii="Plantin" w:hAnsi="Plantin" w:cs="Plantin"/>
                <w:sz w:val="18"/>
                <w:szCs w:val="18"/>
              </w:rPr>
              <w:t>1–3</w:t>
            </w:r>
          </w:p>
        </w:tc>
        <w:tc>
          <w:tcPr>
            <w:tcW w:w="0" w:type="auto"/>
            <w:vAlign w:val="center"/>
          </w:tcPr>
          <w:p w:rsidR="003F3408" w:rsidRPr="007F07FA" w:rsidRDefault="003F3408" w:rsidP="003F3408">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Pr>
                <w:rFonts w:ascii="Times New Roman" w:hAnsi="Times New Roman" w:cs="Times New Roman"/>
                <w:sz w:val="18"/>
                <w:szCs w:val="18"/>
              </w:rPr>
              <w:t>≤</w:t>
            </w:r>
            <w:r>
              <w:rPr>
                <w:rFonts w:ascii="Plantin" w:hAnsi="Plantin" w:cs="Plantin"/>
                <w:sz w:val="18"/>
                <w:szCs w:val="18"/>
              </w:rPr>
              <w:t>1000</w:t>
            </w:r>
          </w:p>
        </w:tc>
        <w:tc>
          <w:tcPr>
            <w:tcW w:w="0" w:type="auto"/>
            <w:vAlign w:val="center"/>
          </w:tcPr>
          <w:p w:rsidR="003F3408" w:rsidRPr="007F07FA" w:rsidRDefault="003F3408" w:rsidP="003F3408">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b/>
                <w:bCs/>
                <w:sz w:val="18"/>
                <w:szCs w:val="18"/>
                <w:rtl/>
              </w:rPr>
            </w:pPr>
            <w:r>
              <w:rPr>
                <w:rFonts w:ascii="Plantin" w:hAnsi="Plantin" w:cs="Plantin"/>
                <w:sz w:val="18"/>
                <w:szCs w:val="18"/>
              </w:rPr>
              <w:t>1</w:t>
            </w:r>
          </w:p>
        </w:tc>
        <w:tc>
          <w:tcPr>
            <w:tcW w:w="0" w:type="auto"/>
            <w:vAlign w:val="center"/>
          </w:tcPr>
          <w:p w:rsidR="003F3408" w:rsidRPr="007F07FA" w:rsidRDefault="003F3408" w:rsidP="003F3408">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ascii="Plantin" w:hAnsi="Plantin" w:cs="Plantin"/>
                <w:sz w:val="18"/>
                <w:szCs w:val="18"/>
              </w:rPr>
              <w:t>Optional</w:t>
            </w:r>
          </w:p>
          <w:p w:rsidR="003F3408" w:rsidRPr="007F07FA" w:rsidRDefault="003F3408" w:rsidP="003F3408">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rtl/>
                <w:lang w:bidi="ar-EG"/>
              </w:rPr>
            </w:pPr>
          </w:p>
        </w:tc>
        <w:tc>
          <w:tcPr>
            <w:tcW w:w="0" w:type="auto"/>
            <w:vAlign w:val="center"/>
          </w:tcPr>
          <w:p w:rsidR="003F3408" w:rsidRPr="007F07FA" w:rsidRDefault="003F3408" w:rsidP="003F3408">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rtl/>
                <w:lang w:bidi="ar-EG"/>
              </w:rPr>
            </w:pPr>
          </w:p>
        </w:tc>
        <w:tc>
          <w:tcPr>
            <w:tcW w:w="0" w:type="auto"/>
            <w:vAlign w:val="center"/>
          </w:tcPr>
          <w:p w:rsidR="003F3408" w:rsidRDefault="003F3408" w:rsidP="003F3408">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ascii="Plantin" w:hAnsi="Plantin" w:cs="Plantin"/>
                <w:sz w:val="18"/>
                <w:szCs w:val="18"/>
              </w:rPr>
            </w:pPr>
            <w:r>
              <w:rPr>
                <w:rFonts w:ascii="Plantin" w:hAnsi="Plantin" w:cs="Plantin"/>
                <w:sz w:val="18"/>
                <w:szCs w:val="18"/>
              </w:rPr>
              <w:t>Diffusion weighted</w:t>
            </w:r>
          </w:p>
          <w:p w:rsidR="003F3408" w:rsidRPr="003F3408" w:rsidRDefault="003F3408" w:rsidP="003F3408">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ascii="Plantin" w:hAnsi="Plantin" w:cs="Plantin" w:hint="cs"/>
                <w:sz w:val="18"/>
                <w:szCs w:val="18"/>
                <w:rtl/>
              </w:rPr>
            </w:pPr>
            <w:r>
              <w:rPr>
                <w:rFonts w:ascii="Plantin" w:hAnsi="Plantin" w:cs="Plantin"/>
                <w:sz w:val="18"/>
                <w:szCs w:val="18"/>
              </w:rPr>
              <w:t>imaging</w:t>
            </w:r>
          </w:p>
        </w:tc>
      </w:tr>
    </w:tbl>
    <w:p w:rsidR="003F3408" w:rsidRDefault="003F3408" w:rsidP="003F3408">
      <w:pPr>
        <w:pStyle w:val="ListParagraph"/>
        <w:bidi w:val="0"/>
        <w:ind w:left="360"/>
        <w:rPr>
          <w:rFonts w:asciiTheme="majorBidi" w:hAnsiTheme="majorBidi" w:cstheme="majorBidi"/>
          <w:b/>
          <w:bCs/>
          <w:color w:val="000000" w:themeColor="text1"/>
          <w:sz w:val="36"/>
          <w:szCs w:val="36"/>
          <w:lang w:bidi="ar-EG"/>
        </w:rPr>
      </w:pPr>
      <w:r>
        <w:rPr>
          <w:rFonts w:ascii="Plantin-Bold" w:hAnsi="Plantin-Bold" w:cs="Plantin-Bold"/>
          <w:b/>
          <w:bCs/>
          <w:sz w:val="18"/>
          <w:szCs w:val="18"/>
        </w:rPr>
        <w:t>Technical Requirements of Diffusion MR Imaging Techniques</w:t>
      </w:r>
    </w:p>
    <w:p w:rsidR="003F3408" w:rsidRPr="003F3408" w:rsidRDefault="003F3408" w:rsidP="003F3408">
      <w:pPr>
        <w:pStyle w:val="ListParagraph"/>
        <w:bidi w:val="0"/>
        <w:ind w:left="360"/>
        <w:rPr>
          <w:rFonts w:asciiTheme="majorBidi" w:hAnsiTheme="majorBidi" w:cstheme="majorBidi"/>
          <w:b/>
          <w:bCs/>
          <w:color w:val="000000" w:themeColor="text1"/>
          <w:sz w:val="36"/>
          <w:szCs w:val="36"/>
          <w:lang w:bidi="ar-EG"/>
        </w:rPr>
      </w:pPr>
    </w:p>
    <w:p w:rsidR="00650CB1" w:rsidRDefault="00650CB1" w:rsidP="003F3408">
      <w:pPr>
        <w:pStyle w:val="ListParagraph"/>
        <w:numPr>
          <w:ilvl w:val="0"/>
          <w:numId w:val="5"/>
        </w:numPr>
        <w:bidi w:val="0"/>
        <w:rPr>
          <w:rFonts w:asciiTheme="majorBidi" w:hAnsiTheme="majorBidi" w:cstheme="majorBidi"/>
          <w:b/>
          <w:bCs/>
          <w:color w:val="000000" w:themeColor="text1"/>
          <w:sz w:val="36"/>
          <w:szCs w:val="36"/>
          <w:lang w:bidi="ar-EG"/>
        </w:rPr>
      </w:pPr>
      <w:r w:rsidRPr="0003264F">
        <w:rPr>
          <w:rFonts w:asciiTheme="majorBidi" w:hAnsiTheme="majorBidi" w:cstheme="majorBidi"/>
          <w:b/>
          <w:bCs/>
          <w:color w:val="000000" w:themeColor="text1"/>
          <w:sz w:val="36"/>
          <w:szCs w:val="36"/>
          <w:shd w:val="clear" w:color="auto" w:fill="FFFFFF"/>
        </w:rPr>
        <w:t>Usefulness compared to other modalities and sequences</w:t>
      </w:r>
    </w:p>
    <w:p w:rsidR="00650CB1" w:rsidRDefault="00526697" w:rsidP="003F3408">
      <w:pPr>
        <w:pStyle w:val="ListParagraph"/>
        <w:bidi w:val="0"/>
        <w:ind w:left="360"/>
        <w:jc w:val="both"/>
        <w:rPr>
          <w:rFonts w:asciiTheme="majorBidi" w:hAnsiTheme="majorBidi" w:cstheme="majorBidi"/>
          <w:b/>
          <w:bCs/>
          <w:color w:val="000000" w:themeColor="text1"/>
          <w:sz w:val="36"/>
          <w:szCs w:val="36"/>
          <w:lang w:bidi="ar-EG"/>
        </w:rPr>
      </w:pPr>
      <w:r w:rsidRPr="00526697">
        <w:rPr>
          <w:rFonts w:asciiTheme="majorBidi" w:hAnsiTheme="majorBidi" w:cstheme="majorBidi"/>
          <w:color w:val="000000"/>
          <w:sz w:val="24"/>
          <w:szCs w:val="24"/>
          <w:shd w:val="clear" w:color="auto" w:fill="FFFFFF"/>
        </w:rPr>
        <w:t xml:space="preserve">MRI provided an excellent contrast resolution not only from tissue (proton) density, but also from tissue relaxation properties. After initial focus on T1 and T2 relaxation properties researchers explored other methods to generate contrast </w:t>
      </w:r>
      <w:r w:rsidRPr="00526697">
        <w:rPr>
          <w:rFonts w:asciiTheme="majorBidi" w:hAnsiTheme="majorBidi" w:cstheme="majorBidi"/>
          <w:color w:val="000000"/>
          <w:sz w:val="24"/>
          <w:szCs w:val="24"/>
          <w:shd w:val="clear" w:color="auto" w:fill="FFFFFF"/>
        </w:rPr>
        <w:lastRenderedPageBreak/>
        <w:t xml:space="preserve">exploiting other properties of water molecules. Diffusion weighted imaging (DWI) was a result of such efforts by researchers like </w:t>
      </w:r>
      <w:proofErr w:type="spellStart"/>
      <w:r w:rsidRPr="00526697">
        <w:rPr>
          <w:rFonts w:asciiTheme="majorBidi" w:hAnsiTheme="majorBidi" w:cstheme="majorBidi"/>
          <w:color w:val="000000"/>
          <w:sz w:val="24"/>
          <w:szCs w:val="24"/>
          <w:shd w:val="clear" w:color="auto" w:fill="FFFFFF"/>
        </w:rPr>
        <w:t>Stejskal</w:t>
      </w:r>
      <w:proofErr w:type="spellEnd"/>
      <w:r w:rsidRPr="00526697">
        <w:rPr>
          <w:rFonts w:asciiTheme="majorBidi" w:hAnsiTheme="majorBidi" w:cstheme="majorBidi"/>
          <w:color w:val="000000"/>
          <w:sz w:val="24"/>
          <w:szCs w:val="24"/>
          <w:shd w:val="clear" w:color="auto" w:fill="FFFFFF"/>
        </w:rPr>
        <w:t xml:space="preserve">, Tanner and Le </w:t>
      </w:r>
      <w:proofErr w:type="spellStart"/>
      <w:proofErr w:type="gramStart"/>
      <w:r w:rsidRPr="00526697">
        <w:rPr>
          <w:rFonts w:asciiTheme="majorBidi" w:hAnsiTheme="majorBidi" w:cstheme="majorBidi"/>
          <w:color w:val="000000"/>
          <w:sz w:val="24"/>
          <w:szCs w:val="24"/>
          <w:shd w:val="clear" w:color="auto" w:fill="FFFFFF"/>
        </w:rPr>
        <w:t>Bihan</w:t>
      </w:r>
      <w:proofErr w:type="spellEnd"/>
      <w:r w:rsidRPr="00526697">
        <w:rPr>
          <w:rFonts w:asciiTheme="majorBidi" w:hAnsiTheme="majorBidi" w:cstheme="majorBidi"/>
          <w:color w:val="000000"/>
          <w:sz w:val="24"/>
          <w:szCs w:val="24"/>
          <w:shd w:val="clear" w:color="auto" w:fill="FFFFFF"/>
        </w:rPr>
        <w:t>[</w:t>
      </w:r>
      <w:proofErr w:type="gramEnd"/>
      <w:r>
        <w:fldChar w:fldCharType="begin"/>
      </w:r>
      <w:r>
        <w:instrText xml:space="preserve"> HYPERLINK "https://www.ncbi.nlm.nih.gov/pmc/articles/PMC5039674/" \l "B2" </w:instrText>
      </w:r>
      <w:r>
        <w:fldChar w:fldCharType="separate"/>
      </w:r>
      <w:r>
        <w:rPr>
          <w:rStyle w:val="Hyperlink"/>
          <w:color w:val="642A8F"/>
          <w:shd w:val="clear" w:color="auto" w:fill="FFFFFF"/>
        </w:rPr>
        <w:t>2</w:t>
      </w:r>
      <w:r>
        <w:fldChar w:fldCharType="end"/>
      </w:r>
      <w:r>
        <w:rPr>
          <w:color w:val="000000"/>
          <w:shd w:val="clear" w:color="auto" w:fill="FFFFFF"/>
        </w:rPr>
        <w:t>]</w:t>
      </w:r>
      <w:r>
        <w:rPr>
          <w:color w:val="000000"/>
          <w:shd w:val="clear" w:color="auto" w:fill="FFFFFF"/>
        </w:rPr>
        <w:t xml:space="preserve"> </w:t>
      </w:r>
      <w:r w:rsidRPr="00526697">
        <w:rPr>
          <w:color w:val="000000"/>
          <w:highlight w:val="yellow"/>
          <w:shd w:val="clear" w:color="auto" w:fill="FFFFFF"/>
        </w:rPr>
        <w:t>[</w:t>
      </w:r>
      <w:r w:rsidRPr="00526697">
        <w:rPr>
          <w:color w:val="000000"/>
          <w:highlight w:val="yellow"/>
          <w:shd w:val="clear" w:color="auto" w:fill="FFFFFF"/>
        </w:rPr>
        <w:t> </w:t>
      </w:r>
      <w:r w:rsidRPr="00526697">
        <w:rPr>
          <w:rStyle w:val="element-citation"/>
          <w:color w:val="000000"/>
          <w:highlight w:val="yellow"/>
          <w:shd w:val="clear" w:color="auto" w:fill="FFFFFF"/>
        </w:rPr>
        <w:t xml:space="preserve">Le </w:t>
      </w:r>
      <w:proofErr w:type="spellStart"/>
      <w:r w:rsidRPr="00526697">
        <w:rPr>
          <w:rStyle w:val="element-citation"/>
          <w:color w:val="000000"/>
          <w:highlight w:val="yellow"/>
          <w:shd w:val="clear" w:color="auto" w:fill="FFFFFF"/>
        </w:rPr>
        <w:t>Bihan</w:t>
      </w:r>
      <w:proofErr w:type="spellEnd"/>
      <w:r w:rsidRPr="00526697">
        <w:rPr>
          <w:rStyle w:val="element-citation"/>
          <w:color w:val="000000"/>
          <w:highlight w:val="yellow"/>
          <w:shd w:val="clear" w:color="auto" w:fill="FFFFFF"/>
        </w:rPr>
        <w:t xml:space="preserve"> D. Diffusion MRI: what water tells us about the brain. </w:t>
      </w:r>
      <w:r w:rsidRPr="00526697">
        <w:rPr>
          <w:rStyle w:val="ref-journal"/>
          <w:color w:val="000000"/>
          <w:highlight w:val="yellow"/>
          <w:shd w:val="clear" w:color="auto" w:fill="FFFFFF"/>
        </w:rPr>
        <w:t xml:space="preserve">EMBO </w:t>
      </w:r>
      <w:proofErr w:type="spellStart"/>
      <w:r w:rsidRPr="00526697">
        <w:rPr>
          <w:rStyle w:val="ref-journal"/>
          <w:color w:val="000000"/>
          <w:highlight w:val="yellow"/>
          <w:shd w:val="clear" w:color="auto" w:fill="FFFFFF"/>
        </w:rPr>
        <w:t>Mol</w:t>
      </w:r>
      <w:proofErr w:type="spellEnd"/>
      <w:r w:rsidRPr="00526697">
        <w:rPr>
          <w:rStyle w:val="ref-journal"/>
          <w:color w:val="000000"/>
          <w:highlight w:val="yellow"/>
          <w:shd w:val="clear" w:color="auto" w:fill="FFFFFF"/>
        </w:rPr>
        <w:t xml:space="preserve"> Med. </w:t>
      </w:r>
      <w:r w:rsidRPr="00526697">
        <w:rPr>
          <w:rStyle w:val="element-citation"/>
          <w:color w:val="000000"/>
          <w:highlight w:val="yellow"/>
          <w:shd w:val="clear" w:color="auto" w:fill="FFFFFF"/>
        </w:rPr>
        <w:t>2014</w:t>
      </w:r>
      <w:proofErr w:type="gramStart"/>
      <w:r w:rsidRPr="00526697">
        <w:rPr>
          <w:rStyle w:val="element-citation"/>
          <w:color w:val="000000"/>
          <w:highlight w:val="yellow"/>
          <w:shd w:val="clear" w:color="auto" w:fill="FFFFFF"/>
        </w:rPr>
        <w:t>;</w:t>
      </w:r>
      <w:r w:rsidRPr="00526697">
        <w:rPr>
          <w:rStyle w:val="ref-vol"/>
          <w:color w:val="000000"/>
          <w:highlight w:val="yellow"/>
          <w:shd w:val="clear" w:color="auto" w:fill="FFFFFF"/>
        </w:rPr>
        <w:t>6</w:t>
      </w:r>
      <w:r w:rsidRPr="00526697">
        <w:rPr>
          <w:rStyle w:val="element-citation"/>
          <w:color w:val="000000"/>
          <w:highlight w:val="yellow"/>
          <w:shd w:val="clear" w:color="auto" w:fill="FFFFFF"/>
        </w:rPr>
        <w:t>:569</w:t>
      </w:r>
      <w:proofErr w:type="gramEnd"/>
      <w:r w:rsidRPr="00526697">
        <w:rPr>
          <w:rStyle w:val="element-citation"/>
          <w:color w:val="000000"/>
          <w:highlight w:val="yellow"/>
          <w:shd w:val="clear" w:color="auto" w:fill="FFFFFF"/>
        </w:rPr>
        <w:t>–573.]</w:t>
      </w:r>
      <w:r w:rsidRPr="00526697">
        <w:rPr>
          <w:color w:val="000000"/>
          <w:highlight w:val="yellow"/>
          <w:shd w:val="clear" w:color="auto" w:fill="FFFFFF"/>
        </w:rPr>
        <w:t>.</w:t>
      </w:r>
    </w:p>
    <w:p w:rsidR="003C7590" w:rsidRPr="003C7590" w:rsidRDefault="003C7590" w:rsidP="003C7590">
      <w:pPr>
        <w:pStyle w:val="ListParagraph"/>
        <w:numPr>
          <w:ilvl w:val="0"/>
          <w:numId w:val="2"/>
        </w:numPr>
        <w:bidi w:val="0"/>
        <w:rPr>
          <w:rFonts w:asciiTheme="majorBidi" w:hAnsiTheme="majorBidi" w:cstheme="majorBidi"/>
          <w:b/>
          <w:bCs/>
          <w:vanish/>
          <w:color w:val="000000"/>
          <w:sz w:val="32"/>
          <w:szCs w:val="32"/>
        </w:rPr>
      </w:pPr>
    </w:p>
    <w:p w:rsidR="003C7590" w:rsidRPr="003C7590" w:rsidRDefault="003C7590" w:rsidP="003C7590">
      <w:pPr>
        <w:pStyle w:val="ListParagraph"/>
        <w:numPr>
          <w:ilvl w:val="0"/>
          <w:numId w:val="2"/>
        </w:numPr>
        <w:bidi w:val="0"/>
        <w:rPr>
          <w:rFonts w:asciiTheme="majorBidi" w:hAnsiTheme="majorBidi" w:cstheme="majorBidi"/>
          <w:b/>
          <w:bCs/>
          <w:vanish/>
          <w:color w:val="000000"/>
          <w:sz w:val="32"/>
          <w:szCs w:val="32"/>
        </w:rPr>
      </w:pPr>
    </w:p>
    <w:p w:rsidR="00650CB1" w:rsidRDefault="00650CB1" w:rsidP="003C7590">
      <w:pPr>
        <w:pStyle w:val="ListParagraph"/>
        <w:numPr>
          <w:ilvl w:val="1"/>
          <w:numId w:val="2"/>
        </w:numPr>
        <w:bidi w:val="0"/>
        <w:rPr>
          <w:rFonts w:asciiTheme="majorBidi" w:hAnsiTheme="majorBidi" w:cstheme="majorBidi"/>
          <w:b/>
          <w:bCs/>
          <w:color w:val="000000" w:themeColor="text1"/>
          <w:sz w:val="36"/>
          <w:szCs w:val="36"/>
          <w:lang w:bidi="ar-EG"/>
        </w:rPr>
      </w:pPr>
      <w:bookmarkStart w:id="0" w:name="_GoBack"/>
      <w:bookmarkEnd w:id="0"/>
      <w:r w:rsidRPr="0003264F">
        <w:rPr>
          <w:rFonts w:asciiTheme="majorBidi" w:hAnsiTheme="majorBidi" w:cstheme="majorBidi"/>
          <w:b/>
          <w:bCs/>
          <w:color w:val="000000"/>
          <w:sz w:val="32"/>
          <w:szCs w:val="32"/>
        </w:rPr>
        <w:t>Diffusion-weighted MR Imaging</w:t>
      </w:r>
    </w:p>
    <w:p w:rsidR="00650CB1" w:rsidRDefault="00650CB1" w:rsidP="00650CB1">
      <w:pPr>
        <w:pStyle w:val="NormalWeb"/>
        <w:shd w:val="clear" w:color="auto" w:fill="FFFFFF"/>
        <w:ind w:left="360"/>
        <w:jc w:val="both"/>
        <w:rPr>
          <w:rFonts w:asciiTheme="majorBidi" w:hAnsiTheme="majorBidi" w:cstheme="majorBidi"/>
          <w:color w:val="000000"/>
        </w:rPr>
      </w:pPr>
      <w:r w:rsidRPr="00E46E35">
        <w:rPr>
          <w:rFonts w:asciiTheme="majorBidi" w:hAnsiTheme="majorBidi" w:cstheme="majorBidi"/>
          <w:color w:val="000000"/>
        </w:rPr>
        <w:t xml:space="preserve">Diffusion-weighted MR imaging is the simplest form of diffusion imaging. A diffusion-weighted image is one of the components needed to reconstruct the complete probability density function as in diffusion spectrum imaging. A diffusion-weighted image is the unprocessed result of the application of a single pulsed gradient SE sequence in one gradient direction, and it corresponds to one point in q-space. Even though such an image is rather simple, it does contain some information about diffusion. </w:t>
      </w:r>
      <w:proofErr w:type="gramStart"/>
      <w:r w:rsidRPr="00E46E35">
        <w:rPr>
          <w:rFonts w:asciiTheme="majorBidi" w:hAnsiTheme="majorBidi" w:cstheme="majorBidi"/>
          <w:color w:val="000000"/>
        </w:rPr>
        <w:t>In </w:t>
      </w:r>
      <w:r w:rsidRPr="00E46E35">
        <w:rPr>
          <w:rFonts w:asciiTheme="majorBidi" w:hAnsiTheme="majorBidi" w:cstheme="majorBidi"/>
          <w:color w:val="000000"/>
          <w:vertAlign w:val="superscript"/>
        </w:rPr>
        <w:t>,</w:t>
      </w:r>
      <w:proofErr w:type="gramEnd"/>
      <w:r w:rsidRPr="00E46E35">
        <w:rPr>
          <w:rFonts w:asciiTheme="majorBidi" w:hAnsiTheme="majorBidi" w:cstheme="majorBidi"/>
          <w:color w:val="000000"/>
        </w:rPr>
        <w:fldChar w:fldCharType="begin"/>
      </w:r>
      <w:r w:rsidRPr="00E46E35">
        <w:rPr>
          <w:rFonts w:asciiTheme="majorBidi" w:hAnsiTheme="majorBidi" w:cstheme="majorBidi"/>
          <w:color w:val="000000"/>
        </w:rPr>
        <w:instrText xml:space="preserve"> HYPERLINK "https://pubs.rsna.org/doi/10.1148/rg.26si065510" \l "F13" </w:instrText>
      </w:r>
      <w:r w:rsidRPr="00E46E35">
        <w:rPr>
          <w:rFonts w:asciiTheme="majorBidi" w:hAnsiTheme="majorBidi" w:cstheme="majorBidi"/>
          <w:color w:val="000000"/>
        </w:rPr>
        <w:fldChar w:fldCharType="separate"/>
      </w:r>
      <w:r w:rsidRPr="00E46E35">
        <w:rPr>
          <w:rStyle w:val="Hyperlink"/>
          <w:rFonts w:asciiTheme="majorBidi" w:hAnsiTheme="majorBidi" w:cstheme="majorBidi"/>
          <w:color w:val="AC012B"/>
        </w:rPr>
        <w:t>Figure 13</w:t>
      </w:r>
      <w:r w:rsidRPr="00E46E35">
        <w:rPr>
          <w:rFonts w:asciiTheme="majorBidi" w:hAnsiTheme="majorBidi" w:cstheme="majorBidi"/>
          <w:color w:val="000000"/>
        </w:rPr>
        <w:fldChar w:fldCharType="end"/>
      </w:r>
      <w:r w:rsidRPr="00E46E35">
        <w:rPr>
          <w:rFonts w:asciiTheme="majorBidi" w:hAnsiTheme="majorBidi" w:cstheme="majorBidi"/>
          <w:color w:val="000000"/>
        </w:rPr>
        <w:t xml:space="preserve">, the left </w:t>
      </w:r>
      <w:proofErr w:type="spellStart"/>
      <w:r w:rsidRPr="00E46E35">
        <w:rPr>
          <w:rFonts w:asciiTheme="majorBidi" w:hAnsiTheme="majorBidi" w:cstheme="majorBidi"/>
          <w:color w:val="000000"/>
        </w:rPr>
        <w:t>splenium</w:t>
      </w:r>
      <w:proofErr w:type="spellEnd"/>
      <w:r w:rsidRPr="00E46E35">
        <w:rPr>
          <w:rFonts w:asciiTheme="majorBidi" w:hAnsiTheme="majorBidi" w:cstheme="majorBidi"/>
          <w:color w:val="000000"/>
        </w:rPr>
        <w:t xml:space="preserve"> of the corpus callosum appears bright, whereas the right </w:t>
      </w:r>
      <w:proofErr w:type="spellStart"/>
      <w:r w:rsidRPr="00E46E35">
        <w:rPr>
          <w:rFonts w:asciiTheme="majorBidi" w:hAnsiTheme="majorBidi" w:cstheme="majorBidi"/>
          <w:color w:val="000000"/>
        </w:rPr>
        <w:t>splenium</w:t>
      </w:r>
      <w:proofErr w:type="spellEnd"/>
      <w:r w:rsidRPr="00E46E35">
        <w:rPr>
          <w:rFonts w:asciiTheme="majorBidi" w:hAnsiTheme="majorBidi" w:cstheme="majorBidi"/>
          <w:color w:val="000000"/>
        </w:rPr>
        <w:t xml:space="preserve"> appears dark. In regions such as the right </w:t>
      </w:r>
      <w:proofErr w:type="spellStart"/>
      <w:r w:rsidRPr="00E46E35">
        <w:rPr>
          <w:rFonts w:asciiTheme="majorBidi" w:hAnsiTheme="majorBidi" w:cstheme="majorBidi"/>
          <w:color w:val="000000"/>
        </w:rPr>
        <w:t>splenium</w:t>
      </w:r>
      <w:proofErr w:type="spellEnd"/>
      <w:r w:rsidRPr="00E46E35">
        <w:rPr>
          <w:rFonts w:asciiTheme="majorBidi" w:hAnsiTheme="majorBidi" w:cstheme="majorBidi"/>
          <w:color w:val="000000"/>
        </w:rPr>
        <w:t>, where the main diffusion direction is aligned with the applied diffusion gradient, the intensity of the signal is markedly decreased, and the region therefore appears darker on the image. In the ventricles, diffusion is free and substantial in all directions, including the applied gradient direction, and therefore the entirety of the ventricles appears dark. Despite its simplicity, diffusion-weighted imaging is routinely used in investigations of stroke (</w:t>
      </w:r>
      <w:proofErr w:type="gramStart"/>
      <w:r w:rsidRPr="00E46E35">
        <w:rPr>
          <w:rFonts w:asciiTheme="majorBidi" w:hAnsiTheme="majorBidi" w:cstheme="majorBidi"/>
          <w:color w:val="000000"/>
          <w:vertAlign w:val="superscript"/>
        </w:rPr>
        <w:t>,</w:t>
      </w:r>
      <w:proofErr w:type="gramEnd"/>
      <w:r w:rsidRPr="00E46E35">
        <w:rPr>
          <w:rFonts w:asciiTheme="majorBidi" w:hAnsiTheme="majorBidi" w:cstheme="majorBidi"/>
          <w:color w:val="000000"/>
        </w:rPr>
        <w:fldChar w:fldCharType="begin"/>
      </w:r>
      <w:r w:rsidRPr="00E46E35">
        <w:rPr>
          <w:rFonts w:asciiTheme="majorBidi" w:hAnsiTheme="majorBidi" w:cstheme="majorBidi"/>
          <w:color w:val="000000"/>
        </w:rPr>
        <w:instrText xml:space="preserve"> HYPERLINK "https://pubs.rsna.org/doi/10.1148/rg.26si065510" \l "R15" </w:instrText>
      </w:r>
      <w:r w:rsidRPr="00E46E35">
        <w:rPr>
          <w:rFonts w:asciiTheme="majorBidi" w:hAnsiTheme="majorBidi" w:cstheme="majorBidi"/>
          <w:color w:val="000000"/>
        </w:rPr>
        <w:fldChar w:fldCharType="separate"/>
      </w:r>
      <w:r w:rsidRPr="00E46E35">
        <w:rPr>
          <w:rStyle w:val="Hyperlink"/>
          <w:rFonts w:asciiTheme="majorBidi" w:hAnsiTheme="majorBidi" w:cstheme="majorBidi"/>
          <w:color w:val="AC012B"/>
        </w:rPr>
        <w:t>15</w:t>
      </w:r>
      <w:r w:rsidRPr="00E46E35">
        <w:rPr>
          <w:rFonts w:asciiTheme="majorBidi" w:hAnsiTheme="majorBidi" w:cstheme="majorBidi"/>
          <w:color w:val="000000"/>
        </w:rPr>
        <w:fldChar w:fldCharType="end"/>
      </w:r>
      <w:r w:rsidRPr="00E46E35">
        <w:rPr>
          <w:rFonts w:asciiTheme="majorBidi" w:hAnsiTheme="majorBidi" w:cstheme="majorBidi"/>
          <w:color w:val="000000"/>
        </w:rPr>
        <w:t>). Indeed, in acute stroke, the local cell swelling produces increased restriction of water mobility and hence a bright imaging appearance due to high signal intensity in the area of the lesion. The benefit of diffusion-weighted imaging is that the acquisition time is short, since only one image is needed.</w:t>
      </w:r>
    </w:p>
    <w:p w:rsidR="00AC4D84" w:rsidRDefault="00AC4D84" w:rsidP="00650CB1">
      <w:pPr>
        <w:pStyle w:val="NormalWeb"/>
        <w:shd w:val="clear" w:color="auto" w:fill="FFFFFF"/>
        <w:ind w:left="360"/>
        <w:jc w:val="both"/>
        <w:rPr>
          <w:rFonts w:asciiTheme="majorBidi" w:hAnsiTheme="majorBidi" w:cstheme="majorBidi"/>
          <w:color w:val="000000"/>
        </w:rPr>
      </w:pPr>
    </w:p>
    <w:p w:rsidR="00650CB1" w:rsidRPr="00E46E35" w:rsidRDefault="00650CB1" w:rsidP="00650CB1">
      <w:pPr>
        <w:pStyle w:val="NormalWeb"/>
        <w:shd w:val="clear" w:color="auto" w:fill="FFFFFF"/>
        <w:ind w:left="360"/>
        <w:jc w:val="center"/>
        <w:rPr>
          <w:rFonts w:asciiTheme="majorBidi" w:hAnsiTheme="majorBidi" w:cstheme="majorBidi"/>
          <w:color w:val="000000"/>
        </w:rPr>
      </w:pPr>
      <w:r>
        <w:rPr>
          <w:rFonts w:asciiTheme="majorBidi" w:hAnsiTheme="majorBidi" w:cstheme="majorBidi"/>
          <w:noProof/>
          <w:color w:val="000000"/>
        </w:rPr>
        <w:drawing>
          <wp:inline distT="0" distB="0" distL="0" distR="0" wp14:anchorId="6448E0B3" wp14:editId="5AE10F1D">
            <wp:extent cx="5274310" cy="2929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06oc14c13x.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29890"/>
                    </a:xfrm>
                    <a:prstGeom prst="rect">
                      <a:avLst/>
                    </a:prstGeom>
                  </pic:spPr>
                </pic:pic>
              </a:graphicData>
            </a:graphic>
          </wp:inline>
        </w:drawing>
      </w:r>
    </w:p>
    <w:p w:rsidR="003E4E25" w:rsidRDefault="00650CB1" w:rsidP="003F3408">
      <w:pPr>
        <w:pStyle w:val="ListParagraph"/>
        <w:bidi w:val="0"/>
        <w:ind w:left="432"/>
        <w:jc w:val="both"/>
        <w:rPr>
          <w:rFonts w:asciiTheme="majorBidi" w:hAnsiTheme="majorBidi" w:cstheme="majorBidi"/>
          <w:b/>
          <w:bCs/>
          <w:color w:val="000000" w:themeColor="text1"/>
          <w:sz w:val="36"/>
          <w:szCs w:val="36"/>
          <w:lang w:bidi="ar-EG"/>
        </w:rPr>
      </w:pPr>
      <w:r>
        <w:rPr>
          <w:rFonts w:ascii="Arial" w:hAnsi="Arial" w:cs="Arial"/>
          <w:b/>
          <w:bCs/>
          <w:color w:val="000000"/>
          <w:sz w:val="21"/>
          <w:szCs w:val="21"/>
          <w:shd w:val="clear" w:color="auto" w:fill="FFFFFF"/>
        </w:rPr>
        <w:t>Figure 13.</w:t>
      </w:r>
      <w:r>
        <w:rPr>
          <w:rFonts w:ascii="Arial" w:hAnsi="Arial" w:cs="Arial"/>
          <w:color w:val="000000"/>
          <w:sz w:val="21"/>
          <w:szCs w:val="21"/>
          <w:shd w:val="clear" w:color="auto" w:fill="FFFFFF"/>
        </w:rPr>
        <w:t>Diffusion-weighted image (right) from signal sampling at a single point in 3D q-space (left). Brain areas where diffusion is intense in the direction of the applied gradient </w:t>
      </w:r>
      <m:oMath>
        <m:d>
          <m:dPr>
            <m:ctrlPr>
              <w:rPr>
                <w:rFonts w:ascii="Cambria Math" w:hAnsi="Cambria Math" w:cs="Arial"/>
                <w:i/>
                <w:color w:val="000000"/>
                <w:sz w:val="21"/>
                <w:szCs w:val="21"/>
                <w:shd w:val="clear" w:color="auto" w:fill="FFFFFF"/>
              </w:rPr>
            </m:ctrlPr>
          </m:dPr>
          <m:e>
            <m:acc>
              <m:accPr>
                <m:chr m:val="⃑"/>
                <m:ctrlPr>
                  <w:rPr>
                    <w:rFonts w:ascii="Cambria Math" w:hAnsi="Cambria Math" w:cs="Arial"/>
                    <w:i/>
                    <w:color w:val="000000"/>
                    <w:sz w:val="21"/>
                    <w:szCs w:val="21"/>
                    <w:shd w:val="clear" w:color="auto" w:fill="FFFFFF"/>
                  </w:rPr>
                </m:ctrlPr>
              </m:accPr>
              <m:e>
                <m:r>
                  <w:rPr>
                    <w:rFonts w:ascii="Cambria Math" w:hAnsi="Cambria Math" w:cs="Arial"/>
                    <w:color w:val="000000"/>
                    <w:sz w:val="21"/>
                    <w:szCs w:val="21"/>
                    <w:shd w:val="clear" w:color="auto" w:fill="FFFFFF"/>
                  </w:rPr>
                  <m:t>q</m:t>
                </m:r>
              </m:e>
            </m:acc>
          </m:e>
        </m:d>
      </m:oMath>
      <w:r>
        <w:rPr>
          <w:rFonts w:ascii="Arial" w:hAnsi="Arial" w:cs="Arial"/>
          <w:color w:val="000000"/>
          <w:sz w:val="21"/>
          <w:szCs w:val="21"/>
          <w:shd w:val="clear" w:color="auto" w:fill="FFFFFF"/>
        </w:rPr>
        <w:t> appear darker because of a decrease in the measured signal that results from de-phasing.</w:t>
      </w:r>
    </w:p>
    <w:p w:rsidR="00526697" w:rsidRPr="00AC4D84" w:rsidRDefault="003E4E25" w:rsidP="003F3408">
      <w:pPr>
        <w:pStyle w:val="ListParagraph"/>
        <w:numPr>
          <w:ilvl w:val="0"/>
          <w:numId w:val="6"/>
        </w:numPr>
        <w:bidi w:val="0"/>
        <w:jc w:val="both"/>
        <w:rPr>
          <w:rFonts w:asciiTheme="majorBidi" w:hAnsiTheme="majorBidi" w:cstheme="majorBidi"/>
          <w:b/>
          <w:bCs/>
          <w:color w:val="000000" w:themeColor="text1"/>
          <w:sz w:val="24"/>
          <w:szCs w:val="24"/>
          <w:lang w:bidi="ar-EG"/>
        </w:rPr>
      </w:pPr>
      <w:r w:rsidRPr="00AC4D84">
        <w:rPr>
          <w:rFonts w:asciiTheme="majorBidi" w:hAnsiTheme="majorBidi" w:cstheme="majorBidi"/>
          <w:color w:val="000000"/>
          <w:sz w:val="24"/>
          <w:szCs w:val="24"/>
          <w:shd w:val="clear" w:color="auto" w:fill="FFFFFF"/>
        </w:rPr>
        <w:lastRenderedPageBreak/>
        <w:t>DWI may be useful to demonstrate persistent or progressive tumor despite the lack of contrast enhancement. Pseudo-progression is seen in the setting of edema associated with the inflammatory response rather than progression of the true tumor. </w:t>
      </w:r>
    </w:p>
    <w:p w:rsidR="003E4E25" w:rsidRPr="00AC4D84" w:rsidRDefault="003E4E25" w:rsidP="003F3408">
      <w:pPr>
        <w:pStyle w:val="ListParagraph"/>
        <w:numPr>
          <w:ilvl w:val="0"/>
          <w:numId w:val="6"/>
        </w:numPr>
        <w:bidi w:val="0"/>
        <w:jc w:val="both"/>
        <w:rPr>
          <w:rFonts w:asciiTheme="majorBidi" w:hAnsiTheme="majorBidi" w:cstheme="majorBidi"/>
          <w:b/>
          <w:bCs/>
          <w:color w:val="000000" w:themeColor="text1"/>
          <w:sz w:val="24"/>
          <w:szCs w:val="24"/>
          <w:lang w:bidi="ar-EG"/>
        </w:rPr>
      </w:pPr>
      <w:r w:rsidRPr="00AC4D84">
        <w:rPr>
          <w:rFonts w:asciiTheme="majorBidi" w:hAnsiTheme="majorBidi" w:cstheme="majorBidi"/>
          <w:color w:val="000000"/>
          <w:sz w:val="24"/>
          <w:szCs w:val="24"/>
          <w:shd w:val="clear" w:color="auto" w:fill="FFFFFF"/>
        </w:rPr>
        <w:t>DW-MRI has been applied in head and neck neoplasms</w:t>
      </w:r>
    </w:p>
    <w:p w:rsidR="003E4E25" w:rsidRPr="00AC4D84" w:rsidRDefault="003E4E25" w:rsidP="003F3408">
      <w:pPr>
        <w:pStyle w:val="ListParagraph"/>
        <w:numPr>
          <w:ilvl w:val="0"/>
          <w:numId w:val="6"/>
        </w:numPr>
        <w:bidi w:val="0"/>
        <w:jc w:val="both"/>
        <w:rPr>
          <w:rFonts w:asciiTheme="majorBidi" w:hAnsiTheme="majorBidi" w:cstheme="majorBidi"/>
          <w:color w:val="000000"/>
          <w:sz w:val="24"/>
          <w:szCs w:val="24"/>
          <w:shd w:val="clear" w:color="auto" w:fill="FFFFFF"/>
        </w:rPr>
      </w:pPr>
      <w:r w:rsidRPr="00AC4D84">
        <w:rPr>
          <w:rFonts w:asciiTheme="majorBidi" w:hAnsiTheme="majorBidi" w:cstheme="majorBidi"/>
          <w:color w:val="000000"/>
          <w:sz w:val="24"/>
          <w:szCs w:val="24"/>
          <w:shd w:val="clear" w:color="auto" w:fill="FFFFFF"/>
        </w:rPr>
        <w:t>DWI can be used for distinguishing malignant from benign and inflammatory lung lesions and helps in differentiation of small cell cancers (SCLC) from non-small cell cancers (NSCLC).</w:t>
      </w:r>
    </w:p>
    <w:p w:rsidR="0041183D" w:rsidRPr="00AC4D84" w:rsidRDefault="0041183D" w:rsidP="003F3408">
      <w:pPr>
        <w:pStyle w:val="ListParagraph"/>
        <w:numPr>
          <w:ilvl w:val="0"/>
          <w:numId w:val="6"/>
        </w:numPr>
        <w:bidi w:val="0"/>
        <w:jc w:val="both"/>
        <w:rPr>
          <w:rFonts w:asciiTheme="majorBidi" w:hAnsiTheme="majorBidi" w:cstheme="majorBidi"/>
          <w:color w:val="000000"/>
          <w:sz w:val="24"/>
          <w:szCs w:val="24"/>
          <w:shd w:val="clear" w:color="auto" w:fill="FFFFFF"/>
        </w:rPr>
      </w:pPr>
      <w:r w:rsidRPr="00AC4D84">
        <w:rPr>
          <w:rFonts w:asciiTheme="majorBidi" w:hAnsiTheme="majorBidi" w:cstheme="majorBidi"/>
          <w:color w:val="000000"/>
          <w:sz w:val="24"/>
          <w:szCs w:val="24"/>
          <w:shd w:val="clear" w:color="auto" w:fill="FFFFFF"/>
        </w:rPr>
        <w:t>DWI can easily distinguish benign renal cysts from solid neoplasm</w:t>
      </w:r>
      <w:r w:rsidRPr="00AC4D84">
        <w:rPr>
          <w:rFonts w:asciiTheme="majorBidi" w:hAnsiTheme="majorBidi" w:cstheme="majorBidi"/>
          <w:color w:val="000000"/>
          <w:sz w:val="24"/>
          <w:szCs w:val="24"/>
          <w:shd w:val="clear" w:color="auto" w:fill="FFFFFF"/>
        </w:rPr>
        <w:t>s</w:t>
      </w:r>
    </w:p>
    <w:p w:rsidR="0041183D" w:rsidRPr="00AC4D84" w:rsidRDefault="0041183D" w:rsidP="003F3408">
      <w:pPr>
        <w:pStyle w:val="ListParagraph"/>
        <w:numPr>
          <w:ilvl w:val="0"/>
          <w:numId w:val="6"/>
        </w:numPr>
        <w:bidi w:val="0"/>
        <w:jc w:val="both"/>
        <w:rPr>
          <w:rFonts w:asciiTheme="majorBidi" w:hAnsiTheme="majorBidi" w:cstheme="majorBidi"/>
          <w:b/>
          <w:bCs/>
          <w:color w:val="000000" w:themeColor="text1"/>
          <w:sz w:val="24"/>
          <w:szCs w:val="24"/>
          <w:lang w:bidi="ar-EG"/>
        </w:rPr>
      </w:pPr>
      <w:r w:rsidRPr="00AC4D84">
        <w:rPr>
          <w:rFonts w:asciiTheme="majorBidi" w:hAnsiTheme="majorBidi" w:cstheme="majorBidi"/>
          <w:color w:val="000000"/>
          <w:sz w:val="24"/>
          <w:szCs w:val="24"/>
          <w:shd w:val="clear" w:color="auto" w:fill="FFFFFF"/>
        </w:rPr>
        <w:t>The exquisite sensitivity of DW MRI to microstructural changes enables us to detect the abnormalities much before changes on conventional images.</w:t>
      </w:r>
    </w:p>
    <w:p w:rsidR="0041183D" w:rsidRPr="00AC4D84" w:rsidRDefault="0041183D" w:rsidP="003F3408">
      <w:pPr>
        <w:pStyle w:val="ListParagraph"/>
        <w:numPr>
          <w:ilvl w:val="0"/>
          <w:numId w:val="6"/>
        </w:numPr>
        <w:bidi w:val="0"/>
        <w:jc w:val="both"/>
        <w:rPr>
          <w:rFonts w:asciiTheme="majorBidi" w:hAnsiTheme="majorBidi" w:cstheme="majorBidi"/>
          <w:b/>
          <w:bCs/>
          <w:color w:val="000000" w:themeColor="text1"/>
          <w:sz w:val="24"/>
          <w:szCs w:val="24"/>
          <w:lang w:bidi="ar-EG"/>
        </w:rPr>
      </w:pPr>
      <w:r w:rsidRPr="00AC4D84">
        <w:rPr>
          <w:rFonts w:asciiTheme="majorBidi" w:hAnsiTheme="majorBidi" w:cstheme="majorBidi"/>
          <w:color w:val="000000"/>
          <w:sz w:val="24"/>
          <w:szCs w:val="24"/>
          <w:shd w:val="clear" w:color="auto" w:fill="FFFFFF"/>
        </w:rPr>
        <w:t xml:space="preserve">DWI improves the diagnosis of cervical and endometrial </w:t>
      </w:r>
      <w:proofErr w:type="gramStart"/>
      <w:r w:rsidRPr="00AC4D84">
        <w:rPr>
          <w:rFonts w:asciiTheme="majorBidi" w:hAnsiTheme="majorBidi" w:cstheme="majorBidi"/>
          <w:color w:val="000000"/>
          <w:sz w:val="24"/>
          <w:szCs w:val="24"/>
          <w:shd w:val="clear" w:color="auto" w:fill="FFFFFF"/>
        </w:rPr>
        <w:t>tumors[</w:t>
      </w:r>
      <w:proofErr w:type="gramEnd"/>
      <w:r w:rsidRPr="00AC4D84">
        <w:rPr>
          <w:rFonts w:asciiTheme="majorBidi" w:hAnsiTheme="majorBidi" w:cstheme="majorBidi"/>
          <w:sz w:val="24"/>
          <w:szCs w:val="24"/>
        </w:rPr>
        <w:fldChar w:fldCharType="begin"/>
      </w:r>
      <w:r w:rsidRPr="00AC4D84">
        <w:rPr>
          <w:rFonts w:asciiTheme="majorBidi" w:hAnsiTheme="majorBidi" w:cstheme="majorBidi"/>
          <w:sz w:val="24"/>
          <w:szCs w:val="24"/>
        </w:rPr>
        <w:instrText xml:space="preserve"> HYPERLINK "https://www.ncbi.nlm.nih.gov/pmc/articles/PMC5039674/" \l "B62" </w:instrText>
      </w:r>
      <w:r w:rsidRPr="00AC4D84">
        <w:rPr>
          <w:rFonts w:asciiTheme="majorBidi" w:hAnsiTheme="majorBidi" w:cstheme="majorBidi"/>
          <w:sz w:val="24"/>
          <w:szCs w:val="24"/>
        </w:rPr>
        <w:fldChar w:fldCharType="separate"/>
      </w:r>
      <w:r w:rsidRPr="00AC4D84">
        <w:rPr>
          <w:rStyle w:val="Hyperlink"/>
          <w:rFonts w:asciiTheme="majorBidi" w:hAnsiTheme="majorBidi" w:cstheme="majorBidi"/>
          <w:color w:val="642A8F"/>
          <w:sz w:val="24"/>
          <w:szCs w:val="24"/>
          <w:shd w:val="clear" w:color="auto" w:fill="FFFFFF"/>
        </w:rPr>
        <w:t>62</w:t>
      </w:r>
      <w:r w:rsidRPr="00AC4D84">
        <w:rPr>
          <w:rFonts w:asciiTheme="majorBidi" w:hAnsiTheme="majorBidi" w:cstheme="majorBidi"/>
          <w:sz w:val="24"/>
          <w:szCs w:val="24"/>
        </w:rPr>
        <w:fldChar w:fldCharType="end"/>
      </w:r>
      <w:r w:rsidRPr="00AC4D84">
        <w:rPr>
          <w:rFonts w:asciiTheme="majorBidi" w:hAnsiTheme="majorBidi" w:cstheme="majorBidi"/>
          <w:color w:val="000000"/>
          <w:sz w:val="24"/>
          <w:szCs w:val="24"/>
          <w:shd w:val="clear" w:color="auto" w:fill="FFFFFF"/>
        </w:rPr>
        <w:t xml:space="preserve">]. DW MR imaging is especially useful for accurate determination of the depth of </w:t>
      </w:r>
      <w:proofErr w:type="spellStart"/>
      <w:r w:rsidRPr="00AC4D84">
        <w:rPr>
          <w:rFonts w:asciiTheme="majorBidi" w:hAnsiTheme="majorBidi" w:cstheme="majorBidi"/>
          <w:color w:val="000000"/>
          <w:sz w:val="24"/>
          <w:szCs w:val="24"/>
          <w:shd w:val="clear" w:color="auto" w:fill="FFFFFF"/>
        </w:rPr>
        <w:t>myometrial</w:t>
      </w:r>
      <w:proofErr w:type="spellEnd"/>
      <w:r w:rsidRPr="00AC4D84">
        <w:rPr>
          <w:rFonts w:asciiTheme="majorBidi" w:hAnsiTheme="majorBidi" w:cstheme="majorBidi"/>
          <w:color w:val="000000"/>
          <w:sz w:val="24"/>
          <w:szCs w:val="24"/>
          <w:shd w:val="clear" w:color="auto" w:fill="FFFFFF"/>
        </w:rPr>
        <w:t xml:space="preserve"> invasion in patients with endometrial cancer</w:t>
      </w:r>
    </w:p>
    <w:p w:rsidR="0041183D" w:rsidRPr="00AC4D84" w:rsidRDefault="0041183D" w:rsidP="0041183D">
      <w:pPr>
        <w:pStyle w:val="ListParagraph"/>
        <w:bidi w:val="0"/>
        <w:ind w:left="432"/>
        <w:rPr>
          <w:rFonts w:asciiTheme="majorBidi" w:hAnsiTheme="majorBidi" w:cstheme="majorBidi"/>
          <w:b/>
          <w:bCs/>
          <w:color w:val="000000" w:themeColor="text1"/>
          <w:sz w:val="24"/>
          <w:szCs w:val="24"/>
          <w:lang w:bidi="ar-EG"/>
        </w:rPr>
      </w:pPr>
    </w:p>
    <w:p w:rsidR="003E4E25" w:rsidRPr="00AC4D84" w:rsidRDefault="003E4E25" w:rsidP="0041183D">
      <w:pPr>
        <w:shd w:val="clear" w:color="auto" w:fill="FFFFFF"/>
        <w:bidi w:val="0"/>
        <w:spacing w:before="308" w:after="154" w:line="300" w:lineRule="atLeast"/>
        <w:outlineLvl w:val="2"/>
        <w:rPr>
          <w:rFonts w:asciiTheme="majorBidi" w:eastAsia="Times New Roman" w:hAnsiTheme="majorBidi" w:cstheme="majorBidi"/>
          <w:color w:val="000000" w:themeColor="text1"/>
          <w:sz w:val="32"/>
          <w:szCs w:val="32"/>
        </w:rPr>
      </w:pPr>
      <w:proofErr w:type="spellStart"/>
      <w:r w:rsidRPr="003E4E25">
        <w:rPr>
          <w:rFonts w:asciiTheme="majorBidi" w:eastAsia="Times New Roman" w:hAnsiTheme="majorBidi" w:cstheme="majorBidi"/>
          <w:color w:val="000000" w:themeColor="text1"/>
          <w:sz w:val="32"/>
          <w:szCs w:val="32"/>
        </w:rPr>
        <w:t>Hepatobiliary</w:t>
      </w:r>
      <w:proofErr w:type="spellEnd"/>
      <w:r w:rsidRPr="003E4E25">
        <w:rPr>
          <w:rFonts w:asciiTheme="majorBidi" w:eastAsia="Times New Roman" w:hAnsiTheme="majorBidi" w:cstheme="majorBidi"/>
          <w:color w:val="000000" w:themeColor="text1"/>
          <w:sz w:val="32"/>
          <w:szCs w:val="32"/>
        </w:rPr>
        <w:t xml:space="preserve"> pancreatic cancers</w:t>
      </w:r>
    </w:p>
    <w:p w:rsidR="003E4E25" w:rsidRPr="00AC4D84" w:rsidRDefault="003E4E25" w:rsidP="003F3408">
      <w:pPr>
        <w:pStyle w:val="ListParagraph"/>
        <w:bidi w:val="0"/>
        <w:ind w:left="432"/>
        <w:jc w:val="both"/>
        <w:rPr>
          <w:rFonts w:asciiTheme="majorBidi" w:hAnsiTheme="majorBidi" w:cstheme="majorBidi"/>
          <w:color w:val="000000"/>
          <w:sz w:val="24"/>
          <w:szCs w:val="24"/>
          <w:shd w:val="clear" w:color="auto" w:fill="FFFFFF"/>
        </w:rPr>
      </w:pPr>
      <w:r w:rsidRPr="00AC4D84">
        <w:rPr>
          <w:rFonts w:asciiTheme="majorBidi" w:hAnsiTheme="majorBidi" w:cstheme="majorBidi"/>
          <w:color w:val="000000"/>
          <w:sz w:val="24"/>
          <w:szCs w:val="24"/>
          <w:shd w:val="clear" w:color="auto" w:fill="FFFFFF"/>
        </w:rPr>
        <w:t>DWI is helpful in focal liver lesion detection and characterization and can be used as an alternative to Gadolinium enhanced MRI in patients with renal dysfunctio</w:t>
      </w:r>
      <w:r w:rsidRPr="00AC4D84">
        <w:rPr>
          <w:rFonts w:asciiTheme="majorBidi" w:hAnsiTheme="majorBidi" w:cstheme="majorBidi"/>
          <w:color w:val="000000" w:themeColor="text1"/>
          <w:sz w:val="24"/>
          <w:szCs w:val="24"/>
          <w:lang w:bidi="ar-EG"/>
        </w:rPr>
        <w:t>n.</w:t>
      </w:r>
      <w:r w:rsidRPr="00AC4D84">
        <w:rPr>
          <w:rFonts w:asciiTheme="majorBidi" w:hAnsiTheme="majorBidi" w:cstheme="majorBidi"/>
          <w:color w:val="000000"/>
          <w:sz w:val="24"/>
          <w:szCs w:val="24"/>
          <w:shd w:val="clear" w:color="auto" w:fill="FFFFFF"/>
        </w:rPr>
        <w:t xml:space="preserve"> </w:t>
      </w:r>
      <w:r w:rsidRPr="00AC4D84">
        <w:rPr>
          <w:rFonts w:asciiTheme="majorBidi" w:hAnsiTheme="majorBidi" w:cstheme="majorBidi"/>
          <w:color w:val="000000"/>
          <w:sz w:val="24"/>
          <w:szCs w:val="24"/>
          <w:shd w:val="clear" w:color="auto" w:fill="FFFFFF"/>
        </w:rPr>
        <w:t xml:space="preserve">Clinical applications of DW MRI include treatment response monitoring and prognostication in patients receiving systemic and focal ablative therapies for hepatic and pancreatic </w:t>
      </w:r>
      <w:proofErr w:type="gramStart"/>
      <w:r w:rsidRPr="00AC4D84">
        <w:rPr>
          <w:rFonts w:asciiTheme="majorBidi" w:hAnsiTheme="majorBidi" w:cstheme="majorBidi"/>
          <w:color w:val="000000"/>
          <w:sz w:val="24"/>
          <w:szCs w:val="24"/>
          <w:shd w:val="clear" w:color="auto" w:fill="FFFFFF"/>
        </w:rPr>
        <w:t>malignancies[</w:t>
      </w:r>
      <w:proofErr w:type="gramEnd"/>
      <w:r w:rsidRPr="00AC4D84">
        <w:rPr>
          <w:rFonts w:asciiTheme="majorBidi" w:hAnsiTheme="majorBidi" w:cstheme="majorBidi"/>
          <w:sz w:val="24"/>
          <w:szCs w:val="24"/>
        </w:rPr>
        <w:fldChar w:fldCharType="begin"/>
      </w:r>
      <w:r w:rsidRPr="00AC4D84">
        <w:rPr>
          <w:rFonts w:asciiTheme="majorBidi" w:hAnsiTheme="majorBidi" w:cstheme="majorBidi"/>
          <w:sz w:val="24"/>
          <w:szCs w:val="24"/>
        </w:rPr>
        <w:instrText xml:space="preserve"> HYPERLINK "https://www.ncbi.nlm.nih.gov/pmc/articles/PMC5039674/" \l "B43" </w:instrText>
      </w:r>
      <w:r w:rsidRPr="00AC4D84">
        <w:rPr>
          <w:rFonts w:asciiTheme="majorBidi" w:hAnsiTheme="majorBidi" w:cstheme="majorBidi"/>
          <w:sz w:val="24"/>
          <w:szCs w:val="24"/>
        </w:rPr>
        <w:fldChar w:fldCharType="separate"/>
      </w:r>
      <w:r w:rsidRPr="00AC4D84">
        <w:rPr>
          <w:rStyle w:val="Hyperlink"/>
          <w:rFonts w:asciiTheme="majorBidi" w:hAnsiTheme="majorBidi" w:cstheme="majorBidi"/>
          <w:color w:val="642A8F"/>
          <w:sz w:val="24"/>
          <w:szCs w:val="24"/>
          <w:shd w:val="clear" w:color="auto" w:fill="FFFFFF"/>
        </w:rPr>
        <w:t>43</w:t>
      </w:r>
      <w:r w:rsidRPr="00AC4D84">
        <w:rPr>
          <w:rFonts w:asciiTheme="majorBidi" w:hAnsiTheme="majorBidi" w:cstheme="majorBidi"/>
          <w:sz w:val="24"/>
          <w:szCs w:val="24"/>
        </w:rPr>
        <w:fldChar w:fldCharType="end"/>
      </w:r>
      <w:r w:rsidRPr="00AC4D84">
        <w:rPr>
          <w:rFonts w:asciiTheme="majorBidi" w:hAnsiTheme="majorBidi" w:cstheme="majorBidi"/>
          <w:color w:val="000000"/>
          <w:sz w:val="24"/>
          <w:szCs w:val="24"/>
          <w:shd w:val="clear" w:color="auto" w:fill="FFFFFF"/>
        </w:rPr>
        <w:t>-</w:t>
      </w:r>
      <w:hyperlink r:id="rId11" w:anchor="B46" w:history="1">
        <w:r w:rsidRPr="00AC4D84">
          <w:rPr>
            <w:rStyle w:val="Hyperlink"/>
            <w:rFonts w:asciiTheme="majorBidi" w:hAnsiTheme="majorBidi" w:cstheme="majorBidi"/>
            <w:color w:val="642A8F"/>
            <w:sz w:val="24"/>
            <w:szCs w:val="24"/>
            <w:shd w:val="clear" w:color="auto" w:fill="FFFFFF"/>
          </w:rPr>
          <w:t>46</w:t>
        </w:r>
      </w:hyperlink>
      <w:r w:rsidRPr="00AC4D84">
        <w:rPr>
          <w:rFonts w:asciiTheme="majorBidi" w:hAnsiTheme="majorBidi" w:cstheme="majorBidi"/>
          <w:color w:val="000000"/>
          <w:sz w:val="24"/>
          <w:szCs w:val="24"/>
          <w:shd w:val="clear" w:color="auto" w:fill="FFFFFF"/>
        </w:rPr>
        <w:t xml:space="preserve">]. </w:t>
      </w:r>
      <w:proofErr w:type="spellStart"/>
      <w:r w:rsidRPr="00AC4D84">
        <w:rPr>
          <w:rFonts w:asciiTheme="majorBidi" w:hAnsiTheme="majorBidi" w:cstheme="majorBidi"/>
          <w:color w:val="000000"/>
          <w:sz w:val="24"/>
          <w:szCs w:val="24"/>
          <w:shd w:val="clear" w:color="auto" w:fill="FFFFFF"/>
        </w:rPr>
        <w:t>Hardie</w:t>
      </w:r>
      <w:proofErr w:type="spellEnd"/>
      <w:r w:rsidRPr="00AC4D84">
        <w:rPr>
          <w:rFonts w:asciiTheme="majorBidi" w:hAnsiTheme="majorBidi" w:cstheme="majorBidi"/>
          <w:color w:val="000000"/>
          <w:sz w:val="24"/>
          <w:szCs w:val="24"/>
          <w:shd w:val="clear" w:color="auto" w:fill="FFFFFF"/>
        </w:rPr>
        <w:t xml:space="preserve"> et </w:t>
      </w:r>
      <w:proofErr w:type="gramStart"/>
      <w:r w:rsidRPr="00AC4D84">
        <w:rPr>
          <w:rFonts w:asciiTheme="majorBidi" w:hAnsiTheme="majorBidi" w:cstheme="majorBidi"/>
          <w:color w:val="000000"/>
          <w:sz w:val="24"/>
          <w:szCs w:val="24"/>
          <w:shd w:val="clear" w:color="auto" w:fill="FFFFFF"/>
        </w:rPr>
        <w:t>al[</w:t>
      </w:r>
      <w:proofErr w:type="gramEnd"/>
      <w:r w:rsidRPr="00AC4D84">
        <w:rPr>
          <w:rFonts w:asciiTheme="majorBidi" w:hAnsiTheme="majorBidi" w:cstheme="majorBidi"/>
          <w:sz w:val="24"/>
          <w:szCs w:val="24"/>
        </w:rPr>
        <w:fldChar w:fldCharType="begin"/>
      </w:r>
      <w:r w:rsidRPr="00AC4D84">
        <w:rPr>
          <w:rFonts w:asciiTheme="majorBidi" w:hAnsiTheme="majorBidi" w:cstheme="majorBidi"/>
          <w:sz w:val="24"/>
          <w:szCs w:val="24"/>
        </w:rPr>
        <w:instrText xml:space="preserve"> HYPERLINK "https://www.ncbi.nlm.nih.gov/pmc/articles/PMC5039674/" \l "B47" </w:instrText>
      </w:r>
      <w:r w:rsidRPr="00AC4D84">
        <w:rPr>
          <w:rFonts w:asciiTheme="majorBidi" w:hAnsiTheme="majorBidi" w:cstheme="majorBidi"/>
          <w:sz w:val="24"/>
          <w:szCs w:val="24"/>
        </w:rPr>
        <w:fldChar w:fldCharType="separate"/>
      </w:r>
      <w:r w:rsidRPr="00AC4D84">
        <w:rPr>
          <w:rStyle w:val="Hyperlink"/>
          <w:rFonts w:asciiTheme="majorBidi" w:hAnsiTheme="majorBidi" w:cstheme="majorBidi"/>
          <w:color w:val="642A8F"/>
          <w:sz w:val="24"/>
          <w:szCs w:val="24"/>
          <w:shd w:val="clear" w:color="auto" w:fill="FFFFFF"/>
        </w:rPr>
        <w:t>47</w:t>
      </w:r>
      <w:r w:rsidRPr="00AC4D84">
        <w:rPr>
          <w:rFonts w:asciiTheme="majorBidi" w:hAnsiTheme="majorBidi" w:cstheme="majorBidi"/>
          <w:sz w:val="24"/>
          <w:szCs w:val="24"/>
        </w:rPr>
        <w:fldChar w:fldCharType="end"/>
      </w:r>
      <w:r w:rsidRPr="00AC4D84">
        <w:rPr>
          <w:rFonts w:asciiTheme="majorBidi" w:hAnsiTheme="majorBidi" w:cstheme="majorBidi"/>
          <w:color w:val="000000"/>
          <w:sz w:val="24"/>
          <w:szCs w:val="24"/>
          <w:shd w:val="clear" w:color="auto" w:fill="FFFFFF"/>
        </w:rPr>
        <w:t>] compared the utility of DWI in detection of liver metastases. They reported that DWI has 66.3% sensitivity compared to 73.5% for CE-MRI and hence it can serve as a useful alternative for this purpose. DW MR imaging has been investigated in diffuse hepatic parenchymal disease such as non-alcoholic fatty liver disease and hepatic fibrosis. </w:t>
      </w:r>
    </w:p>
    <w:p w:rsidR="0041183D" w:rsidRPr="00AC4D84" w:rsidRDefault="0041183D" w:rsidP="0041183D">
      <w:pPr>
        <w:pStyle w:val="Heading3"/>
        <w:shd w:val="clear" w:color="auto" w:fill="FFFFFF"/>
        <w:spacing w:before="308" w:beforeAutospacing="0" w:after="154" w:afterAutospacing="0" w:line="300" w:lineRule="atLeast"/>
        <w:rPr>
          <w:rFonts w:asciiTheme="majorBidi" w:hAnsiTheme="majorBidi" w:cstheme="majorBidi"/>
          <w:b w:val="0"/>
          <w:bCs w:val="0"/>
          <w:color w:val="000000" w:themeColor="text1"/>
          <w:sz w:val="32"/>
          <w:szCs w:val="32"/>
        </w:rPr>
      </w:pPr>
      <w:r w:rsidRPr="00AC4D84">
        <w:rPr>
          <w:rFonts w:asciiTheme="majorBidi" w:hAnsiTheme="majorBidi" w:cstheme="majorBidi"/>
          <w:b w:val="0"/>
          <w:bCs w:val="0"/>
          <w:color w:val="000000" w:themeColor="text1"/>
          <w:sz w:val="32"/>
          <w:szCs w:val="32"/>
        </w:rPr>
        <w:t>Bowel disorders</w:t>
      </w:r>
    </w:p>
    <w:p w:rsidR="0041183D" w:rsidRPr="00AC4D84" w:rsidRDefault="0041183D" w:rsidP="003F3408">
      <w:pPr>
        <w:pStyle w:val="ListParagraph"/>
        <w:bidi w:val="0"/>
        <w:ind w:left="432"/>
        <w:jc w:val="both"/>
        <w:rPr>
          <w:rFonts w:asciiTheme="majorBidi" w:hAnsiTheme="majorBidi" w:cstheme="majorBidi"/>
          <w:color w:val="000000" w:themeColor="text1"/>
          <w:sz w:val="24"/>
          <w:szCs w:val="24"/>
          <w:lang w:bidi="ar-EG"/>
        </w:rPr>
      </w:pPr>
      <w:r w:rsidRPr="00AC4D84">
        <w:rPr>
          <w:rFonts w:asciiTheme="majorBidi" w:hAnsiTheme="majorBidi" w:cstheme="majorBidi"/>
          <w:color w:val="000000"/>
          <w:sz w:val="24"/>
          <w:szCs w:val="24"/>
          <w:shd w:val="clear" w:color="auto" w:fill="FFFFFF"/>
        </w:rPr>
        <w:t xml:space="preserve">DWI is useful for detection of colorectal cancer, nodal and hepatic metastases and prediction of response after radio-chemotherapy for locally advanced rectal </w:t>
      </w:r>
      <w:proofErr w:type="gramStart"/>
      <w:r w:rsidRPr="00AC4D84">
        <w:rPr>
          <w:rFonts w:asciiTheme="majorBidi" w:hAnsiTheme="majorBidi" w:cstheme="majorBidi"/>
          <w:color w:val="000000"/>
          <w:sz w:val="24"/>
          <w:szCs w:val="24"/>
          <w:shd w:val="clear" w:color="auto" w:fill="FFFFFF"/>
        </w:rPr>
        <w:t>cancer[</w:t>
      </w:r>
      <w:proofErr w:type="gramEnd"/>
      <w:r w:rsidRPr="00AC4D84">
        <w:rPr>
          <w:rFonts w:asciiTheme="majorBidi" w:hAnsiTheme="majorBidi" w:cstheme="majorBidi"/>
          <w:sz w:val="24"/>
          <w:szCs w:val="24"/>
        </w:rPr>
        <w:fldChar w:fldCharType="begin"/>
      </w:r>
      <w:r w:rsidRPr="00AC4D84">
        <w:rPr>
          <w:rFonts w:asciiTheme="majorBidi" w:hAnsiTheme="majorBidi" w:cstheme="majorBidi"/>
          <w:sz w:val="24"/>
          <w:szCs w:val="24"/>
        </w:rPr>
        <w:instrText xml:space="preserve"> HYPERLINK "https://www.ncbi.nlm.nih.gov/pmc/articles/PMC5039674/" \l "B50" </w:instrText>
      </w:r>
      <w:r w:rsidRPr="00AC4D84">
        <w:rPr>
          <w:rFonts w:asciiTheme="majorBidi" w:hAnsiTheme="majorBidi" w:cstheme="majorBidi"/>
          <w:sz w:val="24"/>
          <w:szCs w:val="24"/>
        </w:rPr>
        <w:fldChar w:fldCharType="separate"/>
      </w:r>
      <w:r w:rsidRPr="00AC4D84">
        <w:rPr>
          <w:rStyle w:val="Hyperlink"/>
          <w:rFonts w:asciiTheme="majorBidi" w:hAnsiTheme="majorBidi" w:cstheme="majorBidi"/>
          <w:color w:val="642A8F"/>
          <w:sz w:val="24"/>
          <w:szCs w:val="24"/>
          <w:shd w:val="clear" w:color="auto" w:fill="FFFFFF"/>
        </w:rPr>
        <w:t>50</w:t>
      </w:r>
      <w:r w:rsidRPr="00AC4D84">
        <w:rPr>
          <w:rFonts w:asciiTheme="majorBidi" w:hAnsiTheme="majorBidi" w:cstheme="majorBidi"/>
          <w:sz w:val="24"/>
          <w:szCs w:val="24"/>
        </w:rPr>
        <w:fldChar w:fldCharType="end"/>
      </w:r>
      <w:r w:rsidRPr="00AC4D84">
        <w:rPr>
          <w:rFonts w:asciiTheme="majorBidi" w:hAnsiTheme="majorBidi" w:cstheme="majorBidi"/>
          <w:color w:val="000000"/>
          <w:sz w:val="24"/>
          <w:szCs w:val="24"/>
          <w:shd w:val="clear" w:color="auto" w:fill="FFFFFF"/>
        </w:rPr>
        <w:t>-</w:t>
      </w:r>
      <w:hyperlink r:id="rId12" w:anchor="B52" w:history="1">
        <w:r w:rsidRPr="00AC4D84">
          <w:rPr>
            <w:rStyle w:val="Hyperlink"/>
            <w:rFonts w:asciiTheme="majorBidi" w:hAnsiTheme="majorBidi" w:cstheme="majorBidi"/>
            <w:color w:val="642A8F"/>
            <w:sz w:val="24"/>
            <w:szCs w:val="24"/>
            <w:shd w:val="clear" w:color="auto" w:fill="FFFFFF"/>
          </w:rPr>
          <w:t>52</w:t>
        </w:r>
      </w:hyperlink>
      <w:r w:rsidRPr="00AC4D84">
        <w:rPr>
          <w:rFonts w:asciiTheme="majorBidi" w:hAnsiTheme="majorBidi" w:cstheme="majorBidi"/>
          <w:color w:val="000000"/>
          <w:sz w:val="24"/>
          <w:szCs w:val="24"/>
          <w:shd w:val="clear" w:color="auto" w:fill="FFFFFF"/>
        </w:rPr>
        <w:t>]. DWI detects therapy-induced modifications in lesion vascularity during anti-</w:t>
      </w:r>
      <w:proofErr w:type="spellStart"/>
      <w:r w:rsidRPr="00AC4D84">
        <w:rPr>
          <w:rFonts w:asciiTheme="majorBidi" w:hAnsiTheme="majorBidi" w:cstheme="majorBidi"/>
          <w:color w:val="000000"/>
          <w:sz w:val="24"/>
          <w:szCs w:val="24"/>
          <w:shd w:val="clear" w:color="auto" w:fill="FFFFFF"/>
        </w:rPr>
        <w:t>angiogenic</w:t>
      </w:r>
      <w:proofErr w:type="spellEnd"/>
      <w:r w:rsidRPr="00AC4D84">
        <w:rPr>
          <w:rFonts w:asciiTheme="majorBidi" w:hAnsiTheme="majorBidi" w:cstheme="majorBidi"/>
          <w:color w:val="000000"/>
          <w:sz w:val="24"/>
          <w:szCs w:val="24"/>
          <w:shd w:val="clear" w:color="auto" w:fill="FFFFFF"/>
        </w:rPr>
        <w:t xml:space="preserve"> therapy before significant changes in size are </w:t>
      </w:r>
      <w:proofErr w:type="gramStart"/>
      <w:r w:rsidRPr="00AC4D84">
        <w:rPr>
          <w:rFonts w:asciiTheme="majorBidi" w:hAnsiTheme="majorBidi" w:cstheme="majorBidi"/>
          <w:color w:val="000000"/>
          <w:sz w:val="24"/>
          <w:szCs w:val="24"/>
          <w:shd w:val="clear" w:color="auto" w:fill="FFFFFF"/>
        </w:rPr>
        <w:t>evident[</w:t>
      </w:r>
      <w:proofErr w:type="gramEnd"/>
      <w:r w:rsidRPr="00AC4D84">
        <w:rPr>
          <w:rFonts w:asciiTheme="majorBidi" w:hAnsiTheme="majorBidi" w:cstheme="majorBidi"/>
          <w:sz w:val="24"/>
          <w:szCs w:val="24"/>
        </w:rPr>
        <w:fldChar w:fldCharType="begin"/>
      </w:r>
      <w:r w:rsidRPr="00AC4D84">
        <w:rPr>
          <w:rFonts w:asciiTheme="majorBidi" w:hAnsiTheme="majorBidi" w:cstheme="majorBidi"/>
          <w:sz w:val="24"/>
          <w:szCs w:val="24"/>
        </w:rPr>
        <w:instrText xml:space="preserve"> HYPERLINK "https://www.ncbi.nlm.nih.gov/pmc/articles/PMC5039674/" \l "B53" </w:instrText>
      </w:r>
      <w:r w:rsidRPr="00AC4D84">
        <w:rPr>
          <w:rFonts w:asciiTheme="majorBidi" w:hAnsiTheme="majorBidi" w:cstheme="majorBidi"/>
          <w:sz w:val="24"/>
          <w:szCs w:val="24"/>
        </w:rPr>
        <w:fldChar w:fldCharType="separate"/>
      </w:r>
      <w:r w:rsidRPr="00AC4D84">
        <w:rPr>
          <w:rStyle w:val="Hyperlink"/>
          <w:rFonts w:asciiTheme="majorBidi" w:hAnsiTheme="majorBidi" w:cstheme="majorBidi"/>
          <w:color w:val="642A8F"/>
          <w:sz w:val="24"/>
          <w:szCs w:val="24"/>
          <w:shd w:val="clear" w:color="auto" w:fill="FFFFFF"/>
        </w:rPr>
        <w:t>53</w:t>
      </w:r>
      <w:r w:rsidRPr="00AC4D84">
        <w:rPr>
          <w:rFonts w:asciiTheme="majorBidi" w:hAnsiTheme="majorBidi" w:cstheme="majorBidi"/>
          <w:sz w:val="24"/>
          <w:szCs w:val="24"/>
        </w:rPr>
        <w:fldChar w:fldCharType="end"/>
      </w:r>
      <w:r w:rsidRPr="00AC4D84">
        <w:rPr>
          <w:rFonts w:asciiTheme="majorBidi" w:hAnsiTheme="majorBidi" w:cstheme="majorBidi"/>
          <w:color w:val="000000"/>
          <w:sz w:val="24"/>
          <w:szCs w:val="24"/>
          <w:shd w:val="clear" w:color="auto" w:fill="FFFFFF"/>
        </w:rPr>
        <w:t>,</w:t>
      </w:r>
      <w:hyperlink r:id="rId13" w:anchor="B54" w:history="1">
        <w:r w:rsidRPr="00AC4D84">
          <w:rPr>
            <w:rStyle w:val="Hyperlink"/>
            <w:rFonts w:asciiTheme="majorBidi" w:hAnsiTheme="majorBidi" w:cstheme="majorBidi"/>
            <w:color w:val="642A8F"/>
            <w:sz w:val="24"/>
            <w:szCs w:val="24"/>
            <w:shd w:val="clear" w:color="auto" w:fill="FFFFFF"/>
          </w:rPr>
          <w:t>54</w:t>
        </w:r>
      </w:hyperlink>
      <w:r w:rsidRPr="00AC4D84">
        <w:rPr>
          <w:rFonts w:asciiTheme="majorBidi" w:hAnsiTheme="majorBidi" w:cstheme="majorBidi"/>
          <w:color w:val="000000"/>
          <w:sz w:val="24"/>
          <w:szCs w:val="24"/>
          <w:shd w:val="clear" w:color="auto" w:fill="FFFFFF"/>
        </w:rPr>
        <w:t xml:space="preserve">]. DWIBS has been reported a useful tool in detection of nodal metastasis of colorectal </w:t>
      </w:r>
      <w:proofErr w:type="gramStart"/>
      <w:r w:rsidRPr="00AC4D84">
        <w:rPr>
          <w:rFonts w:asciiTheme="majorBidi" w:hAnsiTheme="majorBidi" w:cstheme="majorBidi"/>
          <w:color w:val="000000"/>
          <w:sz w:val="24"/>
          <w:szCs w:val="24"/>
          <w:shd w:val="clear" w:color="auto" w:fill="FFFFFF"/>
        </w:rPr>
        <w:t>cancer[</w:t>
      </w:r>
      <w:proofErr w:type="gramEnd"/>
      <w:r w:rsidRPr="00AC4D84">
        <w:rPr>
          <w:rFonts w:asciiTheme="majorBidi" w:hAnsiTheme="majorBidi" w:cstheme="majorBidi"/>
          <w:sz w:val="24"/>
          <w:szCs w:val="24"/>
        </w:rPr>
        <w:fldChar w:fldCharType="begin"/>
      </w:r>
      <w:r w:rsidRPr="00AC4D84">
        <w:rPr>
          <w:rFonts w:asciiTheme="majorBidi" w:hAnsiTheme="majorBidi" w:cstheme="majorBidi"/>
          <w:sz w:val="24"/>
          <w:szCs w:val="24"/>
        </w:rPr>
        <w:instrText xml:space="preserve"> HYPERLINK "https://www.ncbi.nlm.nih.gov/pmc/articles/PMC5039674/" \l "B55" </w:instrText>
      </w:r>
      <w:r w:rsidRPr="00AC4D84">
        <w:rPr>
          <w:rFonts w:asciiTheme="majorBidi" w:hAnsiTheme="majorBidi" w:cstheme="majorBidi"/>
          <w:sz w:val="24"/>
          <w:szCs w:val="24"/>
        </w:rPr>
        <w:fldChar w:fldCharType="separate"/>
      </w:r>
      <w:r w:rsidRPr="00AC4D84">
        <w:rPr>
          <w:rStyle w:val="Hyperlink"/>
          <w:rFonts w:asciiTheme="majorBidi" w:hAnsiTheme="majorBidi" w:cstheme="majorBidi"/>
          <w:color w:val="642A8F"/>
          <w:sz w:val="24"/>
          <w:szCs w:val="24"/>
          <w:shd w:val="clear" w:color="auto" w:fill="FFFFFF"/>
        </w:rPr>
        <w:t>55</w:t>
      </w:r>
      <w:r w:rsidRPr="00AC4D84">
        <w:rPr>
          <w:rFonts w:asciiTheme="majorBidi" w:hAnsiTheme="majorBidi" w:cstheme="majorBidi"/>
          <w:sz w:val="24"/>
          <w:szCs w:val="24"/>
        </w:rPr>
        <w:fldChar w:fldCharType="end"/>
      </w:r>
      <w:r w:rsidRPr="00AC4D84">
        <w:rPr>
          <w:rFonts w:asciiTheme="majorBidi" w:hAnsiTheme="majorBidi" w:cstheme="majorBidi"/>
          <w:color w:val="000000"/>
          <w:sz w:val="24"/>
          <w:szCs w:val="24"/>
          <w:shd w:val="clear" w:color="auto" w:fill="FFFFFF"/>
        </w:rPr>
        <w:t xml:space="preserve">]. In addition to its utility in abdominal malignancies, DWI has also been found useful in inflammatory bowel disease. Qi et </w:t>
      </w:r>
      <w:proofErr w:type="gramStart"/>
      <w:r w:rsidRPr="00AC4D84">
        <w:rPr>
          <w:rFonts w:asciiTheme="majorBidi" w:hAnsiTheme="majorBidi" w:cstheme="majorBidi"/>
          <w:color w:val="000000"/>
          <w:sz w:val="24"/>
          <w:szCs w:val="24"/>
          <w:shd w:val="clear" w:color="auto" w:fill="FFFFFF"/>
        </w:rPr>
        <w:t>al[</w:t>
      </w:r>
      <w:proofErr w:type="gramEnd"/>
      <w:r w:rsidRPr="00AC4D84">
        <w:rPr>
          <w:rFonts w:asciiTheme="majorBidi" w:hAnsiTheme="majorBidi" w:cstheme="majorBidi"/>
          <w:sz w:val="24"/>
          <w:szCs w:val="24"/>
        </w:rPr>
        <w:fldChar w:fldCharType="begin"/>
      </w:r>
      <w:r w:rsidRPr="00AC4D84">
        <w:rPr>
          <w:rFonts w:asciiTheme="majorBidi" w:hAnsiTheme="majorBidi" w:cstheme="majorBidi"/>
          <w:sz w:val="24"/>
          <w:szCs w:val="24"/>
        </w:rPr>
        <w:instrText xml:space="preserve"> HYPERLINK "https://www.ncbi.nlm.nih.gov/pmc/articles/PMC5039674/" \l "B56" </w:instrText>
      </w:r>
      <w:r w:rsidRPr="00AC4D84">
        <w:rPr>
          <w:rFonts w:asciiTheme="majorBidi" w:hAnsiTheme="majorBidi" w:cstheme="majorBidi"/>
          <w:sz w:val="24"/>
          <w:szCs w:val="24"/>
        </w:rPr>
        <w:fldChar w:fldCharType="separate"/>
      </w:r>
      <w:r w:rsidRPr="00AC4D84">
        <w:rPr>
          <w:rStyle w:val="Hyperlink"/>
          <w:rFonts w:asciiTheme="majorBidi" w:hAnsiTheme="majorBidi" w:cstheme="majorBidi"/>
          <w:color w:val="642A8F"/>
          <w:sz w:val="24"/>
          <w:szCs w:val="24"/>
          <w:shd w:val="clear" w:color="auto" w:fill="FFFFFF"/>
        </w:rPr>
        <w:t>56</w:t>
      </w:r>
      <w:r w:rsidRPr="00AC4D84">
        <w:rPr>
          <w:rFonts w:asciiTheme="majorBidi" w:hAnsiTheme="majorBidi" w:cstheme="majorBidi"/>
          <w:sz w:val="24"/>
          <w:szCs w:val="24"/>
        </w:rPr>
        <w:fldChar w:fldCharType="end"/>
      </w:r>
      <w:r w:rsidRPr="00AC4D84">
        <w:rPr>
          <w:rFonts w:asciiTheme="majorBidi" w:hAnsiTheme="majorBidi" w:cstheme="majorBidi"/>
          <w:color w:val="000000"/>
          <w:sz w:val="24"/>
          <w:szCs w:val="24"/>
          <w:shd w:val="clear" w:color="auto" w:fill="FFFFFF"/>
        </w:rPr>
        <w:t xml:space="preserve">] reported that DWI combined with MR </w:t>
      </w:r>
      <w:proofErr w:type="spellStart"/>
      <w:r w:rsidRPr="00AC4D84">
        <w:rPr>
          <w:rFonts w:asciiTheme="majorBidi" w:hAnsiTheme="majorBidi" w:cstheme="majorBidi"/>
          <w:color w:val="000000"/>
          <w:sz w:val="24"/>
          <w:szCs w:val="24"/>
          <w:shd w:val="clear" w:color="auto" w:fill="FFFFFF"/>
        </w:rPr>
        <w:t>enterography</w:t>
      </w:r>
      <w:proofErr w:type="spellEnd"/>
      <w:r w:rsidRPr="00AC4D84">
        <w:rPr>
          <w:rFonts w:asciiTheme="majorBidi" w:hAnsiTheme="majorBidi" w:cstheme="majorBidi"/>
          <w:color w:val="000000"/>
          <w:sz w:val="24"/>
          <w:szCs w:val="24"/>
          <w:shd w:val="clear" w:color="auto" w:fill="FFFFFF"/>
        </w:rPr>
        <w:t xml:space="preserve"> (MRE) has higher diagnostic accuracy (92%) than MRE alone (79%) for disease activity. It has also been found to be useful in detection and characterization of </w:t>
      </w:r>
      <w:proofErr w:type="spellStart"/>
      <w:r w:rsidRPr="00AC4D84">
        <w:rPr>
          <w:rFonts w:asciiTheme="majorBidi" w:hAnsiTheme="majorBidi" w:cstheme="majorBidi"/>
          <w:color w:val="000000"/>
          <w:sz w:val="24"/>
          <w:szCs w:val="24"/>
          <w:shd w:val="clear" w:color="auto" w:fill="FFFFFF"/>
        </w:rPr>
        <w:t>extraintestinal</w:t>
      </w:r>
      <w:proofErr w:type="spellEnd"/>
      <w:r w:rsidRPr="00AC4D84">
        <w:rPr>
          <w:rFonts w:asciiTheme="majorBidi" w:hAnsiTheme="majorBidi" w:cstheme="majorBidi"/>
          <w:color w:val="000000"/>
          <w:sz w:val="24"/>
          <w:szCs w:val="24"/>
          <w:shd w:val="clear" w:color="auto" w:fill="FFFFFF"/>
        </w:rPr>
        <w:t xml:space="preserve"> manifestations and </w:t>
      </w:r>
      <w:proofErr w:type="gramStart"/>
      <w:r w:rsidRPr="00AC4D84">
        <w:rPr>
          <w:rFonts w:asciiTheme="majorBidi" w:hAnsiTheme="majorBidi" w:cstheme="majorBidi"/>
          <w:color w:val="000000"/>
          <w:sz w:val="24"/>
          <w:szCs w:val="24"/>
          <w:shd w:val="clear" w:color="auto" w:fill="FFFFFF"/>
        </w:rPr>
        <w:t>complications[</w:t>
      </w:r>
      <w:proofErr w:type="gramEnd"/>
      <w:r w:rsidRPr="00AC4D84">
        <w:rPr>
          <w:rFonts w:asciiTheme="majorBidi" w:hAnsiTheme="majorBidi" w:cstheme="majorBidi"/>
          <w:sz w:val="24"/>
          <w:szCs w:val="24"/>
        </w:rPr>
        <w:fldChar w:fldCharType="begin"/>
      </w:r>
      <w:r w:rsidRPr="00AC4D84">
        <w:rPr>
          <w:rFonts w:asciiTheme="majorBidi" w:hAnsiTheme="majorBidi" w:cstheme="majorBidi"/>
          <w:sz w:val="24"/>
          <w:szCs w:val="24"/>
        </w:rPr>
        <w:instrText xml:space="preserve"> HYPERLINK "https://www.ncbi.nlm.nih.gov/pmc/articles/PMC5039674/" \l "B57" </w:instrText>
      </w:r>
      <w:r w:rsidRPr="00AC4D84">
        <w:rPr>
          <w:rFonts w:asciiTheme="majorBidi" w:hAnsiTheme="majorBidi" w:cstheme="majorBidi"/>
          <w:sz w:val="24"/>
          <w:szCs w:val="24"/>
        </w:rPr>
        <w:fldChar w:fldCharType="separate"/>
      </w:r>
      <w:r w:rsidRPr="00AC4D84">
        <w:rPr>
          <w:rStyle w:val="Hyperlink"/>
          <w:rFonts w:asciiTheme="majorBidi" w:hAnsiTheme="majorBidi" w:cstheme="majorBidi"/>
          <w:color w:val="642A8F"/>
          <w:sz w:val="24"/>
          <w:szCs w:val="24"/>
          <w:shd w:val="clear" w:color="auto" w:fill="FFFFFF"/>
        </w:rPr>
        <w:t>57</w:t>
      </w:r>
      <w:r w:rsidRPr="00AC4D84">
        <w:rPr>
          <w:rFonts w:asciiTheme="majorBidi" w:hAnsiTheme="majorBidi" w:cstheme="majorBidi"/>
          <w:sz w:val="24"/>
          <w:szCs w:val="24"/>
        </w:rPr>
        <w:fldChar w:fldCharType="end"/>
      </w:r>
      <w:r w:rsidRPr="00AC4D84">
        <w:rPr>
          <w:rFonts w:asciiTheme="majorBidi" w:hAnsiTheme="majorBidi" w:cstheme="majorBidi"/>
          <w:color w:val="000000"/>
          <w:sz w:val="24"/>
          <w:szCs w:val="24"/>
          <w:shd w:val="clear" w:color="auto" w:fill="FFFFFF"/>
        </w:rPr>
        <w:t xml:space="preserve">]. Use of DWI with MR </w:t>
      </w:r>
      <w:proofErr w:type="spellStart"/>
      <w:proofErr w:type="gramStart"/>
      <w:r w:rsidRPr="00AC4D84">
        <w:rPr>
          <w:rFonts w:asciiTheme="majorBidi" w:hAnsiTheme="majorBidi" w:cstheme="majorBidi"/>
          <w:color w:val="000000"/>
          <w:sz w:val="24"/>
          <w:szCs w:val="24"/>
          <w:shd w:val="clear" w:color="auto" w:fill="FFFFFF"/>
        </w:rPr>
        <w:t>enterography</w:t>
      </w:r>
      <w:proofErr w:type="spellEnd"/>
      <w:proofErr w:type="gramEnd"/>
      <w:r w:rsidRPr="00AC4D84">
        <w:rPr>
          <w:rFonts w:asciiTheme="majorBidi" w:hAnsiTheme="majorBidi" w:cstheme="majorBidi"/>
          <w:color w:val="000000"/>
          <w:sz w:val="24"/>
          <w:szCs w:val="24"/>
          <w:shd w:val="clear" w:color="auto" w:fill="FFFFFF"/>
        </w:rPr>
        <w:t xml:space="preserve"> improves mesenteric and small bowel tumor detection compared to unenhanced MR-</w:t>
      </w:r>
      <w:proofErr w:type="spellStart"/>
      <w:r w:rsidRPr="00AC4D84">
        <w:rPr>
          <w:rFonts w:asciiTheme="majorBidi" w:hAnsiTheme="majorBidi" w:cstheme="majorBidi"/>
          <w:color w:val="000000"/>
          <w:sz w:val="24"/>
          <w:szCs w:val="24"/>
          <w:shd w:val="clear" w:color="auto" w:fill="FFFFFF"/>
        </w:rPr>
        <w:t>enterography</w:t>
      </w:r>
      <w:proofErr w:type="spellEnd"/>
      <w:r w:rsidR="00AC4D84">
        <w:rPr>
          <w:rFonts w:asciiTheme="majorBidi" w:hAnsiTheme="majorBidi" w:cstheme="majorBidi"/>
          <w:color w:val="000000" w:themeColor="text1"/>
          <w:sz w:val="24"/>
          <w:szCs w:val="24"/>
          <w:lang w:bidi="ar-EG"/>
        </w:rPr>
        <w:t>.</w:t>
      </w:r>
    </w:p>
    <w:p w:rsidR="00AC4D84" w:rsidRDefault="00AC4D84" w:rsidP="00607B08">
      <w:pPr>
        <w:jc w:val="right"/>
        <w:rPr>
          <w:rFonts w:asciiTheme="majorBidi" w:hAnsiTheme="majorBidi" w:cstheme="majorBidi"/>
          <w:sz w:val="24"/>
          <w:szCs w:val="24"/>
          <w:lang w:bidi="ar-EG"/>
        </w:rPr>
      </w:pPr>
    </w:p>
    <w:p w:rsidR="00775E5C" w:rsidRDefault="00650CB1" w:rsidP="00607B08">
      <w:pPr>
        <w:jc w:val="right"/>
        <w:rPr>
          <w:rFonts w:asciiTheme="majorBidi" w:hAnsiTheme="majorBidi" w:cstheme="majorBidi"/>
          <w:sz w:val="24"/>
          <w:szCs w:val="24"/>
          <w:lang w:bidi="ar-EG"/>
        </w:rPr>
      </w:pPr>
      <w:r w:rsidRPr="008358AD">
        <w:rPr>
          <w:rFonts w:asciiTheme="majorBidi" w:hAnsiTheme="majorBidi" w:cstheme="majorBidi"/>
          <w:sz w:val="24"/>
          <w:szCs w:val="24"/>
          <w:lang w:bidi="ar-EG"/>
        </w:rPr>
        <w:t xml:space="preserve">As </w:t>
      </w:r>
      <w:r w:rsidR="00775E5C">
        <w:rPr>
          <w:rFonts w:asciiTheme="majorBidi" w:hAnsiTheme="majorBidi" w:cstheme="majorBidi"/>
          <w:sz w:val="24"/>
          <w:szCs w:val="24"/>
          <w:lang w:bidi="ar-EG"/>
        </w:rPr>
        <w:t>there are</w:t>
      </w:r>
      <w:r w:rsidRPr="008358AD">
        <w:rPr>
          <w:rFonts w:asciiTheme="majorBidi" w:hAnsiTheme="majorBidi" w:cstheme="majorBidi"/>
          <w:sz w:val="24"/>
          <w:szCs w:val="24"/>
          <w:lang w:bidi="ar-EG"/>
        </w:rPr>
        <w:t xml:space="preserve"> a lot of </w:t>
      </w:r>
      <w:r w:rsidR="00607B08" w:rsidRPr="008358AD">
        <w:rPr>
          <w:rFonts w:asciiTheme="majorBidi" w:hAnsiTheme="majorBidi" w:cstheme="majorBidi"/>
          <w:sz w:val="24"/>
          <w:szCs w:val="24"/>
          <w:lang w:bidi="ar-EG"/>
        </w:rPr>
        <w:t xml:space="preserve">techniques </w:t>
      </w:r>
      <w:r w:rsidRPr="008358AD">
        <w:rPr>
          <w:rFonts w:asciiTheme="majorBidi" w:hAnsiTheme="majorBidi" w:cstheme="majorBidi"/>
          <w:sz w:val="24"/>
          <w:szCs w:val="24"/>
          <w:lang w:bidi="ar-EG"/>
        </w:rPr>
        <w:t>of diffusion MR,</w:t>
      </w:r>
      <w:r w:rsidR="00775E5C">
        <w:rPr>
          <w:rFonts w:asciiTheme="majorBidi" w:hAnsiTheme="majorBidi" w:cstheme="majorBidi"/>
          <w:sz w:val="24"/>
          <w:szCs w:val="24"/>
          <w:lang w:bidi="ar-EG"/>
        </w:rPr>
        <w:t xml:space="preserve"> we can list them as following:</w:t>
      </w:r>
    </w:p>
    <w:p w:rsidR="00775E5C" w:rsidRPr="00775E5C" w:rsidRDefault="00775E5C" w:rsidP="00775E5C">
      <w:pPr>
        <w:pStyle w:val="ListParagraph"/>
        <w:numPr>
          <w:ilvl w:val="0"/>
          <w:numId w:val="4"/>
        </w:numPr>
        <w:bidi w:val="0"/>
        <w:rPr>
          <w:rFonts w:asciiTheme="majorBidi" w:hAnsiTheme="majorBidi" w:cstheme="majorBidi"/>
          <w:color w:val="000000" w:themeColor="text1"/>
          <w:sz w:val="24"/>
          <w:szCs w:val="24"/>
          <w:lang w:bidi="ar-EG"/>
        </w:rPr>
      </w:pPr>
      <w:r w:rsidRPr="00775E5C">
        <w:rPr>
          <w:rFonts w:asciiTheme="majorBidi" w:hAnsiTheme="majorBidi" w:cstheme="majorBidi"/>
          <w:color w:val="000000"/>
          <w:sz w:val="24"/>
          <w:szCs w:val="24"/>
        </w:rPr>
        <w:t>Diffusion-weighted MR Imaging</w:t>
      </w:r>
    </w:p>
    <w:p w:rsidR="00775E5C" w:rsidRPr="00775E5C" w:rsidRDefault="00775E5C" w:rsidP="00775E5C">
      <w:pPr>
        <w:pStyle w:val="ListParagraph"/>
        <w:numPr>
          <w:ilvl w:val="0"/>
          <w:numId w:val="4"/>
        </w:numPr>
        <w:bidi w:val="0"/>
        <w:rPr>
          <w:rFonts w:asciiTheme="majorBidi" w:hAnsiTheme="majorBidi" w:cstheme="majorBidi"/>
          <w:color w:val="000000" w:themeColor="text1"/>
          <w:sz w:val="24"/>
          <w:szCs w:val="24"/>
          <w:lang w:bidi="ar-EG"/>
        </w:rPr>
      </w:pPr>
      <w:r w:rsidRPr="00775E5C">
        <w:rPr>
          <w:rFonts w:asciiTheme="majorBidi" w:hAnsiTheme="majorBidi" w:cstheme="majorBidi"/>
          <w:color w:val="000000" w:themeColor="text1"/>
          <w:sz w:val="24"/>
          <w:szCs w:val="24"/>
          <w:lang w:bidi="ar-EG"/>
        </w:rPr>
        <w:t>Trace and ADC imaging</w:t>
      </w:r>
    </w:p>
    <w:p w:rsidR="00775E5C" w:rsidRPr="00775E5C" w:rsidRDefault="00775E5C" w:rsidP="00775E5C">
      <w:pPr>
        <w:pStyle w:val="ListParagraph"/>
        <w:numPr>
          <w:ilvl w:val="0"/>
          <w:numId w:val="4"/>
        </w:numPr>
        <w:bidi w:val="0"/>
        <w:rPr>
          <w:rFonts w:asciiTheme="majorBidi" w:hAnsiTheme="majorBidi" w:cstheme="majorBidi"/>
          <w:color w:val="000000" w:themeColor="text1"/>
          <w:sz w:val="24"/>
          <w:szCs w:val="24"/>
          <w:lang w:bidi="ar-EG"/>
        </w:rPr>
      </w:pPr>
      <w:r w:rsidRPr="00775E5C">
        <w:rPr>
          <w:rFonts w:asciiTheme="majorBidi" w:hAnsiTheme="majorBidi" w:cstheme="majorBidi"/>
          <w:color w:val="000000" w:themeColor="text1"/>
          <w:sz w:val="24"/>
          <w:szCs w:val="24"/>
          <w:lang w:bidi="ar-EG"/>
        </w:rPr>
        <w:t>Diffusion tensor imaging</w:t>
      </w:r>
    </w:p>
    <w:p w:rsidR="00775E5C" w:rsidRPr="00775E5C" w:rsidRDefault="00775E5C" w:rsidP="00775E5C">
      <w:pPr>
        <w:pStyle w:val="ListParagraph"/>
        <w:numPr>
          <w:ilvl w:val="0"/>
          <w:numId w:val="4"/>
        </w:numPr>
        <w:bidi w:val="0"/>
        <w:rPr>
          <w:rFonts w:asciiTheme="majorBidi" w:hAnsiTheme="majorBidi" w:cstheme="majorBidi"/>
          <w:color w:val="000000" w:themeColor="text1"/>
          <w:sz w:val="24"/>
          <w:szCs w:val="24"/>
          <w:lang w:bidi="ar-EG"/>
        </w:rPr>
      </w:pPr>
      <w:r w:rsidRPr="00775E5C">
        <w:rPr>
          <w:rFonts w:asciiTheme="majorBidi" w:hAnsiTheme="majorBidi" w:cstheme="majorBidi"/>
          <w:color w:val="000000" w:themeColor="text1"/>
          <w:sz w:val="24"/>
          <w:szCs w:val="24"/>
          <w:lang w:bidi="ar-EG"/>
        </w:rPr>
        <w:t>q-Ball imaging</w:t>
      </w:r>
    </w:p>
    <w:p w:rsidR="00775E5C" w:rsidRPr="00775E5C" w:rsidRDefault="00775E5C" w:rsidP="00775E5C">
      <w:pPr>
        <w:pStyle w:val="ListParagraph"/>
        <w:numPr>
          <w:ilvl w:val="0"/>
          <w:numId w:val="4"/>
        </w:numPr>
        <w:bidi w:val="0"/>
        <w:rPr>
          <w:rFonts w:asciiTheme="majorBidi" w:hAnsiTheme="majorBidi" w:cstheme="majorBidi"/>
          <w:color w:val="000000" w:themeColor="text1"/>
          <w:sz w:val="24"/>
          <w:szCs w:val="24"/>
          <w:lang w:bidi="ar-EG"/>
        </w:rPr>
      </w:pPr>
      <w:r w:rsidRPr="00775E5C">
        <w:rPr>
          <w:rFonts w:asciiTheme="majorBidi" w:hAnsiTheme="majorBidi" w:cstheme="majorBidi"/>
          <w:color w:val="000000" w:themeColor="text1"/>
          <w:sz w:val="24"/>
          <w:szCs w:val="24"/>
          <w:lang w:bidi="ar-EG"/>
        </w:rPr>
        <w:t>Diffusion spectrum</w:t>
      </w:r>
      <w:r>
        <w:rPr>
          <w:rFonts w:asciiTheme="majorBidi" w:hAnsiTheme="majorBidi" w:cstheme="majorBidi"/>
          <w:color w:val="000000" w:themeColor="text1"/>
          <w:sz w:val="24"/>
          <w:szCs w:val="24"/>
          <w:lang w:bidi="ar-EG"/>
        </w:rPr>
        <w:t xml:space="preserve"> </w:t>
      </w:r>
      <w:r w:rsidRPr="00775E5C">
        <w:rPr>
          <w:rFonts w:asciiTheme="majorBidi" w:hAnsiTheme="majorBidi" w:cstheme="majorBidi"/>
          <w:color w:val="000000" w:themeColor="text1"/>
          <w:sz w:val="24"/>
          <w:szCs w:val="24"/>
          <w:lang w:bidi="ar-EG"/>
        </w:rPr>
        <w:t>imaging</w:t>
      </w:r>
    </w:p>
    <w:p w:rsidR="003F3408" w:rsidRDefault="00775E5C" w:rsidP="003F3408">
      <w:pPr>
        <w:jc w:val="right"/>
        <w:rPr>
          <w:rFonts w:asciiTheme="majorBidi" w:hAnsiTheme="majorBidi" w:cstheme="majorBidi"/>
          <w:sz w:val="24"/>
          <w:szCs w:val="24"/>
          <w:lang w:bidi="ar-EG"/>
        </w:rPr>
      </w:pPr>
      <w:r>
        <w:rPr>
          <w:rFonts w:asciiTheme="majorBidi" w:hAnsiTheme="majorBidi" w:cstheme="majorBidi"/>
          <w:sz w:val="24"/>
          <w:szCs w:val="24"/>
          <w:lang w:bidi="ar-EG"/>
        </w:rPr>
        <w:t>H</w:t>
      </w:r>
      <w:r w:rsidR="00650CB1" w:rsidRPr="008358AD">
        <w:rPr>
          <w:rFonts w:asciiTheme="majorBidi" w:hAnsiTheme="majorBidi" w:cstheme="majorBidi"/>
          <w:sz w:val="24"/>
          <w:szCs w:val="24"/>
          <w:lang w:bidi="ar-EG"/>
        </w:rPr>
        <w:t xml:space="preserve">ence we are going to </w:t>
      </w:r>
      <w:r w:rsidR="00607B08" w:rsidRPr="008358AD">
        <w:rPr>
          <w:rFonts w:asciiTheme="majorBidi" w:hAnsiTheme="majorBidi" w:cstheme="majorBidi"/>
          <w:sz w:val="24"/>
          <w:szCs w:val="24"/>
          <w:lang w:bidi="ar-EG"/>
        </w:rPr>
        <w:t xml:space="preserve">clarify in </w:t>
      </w:r>
      <w:r w:rsidR="00650CB1" w:rsidRPr="008358AD">
        <w:rPr>
          <w:rFonts w:asciiTheme="majorBidi" w:hAnsiTheme="majorBidi" w:cstheme="majorBidi"/>
          <w:b/>
          <w:bCs/>
          <w:sz w:val="24"/>
          <w:szCs w:val="24"/>
          <w:lang w:bidi="ar-EG"/>
        </w:rPr>
        <w:t>table</w:t>
      </w:r>
      <w:r w:rsidR="00745ACD">
        <w:rPr>
          <w:rFonts w:asciiTheme="majorBidi" w:hAnsiTheme="majorBidi" w:cstheme="majorBidi"/>
          <w:b/>
          <w:bCs/>
          <w:sz w:val="24"/>
          <w:szCs w:val="24"/>
          <w:lang w:bidi="ar-EG"/>
        </w:rPr>
        <w:t xml:space="preserve"> 1 </w:t>
      </w:r>
      <w:r w:rsidR="00607B08" w:rsidRPr="008358AD">
        <w:rPr>
          <w:rFonts w:asciiTheme="majorBidi" w:hAnsiTheme="majorBidi" w:cstheme="majorBidi"/>
          <w:sz w:val="24"/>
          <w:szCs w:val="24"/>
          <w:lang w:bidi="ar-EG"/>
        </w:rPr>
        <w:t>the advantages and drawbacks of this various techniques,</w:t>
      </w:r>
    </w:p>
    <w:p w:rsidR="003F3408" w:rsidRDefault="003F3408" w:rsidP="003F3408">
      <w:pPr>
        <w:jc w:val="right"/>
        <w:rPr>
          <w:rFonts w:asciiTheme="majorBidi" w:hAnsiTheme="majorBidi" w:cstheme="majorBidi"/>
          <w:sz w:val="24"/>
          <w:szCs w:val="24"/>
          <w:lang w:bidi="ar-EG"/>
        </w:rPr>
      </w:pPr>
    </w:p>
    <w:p w:rsidR="003F3408" w:rsidRDefault="003F3408" w:rsidP="003F3408">
      <w:pPr>
        <w:jc w:val="right"/>
        <w:rPr>
          <w:rFonts w:asciiTheme="majorBidi" w:hAnsiTheme="majorBidi" w:cstheme="majorBidi"/>
          <w:sz w:val="24"/>
          <w:szCs w:val="24"/>
          <w:lang w:bidi="ar-EG"/>
        </w:rPr>
      </w:pPr>
    </w:p>
    <w:p w:rsidR="003F3408" w:rsidRDefault="003F3408" w:rsidP="003F3408">
      <w:pPr>
        <w:jc w:val="right"/>
        <w:rPr>
          <w:rFonts w:asciiTheme="majorBidi" w:hAnsiTheme="majorBidi" w:cstheme="majorBidi"/>
          <w:sz w:val="24"/>
          <w:szCs w:val="24"/>
          <w:lang w:bidi="ar-EG"/>
        </w:rPr>
      </w:pPr>
    </w:p>
    <w:p w:rsidR="003F3408" w:rsidRDefault="003F3408" w:rsidP="003F3408">
      <w:pPr>
        <w:jc w:val="right"/>
        <w:rPr>
          <w:rFonts w:asciiTheme="majorBidi" w:hAnsiTheme="majorBidi" w:cstheme="majorBidi"/>
          <w:sz w:val="24"/>
          <w:szCs w:val="24"/>
          <w:lang w:bidi="ar-EG"/>
        </w:rPr>
      </w:pPr>
    </w:p>
    <w:p w:rsidR="003F3408" w:rsidRDefault="003F3408" w:rsidP="003F3408">
      <w:pPr>
        <w:jc w:val="right"/>
        <w:rPr>
          <w:rFonts w:asciiTheme="majorBidi" w:hAnsiTheme="majorBidi" w:cstheme="majorBidi"/>
          <w:sz w:val="24"/>
          <w:szCs w:val="24"/>
          <w:lang w:bidi="ar-EG"/>
        </w:rPr>
      </w:pPr>
    </w:p>
    <w:p w:rsidR="003F3408" w:rsidRDefault="003F3408" w:rsidP="003F3408">
      <w:pPr>
        <w:jc w:val="right"/>
        <w:rPr>
          <w:rFonts w:asciiTheme="majorBidi" w:hAnsiTheme="majorBidi" w:cstheme="majorBidi"/>
          <w:sz w:val="24"/>
          <w:szCs w:val="24"/>
          <w:lang w:bidi="ar-EG"/>
        </w:rPr>
      </w:pPr>
    </w:p>
    <w:p w:rsidR="003F3408" w:rsidRDefault="003F3408" w:rsidP="003F3408">
      <w:pPr>
        <w:jc w:val="right"/>
        <w:rPr>
          <w:rFonts w:asciiTheme="majorBidi" w:hAnsiTheme="majorBidi" w:cstheme="majorBidi"/>
          <w:sz w:val="24"/>
          <w:szCs w:val="24"/>
          <w:lang w:bidi="ar-EG"/>
        </w:rPr>
      </w:pPr>
    </w:p>
    <w:p w:rsidR="003F3408" w:rsidRDefault="003F3408" w:rsidP="003F3408">
      <w:pPr>
        <w:jc w:val="right"/>
        <w:rPr>
          <w:rFonts w:asciiTheme="majorBidi" w:hAnsiTheme="majorBidi" w:cstheme="majorBidi"/>
          <w:sz w:val="24"/>
          <w:szCs w:val="24"/>
          <w:lang w:bidi="ar-EG"/>
        </w:rPr>
      </w:pPr>
    </w:p>
    <w:p w:rsidR="003F3408" w:rsidRDefault="003F3408" w:rsidP="003F3408">
      <w:pPr>
        <w:jc w:val="right"/>
        <w:rPr>
          <w:rFonts w:asciiTheme="majorBidi" w:hAnsiTheme="majorBidi" w:cstheme="majorBidi"/>
          <w:sz w:val="24"/>
          <w:szCs w:val="24"/>
          <w:lang w:bidi="ar-EG"/>
        </w:rPr>
      </w:pPr>
    </w:p>
    <w:p w:rsidR="003F3408" w:rsidRDefault="003F3408" w:rsidP="003F3408">
      <w:pPr>
        <w:jc w:val="right"/>
        <w:rPr>
          <w:rFonts w:asciiTheme="majorBidi" w:hAnsiTheme="majorBidi" w:cstheme="majorBidi"/>
          <w:sz w:val="24"/>
          <w:szCs w:val="24"/>
          <w:lang w:bidi="ar-EG"/>
        </w:rPr>
      </w:pPr>
    </w:p>
    <w:p w:rsidR="003F3408" w:rsidRDefault="003F3408" w:rsidP="003F3408">
      <w:pPr>
        <w:jc w:val="right"/>
        <w:rPr>
          <w:rFonts w:asciiTheme="majorBidi" w:hAnsiTheme="majorBidi" w:cstheme="majorBidi"/>
          <w:sz w:val="24"/>
          <w:szCs w:val="24"/>
          <w:lang w:bidi="ar-EG"/>
        </w:rPr>
      </w:pPr>
    </w:p>
    <w:p w:rsidR="003F3408" w:rsidRDefault="003F3408" w:rsidP="003F3408">
      <w:pPr>
        <w:jc w:val="right"/>
        <w:rPr>
          <w:rFonts w:asciiTheme="majorBidi" w:hAnsiTheme="majorBidi" w:cstheme="majorBidi"/>
          <w:sz w:val="24"/>
          <w:szCs w:val="24"/>
          <w:lang w:bidi="ar-EG"/>
        </w:rPr>
      </w:pPr>
    </w:p>
    <w:p w:rsidR="003F3408" w:rsidRDefault="003F3408" w:rsidP="003F3408">
      <w:pPr>
        <w:jc w:val="right"/>
        <w:rPr>
          <w:rFonts w:asciiTheme="majorBidi" w:hAnsiTheme="majorBidi" w:cstheme="majorBidi"/>
          <w:sz w:val="24"/>
          <w:szCs w:val="24"/>
          <w:lang w:bidi="ar-EG"/>
        </w:rPr>
      </w:pPr>
    </w:p>
    <w:p w:rsidR="003F3408" w:rsidRDefault="003F3408" w:rsidP="003F3408">
      <w:pPr>
        <w:jc w:val="right"/>
        <w:rPr>
          <w:rFonts w:asciiTheme="majorBidi" w:hAnsiTheme="majorBidi" w:cstheme="majorBidi"/>
          <w:sz w:val="24"/>
          <w:szCs w:val="24"/>
          <w:lang w:bidi="ar-EG"/>
        </w:rPr>
      </w:pPr>
    </w:p>
    <w:p w:rsidR="003F3408" w:rsidRDefault="003F3408" w:rsidP="003F3408">
      <w:pPr>
        <w:jc w:val="right"/>
        <w:rPr>
          <w:rFonts w:asciiTheme="majorBidi" w:hAnsiTheme="majorBidi" w:cstheme="majorBidi"/>
          <w:sz w:val="24"/>
          <w:szCs w:val="24"/>
          <w:lang w:bidi="ar-EG"/>
        </w:rPr>
      </w:pPr>
    </w:p>
    <w:p w:rsidR="003F3408" w:rsidRDefault="003F3408" w:rsidP="003F3408">
      <w:pPr>
        <w:jc w:val="right"/>
        <w:rPr>
          <w:rFonts w:asciiTheme="majorBidi" w:hAnsiTheme="majorBidi" w:cstheme="majorBidi"/>
          <w:sz w:val="24"/>
          <w:szCs w:val="24"/>
          <w:lang w:bidi="ar-EG"/>
        </w:rPr>
      </w:pPr>
    </w:p>
    <w:p w:rsidR="003F3408" w:rsidRDefault="003F3408" w:rsidP="003F3408">
      <w:pPr>
        <w:jc w:val="right"/>
        <w:rPr>
          <w:rFonts w:asciiTheme="majorBidi" w:hAnsiTheme="majorBidi" w:cstheme="majorBidi"/>
          <w:sz w:val="24"/>
          <w:szCs w:val="24"/>
          <w:lang w:bidi="ar-EG"/>
        </w:rPr>
      </w:pPr>
    </w:p>
    <w:p w:rsidR="003F3408" w:rsidRDefault="003F3408" w:rsidP="003F3408">
      <w:pPr>
        <w:jc w:val="right"/>
        <w:rPr>
          <w:rFonts w:asciiTheme="majorBidi" w:hAnsiTheme="majorBidi" w:cstheme="majorBidi"/>
          <w:sz w:val="24"/>
          <w:szCs w:val="24"/>
          <w:lang w:bidi="ar-EG"/>
        </w:rPr>
      </w:pPr>
    </w:p>
    <w:p w:rsidR="003F3408" w:rsidRDefault="003F3408" w:rsidP="003F3408">
      <w:pPr>
        <w:jc w:val="right"/>
        <w:rPr>
          <w:rFonts w:asciiTheme="majorBidi" w:hAnsiTheme="majorBidi" w:cstheme="majorBidi"/>
          <w:sz w:val="24"/>
          <w:szCs w:val="24"/>
          <w:lang w:bidi="ar-EG"/>
        </w:rPr>
      </w:pPr>
    </w:p>
    <w:p w:rsidR="003F3408" w:rsidRPr="00AC4D84" w:rsidRDefault="003F3408" w:rsidP="003F3408">
      <w:pPr>
        <w:jc w:val="right"/>
        <w:rPr>
          <w:rFonts w:asciiTheme="majorBidi" w:hAnsiTheme="majorBidi" w:cstheme="majorBidi" w:hint="cs"/>
          <w:sz w:val="24"/>
          <w:szCs w:val="24"/>
          <w:rtl/>
          <w:lang w:bidi="ar-EG"/>
        </w:rPr>
      </w:pPr>
    </w:p>
    <w:tbl>
      <w:tblPr>
        <w:tblStyle w:val="LightShading-Accent5"/>
        <w:bidiVisual/>
        <w:tblW w:w="0" w:type="auto"/>
        <w:tblLook w:val="04A0" w:firstRow="1" w:lastRow="0" w:firstColumn="1" w:lastColumn="0" w:noHBand="0" w:noVBand="1"/>
      </w:tblPr>
      <w:tblGrid>
        <w:gridCol w:w="2841"/>
        <w:gridCol w:w="2995"/>
        <w:gridCol w:w="1510"/>
        <w:gridCol w:w="1176"/>
      </w:tblGrid>
      <w:tr w:rsidR="008358AD" w:rsidRPr="008358AD" w:rsidTr="00835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07B08" w:rsidRPr="008358AD" w:rsidRDefault="00781A96" w:rsidP="007F07FA">
            <w:pPr>
              <w:jc w:val="center"/>
              <w:rPr>
                <w:rFonts w:cstheme="minorHAnsi"/>
                <w:color w:val="0070C0"/>
                <w:sz w:val="20"/>
                <w:szCs w:val="20"/>
                <w:rtl/>
                <w:lang w:bidi="ar-EG"/>
              </w:rPr>
            </w:pPr>
            <w:r w:rsidRPr="008358AD">
              <w:rPr>
                <w:rFonts w:cstheme="minorHAnsi"/>
                <w:color w:val="0070C0"/>
                <w:sz w:val="20"/>
                <w:szCs w:val="20"/>
              </w:rPr>
              <w:lastRenderedPageBreak/>
              <w:t>Drawbacks</w:t>
            </w:r>
          </w:p>
        </w:tc>
        <w:tc>
          <w:tcPr>
            <w:tcW w:w="0" w:type="auto"/>
            <w:vAlign w:val="center"/>
          </w:tcPr>
          <w:p w:rsidR="00607B08" w:rsidRPr="008358AD" w:rsidRDefault="00781A96" w:rsidP="007F07FA">
            <w:pPr>
              <w:jc w:val="center"/>
              <w:cnfStyle w:val="100000000000" w:firstRow="1" w:lastRow="0" w:firstColumn="0" w:lastColumn="0" w:oddVBand="0" w:evenVBand="0" w:oddHBand="0" w:evenHBand="0" w:firstRowFirstColumn="0" w:firstRowLastColumn="0" w:lastRowFirstColumn="0" w:lastRowLastColumn="0"/>
              <w:rPr>
                <w:rFonts w:cstheme="minorHAnsi"/>
                <w:color w:val="0070C0"/>
                <w:sz w:val="20"/>
                <w:szCs w:val="20"/>
                <w:rtl/>
                <w:lang w:bidi="ar-EG"/>
              </w:rPr>
            </w:pPr>
            <w:r w:rsidRPr="008358AD">
              <w:rPr>
                <w:rFonts w:cstheme="minorHAnsi"/>
                <w:color w:val="0070C0"/>
                <w:sz w:val="20"/>
                <w:szCs w:val="20"/>
              </w:rPr>
              <w:t>Advantages</w:t>
            </w:r>
          </w:p>
        </w:tc>
        <w:tc>
          <w:tcPr>
            <w:tcW w:w="0" w:type="auto"/>
            <w:vAlign w:val="center"/>
          </w:tcPr>
          <w:p w:rsidR="00607B08" w:rsidRPr="008358AD" w:rsidRDefault="00781A96" w:rsidP="007F07FA">
            <w:pPr>
              <w:jc w:val="center"/>
              <w:cnfStyle w:val="100000000000" w:firstRow="1" w:lastRow="0" w:firstColumn="0" w:lastColumn="0" w:oddVBand="0" w:evenVBand="0" w:oddHBand="0" w:evenHBand="0" w:firstRowFirstColumn="0" w:firstRowLastColumn="0" w:lastRowFirstColumn="0" w:lastRowLastColumn="0"/>
              <w:rPr>
                <w:rFonts w:cstheme="minorHAnsi"/>
                <w:color w:val="0070C0"/>
                <w:sz w:val="20"/>
                <w:szCs w:val="20"/>
                <w:rtl/>
                <w:lang w:bidi="ar-EG"/>
              </w:rPr>
            </w:pPr>
            <w:r w:rsidRPr="008358AD">
              <w:rPr>
                <w:rFonts w:cstheme="minorHAnsi"/>
                <w:color w:val="0070C0"/>
                <w:sz w:val="20"/>
                <w:szCs w:val="20"/>
              </w:rPr>
              <w:t>Information Obtained</w:t>
            </w:r>
          </w:p>
        </w:tc>
        <w:tc>
          <w:tcPr>
            <w:tcW w:w="0" w:type="auto"/>
            <w:vAlign w:val="center"/>
          </w:tcPr>
          <w:p w:rsidR="00607B08" w:rsidRPr="008358AD" w:rsidRDefault="00607B08" w:rsidP="007F07FA">
            <w:pPr>
              <w:jc w:val="center"/>
              <w:cnfStyle w:val="100000000000" w:firstRow="1" w:lastRow="0" w:firstColumn="0" w:lastColumn="0" w:oddVBand="0" w:evenVBand="0" w:oddHBand="0" w:evenHBand="0" w:firstRowFirstColumn="0" w:firstRowLastColumn="0" w:lastRowFirstColumn="0" w:lastRowLastColumn="0"/>
              <w:rPr>
                <w:rFonts w:hint="cs"/>
                <w:color w:val="0070C0"/>
                <w:sz w:val="20"/>
                <w:szCs w:val="20"/>
                <w:rtl/>
                <w:lang w:bidi="ar-EG"/>
              </w:rPr>
            </w:pPr>
            <w:r w:rsidRPr="008358AD">
              <w:rPr>
                <w:rFonts w:cstheme="minorHAnsi"/>
                <w:color w:val="0070C0"/>
                <w:sz w:val="20"/>
                <w:szCs w:val="20"/>
              </w:rPr>
              <w:t>Technique</w:t>
            </w:r>
          </w:p>
        </w:tc>
      </w:tr>
      <w:tr w:rsidR="00607B08" w:rsidRPr="007F07FA" w:rsidTr="00835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07B08" w:rsidRPr="007F07FA" w:rsidRDefault="00781A96" w:rsidP="007F07FA">
            <w:pPr>
              <w:autoSpaceDE w:val="0"/>
              <w:autoSpaceDN w:val="0"/>
              <w:bidi w:val="0"/>
              <w:adjustRightInd w:val="0"/>
              <w:rPr>
                <w:rFonts w:cstheme="minorHAnsi"/>
                <w:b w:val="0"/>
                <w:bCs w:val="0"/>
                <w:sz w:val="18"/>
                <w:szCs w:val="18"/>
                <w:rtl/>
              </w:rPr>
            </w:pPr>
            <w:r w:rsidRPr="007F07FA">
              <w:rPr>
                <w:rFonts w:cstheme="minorHAnsi"/>
                <w:b w:val="0"/>
                <w:bCs w:val="0"/>
                <w:sz w:val="18"/>
                <w:szCs w:val="18"/>
              </w:rPr>
              <w:t>Pr</w:t>
            </w:r>
            <w:r w:rsidRPr="007F07FA">
              <w:rPr>
                <w:rFonts w:cstheme="minorHAnsi"/>
                <w:b w:val="0"/>
                <w:bCs w:val="0"/>
                <w:sz w:val="18"/>
                <w:szCs w:val="18"/>
              </w:rPr>
              <w:t xml:space="preserve">ovides unidirectional diffusion measurement only, limited information. Voxel intensity is not a natural physical unit but a measure of </w:t>
            </w:r>
            <w:r w:rsidRPr="007F07FA">
              <w:rPr>
                <w:rFonts w:cstheme="minorHAnsi"/>
                <w:b w:val="0"/>
                <w:bCs w:val="0"/>
                <w:sz w:val="18"/>
                <w:szCs w:val="18"/>
              </w:rPr>
              <w:t>restriction.</w:t>
            </w:r>
          </w:p>
        </w:tc>
        <w:tc>
          <w:tcPr>
            <w:tcW w:w="0" w:type="auto"/>
            <w:vAlign w:val="center"/>
          </w:tcPr>
          <w:p w:rsidR="00781A96" w:rsidRPr="007F07FA" w:rsidRDefault="00781A96" w:rsidP="007F07FA">
            <w:pPr>
              <w:autoSpaceDE w:val="0"/>
              <w:autoSpaceDN w:val="0"/>
              <w:bidi w:val="0"/>
              <w:adjustRightIn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781A96" w:rsidRPr="007F07FA" w:rsidRDefault="00781A96" w:rsidP="007F07FA">
            <w:pPr>
              <w:autoSpaceDE w:val="0"/>
              <w:autoSpaceDN w:val="0"/>
              <w:bidi w:val="0"/>
              <w:adjustRightIn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F07FA">
              <w:rPr>
                <w:rFonts w:cstheme="minorHAnsi"/>
                <w:sz w:val="18"/>
                <w:szCs w:val="18"/>
              </w:rPr>
              <w:t xml:space="preserve">Short acquisition time, no post processing, images easy to interpret. Examination well tolerated by patients. Adequate hardware capabilities readily </w:t>
            </w:r>
            <w:r w:rsidRPr="007F07FA">
              <w:rPr>
                <w:rFonts w:cstheme="minorHAnsi"/>
                <w:sz w:val="18"/>
                <w:szCs w:val="18"/>
              </w:rPr>
              <w:t>available.</w:t>
            </w:r>
          </w:p>
          <w:p w:rsidR="00607B08" w:rsidRPr="007F07FA" w:rsidRDefault="00607B08" w:rsidP="007F07FA">
            <w:pPr>
              <w:cnfStyle w:val="000000100000" w:firstRow="0" w:lastRow="0" w:firstColumn="0" w:lastColumn="0" w:oddVBand="0" w:evenVBand="0" w:oddHBand="1" w:evenHBand="0" w:firstRowFirstColumn="0" w:firstRowLastColumn="0" w:lastRowFirstColumn="0" w:lastRowLastColumn="0"/>
              <w:rPr>
                <w:rFonts w:cstheme="minorHAnsi"/>
                <w:rtl/>
                <w:lang w:bidi="ar-EG"/>
              </w:rPr>
            </w:pPr>
          </w:p>
        </w:tc>
        <w:tc>
          <w:tcPr>
            <w:tcW w:w="0" w:type="auto"/>
            <w:vAlign w:val="center"/>
          </w:tcPr>
          <w:p w:rsidR="00781A96" w:rsidRPr="007F07FA" w:rsidRDefault="00781A96" w:rsidP="007F07FA">
            <w:pPr>
              <w:autoSpaceDE w:val="0"/>
              <w:autoSpaceDN w:val="0"/>
              <w:bidi w:val="0"/>
              <w:adjustRightIn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F07FA">
              <w:rPr>
                <w:rFonts w:cstheme="minorHAnsi"/>
                <w:sz w:val="18"/>
                <w:szCs w:val="18"/>
              </w:rPr>
              <w:t>Diffusion measurement in</w:t>
            </w:r>
          </w:p>
          <w:p w:rsidR="00781A96" w:rsidRPr="007F07FA" w:rsidRDefault="00781A96" w:rsidP="007F07FA">
            <w:pPr>
              <w:autoSpaceDE w:val="0"/>
              <w:autoSpaceDN w:val="0"/>
              <w:bidi w:val="0"/>
              <w:adjustRightIn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F07FA">
              <w:rPr>
                <w:rFonts w:cstheme="minorHAnsi"/>
                <w:sz w:val="18"/>
                <w:szCs w:val="18"/>
              </w:rPr>
              <w:t>one direction</w:t>
            </w:r>
          </w:p>
          <w:p w:rsidR="00607B08" w:rsidRPr="007F07FA" w:rsidRDefault="00607B08" w:rsidP="007F07FA">
            <w:pPr>
              <w:cnfStyle w:val="000000100000" w:firstRow="0" w:lastRow="0" w:firstColumn="0" w:lastColumn="0" w:oddVBand="0" w:evenVBand="0" w:oddHBand="1" w:evenHBand="0" w:firstRowFirstColumn="0" w:firstRowLastColumn="0" w:lastRowFirstColumn="0" w:lastRowLastColumn="0"/>
              <w:rPr>
                <w:rFonts w:cstheme="minorHAnsi"/>
                <w:rtl/>
                <w:lang w:bidi="ar-EG"/>
              </w:rPr>
            </w:pPr>
          </w:p>
        </w:tc>
        <w:tc>
          <w:tcPr>
            <w:tcW w:w="0" w:type="auto"/>
            <w:vAlign w:val="center"/>
          </w:tcPr>
          <w:p w:rsidR="00781A96" w:rsidRPr="007F07FA" w:rsidRDefault="00781A96" w:rsidP="007F07FA">
            <w:pPr>
              <w:autoSpaceDE w:val="0"/>
              <w:autoSpaceDN w:val="0"/>
              <w:bidi w:val="0"/>
              <w:adjustRightIn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F07FA">
              <w:rPr>
                <w:rFonts w:cstheme="minorHAnsi"/>
                <w:sz w:val="18"/>
                <w:szCs w:val="18"/>
              </w:rPr>
              <w:t xml:space="preserve">Diffusion-weighted </w:t>
            </w:r>
            <w:r w:rsidRPr="007F07FA">
              <w:rPr>
                <w:rFonts w:cstheme="minorHAnsi"/>
                <w:sz w:val="18"/>
                <w:szCs w:val="18"/>
              </w:rPr>
              <w:t>imaging</w:t>
            </w:r>
          </w:p>
          <w:p w:rsidR="00607B08" w:rsidRPr="008358AD" w:rsidRDefault="00607B08" w:rsidP="007F07FA">
            <w:pPr>
              <w:cnfStyle w:val="000000100000" w:firstRow="0" w:lastRow="0" w:firstColumn="0" w:lastColumn="0" w:oddVBand="0" w:evenVBand="0" w:oddHBand="1" w:evenHBand="0" w:firstRowFirstColumn="0" w:firstRowLastColumn="0" w:lastRowFirstColumn="0" w:lastRowLastColumn="0"/>
              <w:rPr>
                <w:rFonts w:hint="cs"/>
                <w:rtl/>
                <w:lang w:bidi="ar-EG"/>
              </w:rPr>
            </w:pPr>
          </w:p>
        </w:tc>
      </w:tr>
      <w:tr w:rsidR="00607B08" w:rsidRPr="007F07FA" w:rsidTr="008358AD">
        <w:tc>
          <w:tcPr>
            <w:cnfStyle w:val="001000000000" w:firstRow="0" w:lastRow="0" w:firstColumn="1" w:lastColumn="0" w:oddVBand="0" w:evenVBand="0" w:oddHBand="0" w:evenHBand="0" w:firstRowFirstColumn="0" w:firstRowLastColumn="0" w:lastRowFirstColumn="0" w:lastRowLastColumn="0"/>
            <w:tcW w:w="0" w:type="auto"/>
            <w:vAlign w:val="center"/>
          </w:tcPr>
          <w:p w:rsidR="00607B08" w:rsidRPr="007F07FA" w:rsidRDefault="00781A96" w:rsidP="007F07FA">
            <w:pPr>
              <w:autoSpaceDE w:val="0"/>
              <w:autoSpaceDN w:val="0"/>
              <w:bidi w:val="0"/>
              <w:adjustRightInd w:val="0"/>
              <w:rPr>
                <w:rFonts w:cstheme="minorHAnsi"/>
                <w:b w:val="0"/>
                <w:bCs w:val="0"/>
                <w:sz w:val="18"/>
                <w:szCs w:val="18"/>
                <w:rtl/>
              </w:rPr>
            </w:pPr>
            <w:r w:rsidRPr="007F07FA">
              <w:rPr>
                <w:rFonts w:cstheme="minorHAnsi"/>
                <w:b w:val="0"/>
                <w:bCs w:val="0"/>
                <w:sz w:val="18"/>
                <w:szCs w:val="18"/>
              </w:rPr>
              <w:t>Hypothesis based (hypothesis not always true). Limited information (no measurement of orientation or anisotropy)</w:t>
            </w:r>
          </w:p>
        </w:tc>
        <w:tc>
          <w:tcPr>
            <w:tcW w:w="0" w:type="auto"/>
            <w:vAlign w:val="center"/>
          </w:tcPr>
          <w:p w:rsidR="00233D3A" w:rsidRPr="007F07FA" w:rsidRDefault="00233D3A" w:rsidP="007F07FA">
            <w:pPr>
              <w:autoSpaceDE w:val="0"/>
              <w:autoSpaceDN w:val="0"/>
              <w:bidi w:val="0"/>
              <w:adjustRightInd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p w:rsidR="00781A96" w:rsidRPr="007F07FA" w:rsidRDefault="00781A96" w:rsidP="007F07FA">
            <w:pPr>
              <w:autoSpaceDE w:val="0"/>
              <w:autoSpaceDN w:val="0"/>
              <w:bidi w:val="0"/>
              <w:adjustRightInd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F07FA">
              <w:rPr>
                <w:rFonts w:cstheme="minorHAnsi"/>
                <w:sz w:val="18"/>
                <w:szCs w:val="18"/>
              </w:rPr>
              <w:t xml:space="preserve">Short acquisition time, nearly no (or automated) post processing, images easy to interpret. Voxel intensity has physical meaning. Examination </w:t>
            </w:r>
            <w:r w:rsidRPr="007F07FA">
              <w:rPr>
                <w:rFonts w:cstheme="minorHAnsi"/>
                <w:sz w:val="18"/>
                <w:szCs w:val="18"/>
              </w:rPr>
              <w:t>well</w:t>
            </w:r>
            <w:r w:rsidRPr="007F07FA">
              <w:rPr>
                <w:rFonts w:cstheme="minorHAnsi"/>
                <w:sz w:val="18"/>
                <w:szCs w:val="18"/>
              </w:rPr>
              <w:t xml:space="preserve"> tolerated by patients. Adequate hardware capabilities </w:t>
            </w:r>
            <w:r w:rsidRPr="007F07FA">
              <w:rPr>
                <w:rFonts w:cstheme="minorHAnsi"/>
                <w:sz w:val="18"/>
                <w:szCs w:val="18"/>
              </w:rPr>
              <w:t>readily available.</w:t>
            </w:r>
          </w:p>
          <w:p w:rsidR="00607B08" w:rsidRPr="007F07FA" w:rsidRDefault="00607B08" w:rsidP="007F07FA">
            <w:pPr>
              <w:cnfStyle w:val="000000000000" w:firstRow="0" w:lastRow="0" w:firstColumn="0" w:lastColumn="0" w:oddVBand="0" w:evenVBand="0" w:oddHBand="0" w:evenHBand="0" w:firstRowFirstColumn="0" w:firstRowLastColumn="0" w:lastRowFirstColumn="0" w:lastRowLastColumn="0"/>
              <w:rPr>
                <w:rFonts w:cstheme="minorHAnsi"/>
                <w:rtl/>
                <w:lang w:bidi="ar-EG"/>
              </w:rPr>
            </w:pPr>
          </w:p>
        </w:tc>
        <w:tc>
          <w:tcPr>
            <w:tcW w:w="0" w:type="auto"/>
            <w:vAlign w:val="center"/>
          </w:tcPr>
          <w:p w:rsidR="00781A96" w:rsidRPr="007F07FA" w:rsidRDefault="007F07FA" w:rsidP="007F07FA">
            <w:pPr>
              <w:autoSpaceDE w:val="0"/>
              <w:autoSpaceDN w:val="0"/>
              <w:bidi w:val="0"/>
              <w:adjustRightInd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Estimated diffusion </w:t>
            </w:r>
            <w:r w:rsidR="00781A96" w:rsidRPr="007F07FA">
              <w:rPr>
                <w:rFonts w:cstheme="minorHAnsi"/>
                <w:sz w:val="18"/>
                <w:szCs w:val="18"/>
              </w:rPr>
              <w:t>coefficient</w:t>
            </w:r>
          </w:p>
          <w:p w:rsidR="00607B08" w:rsidRPr="007F07FA" w:rsidRDefault="00607B08" w:rsidP="007F07FA">
            <w:pPr>
              <w:cnfStyle w:val="000000000000" w:firstRow="0" w:lastRow="0" w:firstColumn="0" w:lastColumn="0" w:oddVBand="0" w:evenVBand="0" w:oddHBand="0" w:evenHBand="0" w:firstRowFirstColumn="0" w:firstRowLastColumn="0" w:lastRowFirstColumn="0" w:lastRowLastColumn="0"/>
              <w:rPr>
                <w:rFonts w:hint="cs"/>
                <w:rtl/>
                <w:lang w:bidi="ar-EG"/>
              </w:rPr>
            </w:pPr>
          </w:p>
        </w:tc>
        <w:tc>
          <w:tcPr>
            <w:tcW w:w="0" w:type="auto"/>
            <w:vAlign w:val="center"/>
          </w:tcPr>
          <w:p w:rsidR="00781A96" w:rsidRPr="007F07FA" w:rsidRDefault="00781A96" w:rsidP="007F07FA">
            <w:pPr>
              <w:autoSpaceDE w:val="0"/>
              <w:autoSpaceDN w:val="0"/>
              <w:bidi w:val="0"/>
              <w:adjustRightInd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F07FA">
              <w:rPr>
                <w:rFonts w:cstheme="minorHAnsi"/>
                <w:sz w:val="18"/>
                <w:szCs w:val="18"/>
              </w:rPr>
              <w:t xml:space="preserve">Trace and ADC </w:t>
            </w:r>
            <w:r w:rsidRPr="007F07FA">
              <w:rPr>
                <w:rFonts w:cstheme="minorHAnsi"/>
                <w:sz w:val="18"/>
                <w:szCs w:val="18"/>
              </w:rPr>
              <w:t>imaging</w:t>
            </w:r>
          </w:p>
          <w:p w:rsidR="00607B08" w:rsidRPr="007F07FA" w:rsidRDefault="00607B08" w:rsidP="007F07FA">
            <w:pPr>
              <w:cnfStyle w:val="000000000000" w:firstRow="0" w:lastRow="0" w:firstColumn="0" w:lastColumn="0" w:oddVBand="0" w:evenVBand="0" w:oddHBand="0" w:evenHBand="0" w:firstRowFirstColumn="0" w:firstRowLastColumn="0" w:lastRowFirstColumn="0" w:lastRowLastColumn="0"/>
              <w:rPr>
                <w:rFonts w:hint="cs"/>
                <w:rtl/>
                <w:lang w:bidi="ar-EG"/>
              </w:rPr>
            </w:pPr>
          </w:p>
        </w:tc>
      </w:tr>
      <w:tr w:rsidR="00607B08" w:rsidRPr="007F07FA" w:rsidTr="008358AD">
        <w:trPr>
          <w:cnfStyle w:val="000000100000" w:firstRow="0" w:lastRow="0" w:firstColumn="0" w:lastColumn="0" w:oddVBand="0" w:evenVBand="0" w:oddHBand="1" w:evenHBand="0" w:firstRowFirstColumn="0" w:firstRowLastColumn="0" w:lastRowFirstColumn="0" w:lastRowLastColumn="0"/>
          <w:trHeight w:val="2880"/>
        </w:trPr>
        <w:tc>
          <w:tcPr>
            <w:cnfStyle w:val="001000000000" w:firstRow="0" w:lastRow="0" w:firstColumn="1" w:lastColumn="0" w:oddVBand="0" w:evenVBand="0" w:oddHBand="0" w:evenHBand="0" w:firstRowFirstColumn="0" w:firstRowLastColumn="0" w:lastRowFirstColumn="0" w:lastRowLastColumn="0"/>
            <w:tcW w:w="0" w:type="auto"/>
            <w:vAlign w:val="center"/>
          </w:tcPr>
          <w:p w:rsidR="00607B08" w:rsidRPr="007F07FA" w:rsidRDefault="00233D3A" w:rsidP="007F07FA">
            <w:pPr>
              <w:autoSpaceDE w:val="0"/>
              <w:autoSpaceDN w:val="0"/>
              <w:bidi w:val="0"/>
              <w:adjustRightInd w:val="0"/>
              <w:rPr>
                <w:rFonts w:cstheme="minorHAnsi"/>
                <w:b w:val="0"/>
                <w:bCs w:val="0"/>
                <w:sz w:val="18"/>
                <w:szCs w:val="18"/>
                <w:rtl/>
              </w:rPr>
            </w:pPr>
            <w:r w:rsidRPr="007F07FA">
              <w:rPr>
                <w:rFonts w:cstheme="minorHAnsi"/>
                <w:b w:val="0"/>
                <w:bCs w:val="0"/>
                <w:sz w:val="18"/>
                <w:szCs w:val="18"/>
              </w:rPr>
              <w:t xml:space="preserve">Hypothesis based (hypothesis not always true). Does not provide accurate map of complex fiber architecture. Tractography results are vulnerable </w:t>
            </w:r>
            <w:r w:rsidRPr="007F07FA">
              <w:rPr>
                <w:rFonts w:cstheme="minorHAnsi"/>
                <w:b w:val="0"/>
                <w:bCs w:val="0"/>
                <w:sz w:val="18"/>
                <w:szCs w:val="18"/>
              </w:rPr>
              <w:t>to severe artifacts.</w:t>
            </w:r>
          </w:p>
        </w:tc>
        <w:tc>
          <w:tcPr>
            <w:tcW w:w="0" w:type="auto"/>
            <w:vAlign w:val="center"/>
          </w:tcPr>
          <w:p w:rsidR="00233D3A" w:rsidRPr="007F07FA" w:rsidRDefault="00233D3A" w:rsidP="007F07FA">
            <w:pPr>
              <w:autoSpaceDE w:val="0"/>
              <w:autoSpaceDN w:val="0"/>
              <w:bidi w:val="0"/>
              <w:adjustRightIn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F07FA">
              <w:rPr>
                <w:rFonts w:cstheme="minorHAnsi"/>
                <w:sz w:val="18"/>
                <w:szCs w:val="18"/>
              </w:rPr>
              <w:t>Short acquisition</w:t>
            </w:r>
            <w:r w:rsidRPr="007F07FA">
              <w:rPr>
                <w:rFonts w:cstheme="minorHAnsi"/>
                <w:sz w:val="18"/>
                <w:szCs w:val="18"/>
              </w:rPr>
              <w:t xml:space="preserve"> time, some post processing required (automated on recent imaging systems). Provides information about diffusion orientation and anisotropy. Examination well tolerated by patients. Adequate hardware capabilities </w:t>
            </w:r>
            <w:r w:rsidRPr="007F07FA">
              <w:rPr>
                <w:rFonts w:cstheme="minorHAnsi"/>
                <w:sz w:val="18"/>
                <w:szCs w:val="18"/>
              </w:rPr>
              <w:t>readily available.</w:t>
            </w:r>
          </w:p>
          <w:p w:rsidR="00607B08" w:rsidRPr="007F07FA" w:rsidRDefault="00607B08" w:rsidP="007F07FA">
            <w:pPr>
              <w:cnfStyle w:val="000000100000" w:firstRow="0" w:lastRow="0" w:firstColumn="0" w:lastColumn="0" w:oddVBand="0" w:evenVBand="0" w:oddHBand="1" w:evenHBand="0" w:firstRowFirstColumn="0" w:firstRowLastColumn="0" w:lastRowFirstColumn="0" w:lastRowLastColumn="0"/>
              <w:rPr>
                <w:rFonts w:cstheme="minorHAnsi"/>
                <w:rtl/>
                <w:lang w:bidi="ar-EG"/>
              </w:rPr>
            </w:pPr>
          </w:p>
        </w:tc>
        <w:tc>
          <w:tcPr>
            <w:tcW w:w="0" w:type="auto"/>
            <w:vAlign w:val="center"/>
          </w:tcPr>
          <w:p w:rsidR="00607B08" w:rsidRPr="007F07FA" w:rsidRDefault="008358AD" w:rsidP="007F07FA">
            <w:pPr>
              <w:jc w:val="right"/>
              <w:cnfStyle w:val="000000100000" w:firstRow="0" w:lastRow="0" w:firstColumn="0" w:lastColumn="0" w:oddVBand="0" w:evenVBand="0" w:oddHBand="1" w:evenHBand="0" w:firstRowFirstColumn="0" w:firstRowLastColumn="0" w:lastRowFirstColumn="0" w:lastRowLastColumn="0"/>
              <w:rPr>
                <w:rFonts w:hint="cs"/>
                <w:rtl/>
                <w:lang w:bidi="ar-EG"/>
              </w:rPr>
            </w:pPr>
            <w:r>
              <w:rPr>
                <w:rFonts w:cstheme="minorHAnsi"/>
                <w:sz w:val="18"/>
                <w:szCs w:val="18"/>
              </w:rPr>
              <w:t xml:space="preserve">Estimated diffusion </w:t>
            </w:r>
            <w:r w:rsidR="00233D3A" w:rsidRPr="007F07FA">
              <w:rPr>
                <w:rFonts w:cstheme="minorHAnsi"/>
                <w:sz w:val="18"/>
                <w:szCs w:val="18"/>
              </w:rPr>
              <w:t>tensor</w:t>
            </w:r>
          </w:p>
        </w:tc>
        <w:tc>
          <w:tcPr>
            <w:tcW w:w="0" w:type="auto"/>
            <w:vAlign w:val="center"/>
          </w:tcPr>
          <w:p w:rsidR="00233D3A" w:rsidRPr="007F07FA" w:rsidRDefault="00745ACD" w:rsidP="007F07FA">
            <w:pPr>
              <w:autoSpaceDE w:val="0"/>
              <w:autoSpaceDN w:val="0"/>
              <w:bidi w:val="0"/>
              <w:adjustRightIn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Diffusion </w:t>
            </w:r>
            <w:r w:rsidR="00233D3A" w:rsidRPr="007F07FA">
              <w:rPr>
                <w:rFonts w:cstheme="minorHAnsi"/>
                <w:sz w:val="18"/>
                <w:szCs w:val="18"/>
              </w:rPr>
              <w:t>tensor</w:t>
            </w:r>
            <w:r>
              <w:rPr>
                <w:rFonts w:cstheme="minorHAnsi"/>
                <w:sz w:val="18"/>
                <w:szCs w:val="18"/>
              </w:rPr>
              <w:t xml:space="preserve"> </w:t>
            </w:r>
            <w:r w:rsidR="00233D3A" w:rsidRPr="007F07FA">
              <w:rPr>
                <w:rFonts w:cstheme="minorHAnsi"/>
                <w:sz w:val="18"/>
                <w:szCs w:val="18"/>
              </w:rPr>
              <w:t>imaging</w:t>
            </w:r>
          </w:p>
          <w:p w:rsidR="00607B08" w:rsidRPr="007F07FA" w:rsidRDefault="00607B08" w:rsidP="007F07FA">
            <w:pPr>
              <w:cnfStyle w:val="000000100000" w:firstRow="0" w:lastRow="0" w:firstColumn="0" w:lastColumn="0" w:oddVBand="0" w:evenVBand="0" w:oddHBand="1" w:evenHBand="0" w:firstRowFirstColumn="0" w:firstRowLastColumn="0" w:lastRowFirstColumn="0" w:lastRowLastColumn="0"/>
              <w:rPr>
                <w:rFonts w:cstheme="minorHAnsi"/>
                <w:rtl/>
                <w:lang w:bidi="ar-EG"/>
              </w:rPr>
            </w:pPr>
          </w:p>
        </w:tc>
      </w:tr>
      <w:tr w:rsidR="00607B08" w:rsidRPr="007F07FA" w:rsidTr="008358AD">
        <w:tc>
          <w:tcPr>
            <w:cnfStyle w:val="001000000000" w:firstRow="0" w:lastRow="0" w:firstColumn="1" w:lastColumn="0" w:oddVBand="0" w:evenVBand="0" w:oddHBand="0" w:evenHBand="0" w:firstRowFirstColumn="0" w:firstRowLastColumn="0" w:lastRowFirstColumn="0" w:lastRowLastColumn="0"/>
            <w:tcW w:w="0" w:type="auto"/>
            <w:vAlign w:val="center"/>
          </w:tcPr>
          <w:p w:rsidR="00607B08" w:rsidRPr="007F07FA" w:rsidRDefault="007F07FA" w:rsidP="007F07FA">
            <w:pPr>
              <w:autoSpaceDE w:val="0"/>
              <w:autoSpaceDN w:val="0"/>
              <w:bidi w:val="0"/>
              <w:adjustRightInd w:val="0"/>
              <w:rPr>
                <w:rFonts w:cstheme="minorHAnsi"/>
                <w:b w:val="0"/>
                <w:bCs w:val="0"/>
                <w:sz w:val="18"/>
                <w:szCs w:val="18"/>
                <w:rtl/>
              </w:rPr>
            </w:pPr>
            <w:r w:rsidRPr="007F07FA">
              <w:rPr>
                <w:rFonts w:cstheme="minorHAnsi"/>
                <w:b w:val="0"/>
                <w:bCs w:val="0"/>
                <w:sz w:val="18"/>
                <w:szCs w:val="18"/>
              </w:rPr>
              <w:t xml:space="preserve">Hypothesis based. Although results seem correct in important brain </w:t>
            </w:r>
            <w:r w:rsidRPr="007F07FA">
              <w:rPr>
                <w:rFonts w:cstheme="minorHAnsi"/>
                <w:b w:val="0"/>
                <w:bCs w:val="0"/>
                <w:sz w:val="18"/>
                <w:szCs w:val="18"/>
              </w:rPr>
              <w:t>areas, accuracy is no</w:t>
            </w:r>
            <w:r w:rsidRPr="007F07FA">
              <w:rPr>
                <w:rFonts w:cstheme="minorHAnsi"/>
                <w:b w:val="0"/>
                <w:bCs w:val="0"/>
                <w:sz w:val="18"/>
                <w:szCs w:val="18"/>
              </w:rPr>
              <w:t xml:space="preserve">t guaranteed in all brain regions. Further validation is required. Hardware requirements are </w:t>
            </w:r>
            <w:r w:rsidRPr="007F07FA">
              <w:rPr>
                <w:rFonts w:cstheme="minorHAnsi"/>
                <w:b w:val="0"/>
                <w:bCs w:val="0"/>
                <w:sz w:val="18"/>
                <w:szCs w:val="18"/>
              </w:rPr>
              <w:t>high.</w:t>
            </w:r>
          </w:p>
        </w:tc>
        <w:tc>
          <w:tcPr>
            <w:tcW w:w="0" w:type="auto"/>
            <w:vAlign w:val="center"/>
          </w:tcPr>
          <w:p w:rsidR="008358AD" w:rsidRDefault="008358AD" w:rsidP="007F07FA">
            <w:pPr>
              <w:autoSpaceDE w:val="0"/>
              <w:autoSpaceDN w:val="0"/>
              <w:bidi w:val="0"/>
              <w:adjustRightInd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p w:rsidR="007F07FA" w:rsidRPr="007F07FA" w:rsidRDefault="007F07FA" w:rsidP="008358AD">
            <w:pPr>
              <w:autoSpaceDE w:val="0"/>
              <w:autoSpaceDN w:val="0"/>
              <w:bidi w:val="0"/>
              <w:adjustRightInd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F07FA">
              <w:rPr>
                <w:rFonts w:cstheme="minorHAnsi"/>
                <w:sz w:val="18"/>
                <w:szCs w:val="18"/>
              </w:rPr>
              <w:t>Feasible with reaso</w:t>
            </w:r>
            <w:r w:rsidRPr="007F07FA">
              <w:rPr>
                <w:rFonts w:cstheme="minorHAnsi"/>
                <w:sz w:val="18"/>
                <w:szCs w:val="18"/>
              </w:rPr>
              <w:t xml:space="preserve">nable acquisition time. Provides information about diffusion orientation and anisotropy, accurate depiction of fiber crossings. Examination tolerated by </w:t>
            </w:r>
            <w:r w:rsidRPr="007F07FA">
              <w:rPr>
                <w:rFonts w:cstheme="minorHAnsi"/>
                <w:sz w:val="18"/>
                <w:szCs w:val="18"/>
              </w:rPr>
              <w:t>most patients.</w:t>
            </w:r>
          </w:p>
          <w:p w:rsidR="00607B08" w:rsidRPr="007F07FA" w:rsidRDefault="00607B08" w:rsidP="007F07FA">
            <w:pPr>
              <w:cnfStyle w:val="000000000000" w:firstRow="0" w:lastRow="0" w:firstColumn="0" w:lastColumn="0" w:oddVBand="0" w:evenVBand="0" w:oddHBand="0" w:evenHBand="0" w:firstRowFirstColumn="0" w:firstRowLastColumn="0" w:lastRowFirstColumn="0" w:lastRowLastColumn="0"/>
              <w:rPr>
                <w:rFonts w:cstheme="minorHAnsi"/>
                <w:rtl/>
                <w:lang w:bidi="ar-EG"/>
              </w:rPr>
            </w:pPr>
          </w:p>
        </w:tc>
        <w:tc>
          <w:tcPr>
            <w:tcW w:w="0" w:type="auto"/>
            <w:vAlign w:val="center"/>
          </w:tcPr>
          <w:p w:rsidR="00233D3A" w:rsidRPr="007F07FA" w:rsidRDefault="008358AD" w:rsidP="007F07FA">
            <w:pPr>
              <w:autoSpaceDE w:val="0"/>
              <w:autoSpaceDN w:val="0"/>
              <w:bidi w:val="0"/>
              <w:adjustRightInd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Estimated map of orientation distribution </w:t>
            </w:r>
            <w:r w:rsidR="00233D3A" w:rsidRPr="007F07FA">
              <w:rPr>
                <w:rFonts w:cstheme="minorHAnsi"/>
                <w:sz w:val="18"/>
                <w:szCs w:val="18"/>
              </w:rPr>
              <w:t xml:space="preserve">function </w:t>
            </w:r>
            <w:r w:rsidR="00233D3A" w:rsidRPr="007F07FA">
              <w:rPr>
                <w:rFonts w:cstheme="minorHAnsi"/>
                <w:sz w:val="18"/>
                <w:szCs w:val="18"/>
              </w:rPr>
              <w:t>values</w:t>
            </w:r>
          </w:p>
          <w:p w:rsidR="00607B08" w:rsidRPr="008358AD" w:rsidRDefault="00607B08" w:rsidP="007F07FA">
            <w:pPr>
              <w:cnfStyle w:val="000000000000" w:firstRow="0" w:lastRow="0" w:firstColumn="0" w:lastColumn="0" w:oddVBand="0" w:evenVBand="0" w:oddHBand="0" w:evenHBand="0" w:firstRowFirstColumn="0" w:firstRowLastColumn="0" w:lastRowFirstColumn="0" w:lastRowLastColumn="0"/>
              <w:rPr>
                <w:rFonts w:hint="cs"/>
                <w:rtl/>
                <w:lang w:bidi="ar-EG"/>
              </w:rPr>
            </w:pPr>
          </w:p>
        </w:tc>
        <w:tc>
          <w:tcPr>
            <w:tcW w:w="0" w:type="auto"/>
            <w:vAlign w:val="center"/>
          </w:tcPr>
          <w:p w:rsidR="00233D3A" w:rsidRPr="007F07FA" w:rsidRDefault="00233D3A" w:rsidP="007F07FA">
            <w:pPr>
              <w:autoSpaceDE w:val="0"/>
              <w:autoSpaceDN w:val="0"/>
              <w:bidi w:val="0"/>
              <w:adjustRightInd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F07FA">
              <w:rPr>
                <w:rFonts w:cstheme="minorHAnsi"/>
                <w:sz w:val="18"/>
                <w:szCs w:val="18"/>
              </w:rPr>
              <w:t>q-Ball imaging</w:t>
            </w:r>
          </w:p>
          <w:p w:rsidR="00607B08" w:rsidRPr="00195FE8" w:rsidRDefault="00607B08" w:rsidP="007F07FA">
            <w:pPr>
              <w:cnfStyle w:val="000000000000" w:firstRow="0" w:lastRow="0" w:firstColumn="0" w:lastColumn="0" w:oddVBand="0" w:evenVBand="0" w:oddHBand="0" w:evenHBand="0" w:firstRowFirstColumn="0" w:firstRowLastColumn="0" w:lastRowFirstColumn="0" w:lastRowLastColumn="0"/>
              <w:rPr>
                <w:rFonts w:hint="cs"/>
                <w:rtl/>
                <w:lang w:bidi="ar-EG"/>
              </w:rPr>
            </w:pPr>
          </w:p>
        </w:tc>
      </w:tr>
      <w:tr w:rsidR="00745ACD" w:rsidRPr="007F07FA" w:rsidTr="00835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07B08" w:rsidRPr="007F07FA" w:rsidRDefault="007F07FA" w:rsidP="007F07FA">
            <w:pPr>
              <w:autoSpaceDE w:val="0"/>
              <w:autoSpaceDN w:val="0"/>
              <w:bidi w:val="0"/>
              <w:adjustRightInd w:val="0"/>
              <w:rPr>
                <w:rFonts w:cstheme="minorHAnsi"/>
                <w:b w:val="0"/>
                <w:bCs w:val="0"/>
                <w:sz w:val="18"/>
                <w:szCs w:val="18"/>
                <w:rtl/>
              </w:rPr>
            </w:pPr>
            <w:r w:rsidRPr="007F07FA">
              <w:rPr>
                <w:rFonts w:cstheme="minorHAnsi"/>
                <w:b w:val="0"/>
                <w:bCs w:val="0"/>
                <w:sz w:val="18"/>
                <w:szCs w:val="18"/>
              </w:rPr>
              <w:t xml:space="preserve">Hardware requirements are high, and acquisition time is comparatively long. Whole-brain studies were not tolerable for patients. Recent improvements in hardware and imaging techniques have made shorter acquisition times possible, allowing future patient </w:t>
            </w:r>
            <w:r w:rsidRPr="007F07FA">
              <w:rPr>
                <w:rFonts w:cstheme="minorHAnsi"/>
                <w:b w:val="0"/>
                <w:bCs w:val="0"/>
                <w:sz w:val="18"/>
                <w:szCs w:val="18"/>
              </w:rPr>
              <w:t>studies.</w:t>
            </w:r>
          </w:p>
        </w:tc>
        <w:tc>
          <w:tcPr>
            <w:tcW w:w="0" w:type="auto"/>
            <w:vAlign w:val="center"/>
          </w:tcPr>
          <w:p w:rsidR="008358AD" w:rsidRDefault="008358AD" w:rsidP="007F07FA">
            <w:pPr>
              <w:autoSpaceDE w:val="0"/>
              <w:autoSpaceDN w:val="0"/>
              <w:bidi w:val="0"/>
              <w:adjustRightIn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p w:rsidR="00607B08" w:rsidRDefault="007F07FA" w:rsidP="008358AD">
            <w:pPr>
              <w:autoSpaceDE w:val="0"/>
              <w:autoSpaceDN w:val="0"/>
              <w:bidi w:val="0"/>
              <w:adjustRightIn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F07FA">
              <w:rPr>
                <w:rFonts w:cstheme="minorHAnsi"/>
                <w:sz w:val="18"/>
                <w:szCs w:val="18"/>
              </w:rPr>
              <w:t xml:space="preserve">Principle based, hypothesis free, has already received theoretical and practical validation. Provides accurate depiction of fiber crossings with a specific angular resolution. Maps the entire field of diffusion, providing 6D data and increasing the possibility of quantitation. Provides diffusion tensor </w:t>
            </w:r>
            <w:r w:rsidRPr="007F07FA">
              <w:rPr>
                <w:rFonts w:cstheme="minorHAnsi"/>
                <w:sz w:val="18"/>
                <w:szCs w:val="18"/>
              </w:rPr>
              <w:t>information</w:t>
            </w:r>
            <w:r w:rsidRPr="007F07FA">
              <w:rPr>
                <w:rFonts w:cstheme="minorHAnsi"/>
                <w:sz w:val="18"/>
                <w:szCs w:val="18"/>
              </w:rPr>
              <w:t>.</w:t>
            </w:r>
          </w:p>
          <w:p w:rsidR="008358AD" w:rsidRPr="007F07FA" w:rsidRDefault="008358AD" w:rsidP="008358AD">
            <w:pPr>
              <w:autoSpaceDE w:val="0"/>
              <w:autoSpaceDN w:val="0"/>
              <w:bidi w:val="0"/>
              <w:adjustRightIn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vAlign w:val="center"/>
          </w:tcPr>
          <w:p w:rsidR="007F07FA" w:rsidRPr="007F07FA" w:rsidRDefault="007F07FA" w:rsidP="007F07FA">
            <w:pPr>
              <w:autoSpaceDE w:val="0"/>
              <w:autoSpaceDN w:val="0"/>
              <w:bidi w:val="0"/>
              <w:adjustRightIn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F07FA">
              <w:rPr>
                <w:rFonts w:cstheme="minorHAnsi"/>
                <w:sz w:val="18"/>
                <w:szCs w:val="18"/>
              </w:rPr>
              <w:t>Full 3D diffusion probability</w:t>
            </w:r>
          </w:p>
          <w:p w:rsidR="007F07FA" w:rsidRPr="007F07FA" w:rsidRDefault="007F07FA" w:rsidP="007F07FA">
            <w:pPr>
              <w:autoSpaceDE w:val="0"/>
              <w:autoSpaceDN w:val="0"/>
              <w:bidi w:val="0"/>
              <w:adjustRightIn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F07FA">
              <w:rPr>
                <w:rFonts w:cstheme="minorHAnsi"/>
                <w:sz w:val="18"/>
                <w:szCs w:val="18"/>
              </w:rPr>
              <w:t>density function map,</w:t>
            </w:r>
          </w:p>
          <w:p w:rsidR="007F07FA" w:rsidRPr="007F07FA" w:rsidRDefault="007F07FA" w:rsidP="007F07FA">
            <w:pPr>
              <w:autoSpaceDE w:val="0"/>
              <w:autoSpaceDN w:val="0"/>
              <w:bidi w:val="0"/>
              <w:adjustRightIn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F07FA">
              <w:rPr>
                <w:rFonts w:cstheme="minorHAnsi"/>
                <w:sz w:val="18"/>
                <w:szCs w:val="18"/>
              </w:rPr>
              <w:t>true 6D images</w:t>
            </w:r>
          </w:p>
          <w:p w:rsidR="00607B08" w:rsidRPr="008358AD" w:rsidRDefault="00607B08" w:rsidP="007F07FA">
            <w:pPr>
              <w:cnfStyle w:val="000000100000" w:firstRow="0" w:lastRow="0" w:firstColumn="0" w:lastColumn="0" w:oddVBand="0" w:evenVBand="0" w:oddHBand="1" w:evenHBand="0" w:firstRowFirstColumn="0" w:firstRowLastColumn="0" w:lastRowFirstColumn="0" w:lastRowLastColumn="0"/>
              <w:rPr>
                <w:rFonts w:hint="cs"/>
                <w:rtl/>
                <w:lang w:bidi="ar-EG"/>
              </w:rPr>
            </w:pPr>
          </w:p>
        </w:tc>
        <w:tc>
          <w:tcPr>
            <w:tcW w:w="0" w:type="auto"/>
            <w:vAlign w:val="center"/>
          </w:tcPr>
          <w:p w:rsidR="007F07FA" w:rsidRPr="007F07FA" w:rsidRDefault="00195FE8" w:rsidP="00195FE8">
            <w:pPr>
              <w:autoSpaceDE w:val="0"/>
              <w:autoSpaceDN w:val="0"/>
              <w:bidi w:val="0"/>
              <w:adjustRightIn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Diffusion spectrum </w:t>
            </w:r>
            <w:r w:rsidR="007F07FA" w:rsidRPr="007F07FA">
              <w:rPr>
                <w:rFonts w:cstheme="minorHAnsi"/>
                <w:sz w:val="18"/>
                <w:szCs w:val="18"/>
              </w:rPr>
              <w:t>imaging</w:t>
            </w:r>
          </w:p>
          <w:p w:rsidR="007F07FA" w:rsidRPr="007F07FA" w:rsidRDefault="007F07FA" w:rsidP="007F07FA">
            <w:pPr>
              <w:autoSpaceDE w:val="0"/>
              <w:autoSpaceDN w:val="0"/>
              <w:bidi w:val="0"/>
              <w:adjustRightIn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F07FA">
              <w:rPr>
                <w:rFonts w:cstheme="minorHAnsi"/>
                <w:sz w:val="18"/>
                <w:szCs w:val="18"/>
              </w:rPr>
              <w:t>.</w:t>
            </w:r>
          </w:p>
          <w:p w:rsidR="00607B08" w:rsidRPr="007F07FA" w:rsidRDefault="00607B08" w:rsidP="007F07FA">
            <w:pPr>
              <w:cnfStyle w:val="000000100000" w:firstRow="0" w:lastRow="0" w:firstColumn="0" w:lastColumn="0" w:oddVBand="0" w:evenVBand="0" w:oddHBand="1" w:evenHBand="0" w:firstRowFirstColumn="0" w:firstRowLastColumn="0" w:lastRowFirstColumn="0" w:lastRowLastColumn="0"/>
              <w:rPr>
                <w:rFonts w:cstheme="minorHAnsi"/>
                <w:rtl/>
                <w:lang w:bidi="ar-EG"/>
              </w:rPr>
            </w:pPr>
          </w:p>
        </w:tc>
      </w:tr>
    </w:tbl>
    <w:p w:rsidR="008358AD" w:rsidRPr="008358AD" w:rsidRDefault="008358AD" w:rsidP="008358AD">
      <w:pPr>
        <w:autoSpaceDE w:val="0"/>
        <w:autoSpaceDN w:val="0"/>
        <w:bidi w:val="0"/>
        <w:adjustRightInd w:val="0"/>
        <w:spacing w:after="0" w:line="240" w:lineRule="auto"/>
        <w:jc w:val="center"/>
        <w:rPr>
          <w:rFonts w:ascii="Plantin-Bold" w:hAnsi="Plantin-Bold" w:cs="Plantin-Bold"/>
          <w:sz w:val="20"/>
          <w:szCs w:val="20"/>
        </w:rPr>
      </w:pPr>
      <w:r>
        <w:rPr>
          <w:rFonts w:ascii="Plantin-Bold" w:hAnsi="Plantin-Bold" w:cs="Plantin-Bold"/>
          <w:sz w:val="20"/>
          <w:szCs w:val="20"/>
        </w:rPr>
        <w:t>Table</w:t>
      </w:r>
      <w:r w:rsidR="00745ACD">
        <w:rPr>
          <w:rFonts w:ascii="Plantin-Bold" w:hAnsi="Plantin-Bold" w:cs="Plantin-Bold"/>
          <w:sz w:val="20"/>
          <w:szCs w:val="20"/>
        </w:rPr>
        <w:t xml:space="preserve"> 1</w:t>
      </w:r>
      <w:r>
        <w:rPr>
          <w:rFonts w:ascii="Plantin-Bold" w:hAnsi="Plantin-Bold" w:cs="Plantin-Bold"/>
          <w:sz w:val="20"/>
          <w:szCs w:val="20"/>
        </w:rPr>
        <w:t xml:space="preserve"> </w:t>
      </w:r>
    </w:p>
    <w:p w:rsidR="008358AD" w:rsidRPr="00607B08" w:rsidRDefault="008358AD" w:rsidP="008358AD">
      <w:pPr>
        <w:jc w:val="center"/>
        <w:rPr>
          <w:rFonts w:asciiTheme="majorBidi" w:hAnsiTheme="majorBidi" w:cstheme="majorBidi" w:hint="cs"/>
          <w:rtl/>
          <w:lang w:bidi="ar-EG"/>
        </w:rPr>
      </w:pPr>
      <w:r w:rsidRPr="008358AD">
        <w:rPr>
          <w:rFonts w:ascii="Plantin-Bold" w:hAnsi="Plantin-Bold" w:cs="Plantin-Bold"/>
          <w:sz w:val="20"/>
          <w:szCs w:val="20"/>
        </w:rPr>
        <w:t>Advantages and Drawbacks of Diffusion MR Imaging Techniques</w:t>
      </w:r>
    </w:p>
    <w:sectPr w:rsidR="008358AD" w:rsidRPr="00607B08" w:rsidSect="00101C22">
      <w:head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B54" w:rsidRDefault="00485B54" w:rsidP="00302B7A">
      <w:pPr>
        <w:spacing w:after="0" w:line="240" w:lineRule="auto"/>
      </w:pPr>
      <w:r>
        <w:separator/>
      </w:r>
    </w:p>
  </w:endnote>
  <w:endnote w:type="continuationSeparator" w:id="0">
    <w:p w:rsidR="00485B54" w:rsidRDefault="00485B54" w:rsidP="00302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lantin-Bold">
    <w:altName w:val="Times New Roman"/>
    <w:panose1 w:val="00000000000000000000"/>
    <w:charset w:val="00"/>
    <w:family w:val="roman"/>
    <w:notTrueType/>
    <w:pitch w:val="default"/>
    <w:sig w:usb0="00000003" w:usb1="00000000" w:usb2="00000000" w:usb3="00000000" w:csb0="00000001" w:csb1="00000000"/>
  </w:font>
  <w:font w:name="Plantin">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B54" w:rsidRDefault="00485B54" w:rsidP="00302B7A">
      <w:pPr>
        <w:spacing w:after="0" w:line="240" w:lineRule="auto"/>
      </w:pPr>
      <w:r>
        <w:separator/>
      </w:r>
    </w:p>
  </w:footnote>
  <w:footnote w:type="continuationSeparator" w:id="0">
    <w:p w:rsidR="00485B54" w:rsidRDefault="00485B54" w:rsidP="00302B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7A" w:rsidRDefault="00302B7A">
    <w:pPr>
      <w:pStyle w:val="Header"/>
    </w:pPr>
  </w:p>
  <w:p w:rsidR="00302B7A" w:rsidRDefault="00302B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D16DE"/>
    <w:multiLevelType w:val="hybridMultilevel"/>
    <w:tmpl w:val="0A84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95050"/>
    <w:multiLevelType w:val="hybridMultilevel"/>
    <w:tmpl w:val="C34A6C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69D5AF7"/>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B4801E7"/>
    <w:multiLevelType w:val="hybridMultilevel"/>
    <w:tmpl w:val="9FB46F00"/>
    <w:lvl w:ilvl="0" w:tplc="18224BC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278263E"/>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E1C15B7"/>
    <w:multiLevelType w:val="hybridMultilevel"/>
    <w:tmpl w:val="907C7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7A"/>
    <w:rsid w:val="00101C22"/>
    <w:rsid w:val="00195FE8"/>
    <w:rsid w:val="002027F6"/>
    <w:rsid w:val="00233D3A"/>
    <w:rsid w:val="00302B7A"/>
    <w:rsid w:val="003C7590"/>
    <w:rsid w:val="003E4E25"/>
    <w:rsid w:val="003F3408"/>
    <w:rsid w:val="0041183D"/>
    <w:rsid w:val="00485B54"/>
    <w:rsid w:val="00526697"/>
    <w:rsid w:val="00607B08"/>
    <w:rsid w:val="00650CB1"/>
    <w:rsid w:val="00745ACD"/>
    <w:rsid w:val="00775E5C"/>
    <w:rsid w:val="00781A96"/>
    <w:rsid w:val="007F07FA"/>
    <w:rsid w:val="008358AD"/>
    <w:rsid w:val="00A85695"/>
    <w:rsid w:val="00AC4D84"/>
    <w:rsid w:val="00C24EF1"/>
    <w:rsid w:val="00D578F4"/>
    <w:rsid w:val="00D642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3">
    <w:name w:val="heading 3"/>
    <w:basedOn w:val="Normal"/>
    <w:link w:val="Heading3Char"/>
    <w:uiPriority w:val="9"/>
    <w:qFormat/>
    <w:rsid w:val="003E4E2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B7A"/>
    <w:pPr>
      <w:tabs>
        <w:tab w:val="center" w:pos="4153"/>
        <w:tab w:val="right" w:pos="8306"/>
      </w:tabs>
      <w:spacing w:after="0" w:line="240" w:lineRule="auto"/>
    </w:pPr>
  </w:style>
  <w:style w:type="character" w:customStyle="1" w:styleId="HeaderChar">
    <w:name w:val="Header Char"/>
    <w:basedOn w:val="DefaultParagraphFont"/>
    <w:link w:val="Header"/>
    <w:uiPriority w:val="99"/>
    <w:rsid w:val="00302B7A"/>
  </w:style>
  <w:style w:type="paragraph" w:styleId="Footer">
    <w:name w:val="footer"/>
    <w:basedOn w:val="Normal"/>
    <w:link w:val="FooterChar"/>
    <w:uiPriority w:val="99"/>
    <w:unhideWhenUsed/>
    <w:rsid w:val="00302B7A"/>
    <w:pPr>
      <w:tabs>
        <w:tab w:val="center" w:pos="4153"/>
        <w:tab w:val="right" w:pos="8306"/>
      </w:tabs>
      <w:spacing w:after="0" w:line="240" w:lineRule="auto"/>
    </w:pPr>
  </w:style>
  <w:style w:type="character" w:customStyle="1" w:styleId="FooterChar">
    <w:name w:val="Footer Char"/>
    <w:basedOn w:val="DefaultParagraphFont"/>
    <w:link w:val="Footer"/>
    <w:uiPriority w:val="99"/>
    <w:rsid w:val="00302B7A"/>
  </w:style>
  <w:style w:type="paragraph" w:styleId="BalloonText">
    <w:name w:val="Balloon Text"/>
    <w:basedOn w:val="Normal"/>
    <w:link w:val="BalloonTextChar"/>
    <w:uiPriority w:val="99"/>
    <w:semiHidden/>
    <w:unhideWhenUsed/>
    <w:rsid w:val="00302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B7A"/>
    <w:rPr>
      <w:rFonts w:ascii="Tahoma" w:hAnsi="Tahoma" w:cs="Tahoma"/>
      <w:sz w:val="16"/>
      <w:szCs w:val="16"/>
    </w:rPr>
  </w:style>
  <w:style w:type="paragraph" w:styleId="ListParagraph">
    <w:name w:val="List Paragraph"/>
    <w:basedOn w:val="Normal"/>
    <w:uiPriority w:val="34"/>
    <w:qFormat/>
    <w:rsid w:val="00650CB1"/>
    <w:pPr>
      <w:ind w:left="720"/>
      <w:contextualSpacing/>
    </w:pPr>
  </w:style>
  <w:style w:type="paragraph" w:styleId="NormalWeb">
    <w:name w:val="Normal (Web)"/>
    <w:basedOn w:val="Normal"/>
    <w:uiPriority w:val="99"/>
    <w:unhideWhenUsed/>
    <w:rsid w:val="00650CB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0CB1"/>
    <w:rPr>
      <w:color w:val="0000FF"/>
      <w:u w:val="single"/>
    </w:rPr>
  </w:style>
  <w:style w:type="paragraph" w:customStyle="1" w:styleId="DecimalAligned">
    <w:name w:val="Decimal Aligned"/>
    <w:basedOn w:val="Normal"/>
    <w:uiPriority w:val="40"/>
    <w:qFormat/>
    <w:rsid w:val="00607B08"/>
    <w:pPr>
      <w:tabs>
        <w:tab w:val="decimal" w:pos="360"/>
      </w:tabs>
      <w:bidi w:val="0"/>
    </w:pPr>
    <w:rPr>
      <w:lang w:eastAsia="ja-JP"/>
    </w:rPr>
  </w:style>
  <w:style w:type="paragraph" w:styleId="FootnoteText">
    <w:name w:val="footnote text"/>
    <w:basedOn w:val="Normal"/>
    <w:link w:val="FootnoteTextChar"/>
    <w:uiPriority w:val="99"/>
    <w:unhideWhenUsed/>
    <w:rsid w:val="00607B08"/>
    <w:pPr>
      <w:bidi w:val="0"/>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607B08"/>
    <w:rPr>
      <w:rFonts w:eastAsiaTheme="minorEastAsia"/>
      <w:sz w:val="20"/>
      <w:szCs w:val="20"/>
      <w:lang w:eastAsia="ja-JP"/>
    </w:rPr>
  </w:style>
  <w:style w:type="character" w:styleId="SubtleEmphasis">
    <w:name w:val="Subtle Emphasis"/>
    <w:basedOn w:val="DefaultParagraphFont"/>
    <w:uiPriority w:val="19"/>
    <w:qFormat/>
    <w:rsid w:val="00607B08"/>
    <w:rPr>
      <w:i/>
      <w:iCs/>
      <w:color w:val="7F7F7F" w:themeColor="text1" w:themeTint="80"/>
    </w:rPr>
  </w:style>
  <w:style w:type="table" w:styleId="MediumShading2-Accent5">
    <w:name w:val="Medium Shading 2 Accent 5"/>
    <w:basedOn w:val="TableNormal"/>
    <w:uiPriority w:val="64"/>
    <w:rsid w:val="00607B08"/>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607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607B0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mphasis">
    <w:name w:val="Emphasis"/>
    <w:basedOn w:val="DefaultParagraphFont"/>
    <w:uiPriority w:val="20"/>
    <w:qFormat/>
    <w:rsid w:val="00526697"/>
    <w:rPr>
      <w:i/>
      <w:iCs/>
    </w:rPr>
  </w:style>
  <w:style w:type="character" w:customStyle="1" w:styleId="element-citation">
    <w:name w:val="element-citation"/>
    <w:basedOn w:val="DefaultParagraphFont"/>
    <w:rsid w:val="00526697"/>
  </w:style>
  <w:style w:type="character" w:customStyle="1" w:styleId="ref-journal">
    <w:name w:val="ref-journal"/>
    <w:basedOn w:val="DefaultParagraphFont"/>
    <w:rsid w:val="00526697"/>
  </w:style>
  <w:style w:type="character" w:customStyle="1" w:styleId="ref-vol">
    <w:name w:val="ref-vol"/>
    <w:basedOn w:val="DefaultParagraphFont"/>
    <w:rsid w:val="00526697"/>
  </w:style>
  <w:style w:type="character" w:customStyle="1" w:styleId="nowrap">
    <w:name w:val="nowrap"/>
    <w:basedOn w:val="DefaultParagraphFont"/>
    <w:rsid w:val="00526697"/>
  </w:style>
  <w:style w:type="character" w:customStyle="1" w:styleId="Heading3Char">
    <w:name w:val="Heading 3 Char"/>
    <w:basedOn w:val="DefaultParagraphFont"/>
    <w:link w:val="Heading3"/>
    <w:uiPriority w:val="9"/>
    <w:rsid w:val="003E4E25"/>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AC4D8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3">
    <w:name w:val="heading 3"/>
    <w:basedOn w:val="Normal"/>
    <w:link w:val="Heading3Char"/>
    <w:uiPriority w:val="9"/>
    <w:qFormat/>
    <w:rsid w:val="003E4E2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B7A"/>
    <w:pPr>
      <w:tabs>
        <w:tab w:val="center" w:pos="4153"/>
        <w:tab w:val="right" w:pos="8306"/>
      </w:tabs>
      <w:spacing w:after="0" w:line="240" w:lineRule="auto"/>
    </w:pPr>
  </w:style>
  <w:style w:type="character" w:customStyle="1" w:styleId="HeaderChar">
    <w:name w:val="Header Char"/>
    <w:basedOn w:val="DefaultParagraphFont"/>
    <w:link w:val="Header"/>
    <w:uiPriority w:val="99"/>
    <w:rsid w:val="00302B7A"/>
  </w:style>
  <w:style w:type="paragraph" w:styleId="Footer">
    <w:name w:val="footer"/>
    <w:basedOn w:val="Normal"/>
    <w:link w:val="FooterChar"/>
    <w:uiPriority w:val="99"/>
    <w:unhideWhenUsed/>
    <w:rsid w:val="00302B7A"/>
    <w:pPr>
      <w:tabs>
        <w:tab w:val="center" w:pos="4153"/>
        <w:tab w:val="right" w:pos="8306"/>
      </w:tabs>
      <w:spacing w:after="0" w:line="240" w:lineRule="auto"/>
    </w:pPr>
  </w:style>
  <w:style w:type="character" w:customStyle="1" w:styleId="FooterChar">
    <w:name w:val="Footer Char"/>
    <w:basedOn w:val="DefaultParagraphFont"/>
    <w:link w:val="Footer"/>
    <w:uiPriority w:val="99"/>
    <w:rsid w:val="00302B7A"/>
  </w:style>
  <w:style w:type="paragraph" w:styleId="BalloonText">
    <w:name w:val="Balloon Text"/>
    <w:basedOn w:val="Normal"/>
    <w:link w:val="BalloonTextChar"/>
    <w:uiPriority w:val="99"/>
    <w:semiHidden/>
    <w:unhideWhenUsed/>
    <w:rsid w:val="00302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B7A"/>
    <w:rPr>
      <w:rFonts w:ascii="Tahoma" w:hAnsi="Tahoma" w:cs="Tahoma"/>
      <w:sz w:val="16"/>
      <w:szCs w:val="16"/>
    </w:rPr>
  </w:style>
  <w:style w:type="paragraph" w:styleId="ListParagraph">
    <w:name w:val="List Paragraph"/>
    <w:basedOn w:val="Normal"/>
    <w:uiPriority w:val="34"/>
    <w:qFormat/>
    <w:rsid w:val="00650CB1"/>
    <w:pPr>
      <w:ind w:left="720"/>
      <w:contextualSpacing/>
    </w:pPr>
  </w:style>
  <w:style w:type="paragraph" w:styleId="NormalWeb">
    <w:name w:val="Normal (Web)"/>
    <w:basedOn w:val="Normal"/>
    <w:uiPriority w:val="99"/>
    <w:unhideWhenUsed/>
    <w:rsid w:val="00650CB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0CB1"/>
    <w:rPr>
      <w:color w:val="0000FF"/>
      <w:u w:val="single"/>
    </w:rPr>
  </w:style>
  <w:style w:type="paragraph" w:customStyle="1" w:styleId="DecimalAligned">
    <w:name w:val="Decimal Aligned"/>
    <w:basedOn w:val="Normal"/>
    <w:uiPriority w:val="40"/>
    <w:qFormat/>
    <w:rsid w:val="00607B08"/>
    <w:pPr>
      <w:tabs>
        <w:tab w:val="decimal" w:pos="360"/>
      </w:tabs>
      <w:bidi w:val="0"/>
    </w:pPr>
    <w:rPr>
      <w:lang w:eastAsia="ja-JP"/>
    </w:rPr>
  </w:style>
  <w:style w:type="paragraph" w:styleId="FootnoteText">
    <w:name w:val="footnote text"/>
    <w:basedOn w:val="Normal"/>
    <w:link w:val="FootnoteTextChar"/>
    <w:uiPriority w:val="99"/>
    <w:unhideWhenUsed/>
    <w:rsid w:val="00607B08"/>
    <w:pPr>
      <w:bidi w:val="0"/>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607B08"/>
    <w:rPr>
      <w:rFonts w:eastAsiaTheme="minorEastAsia"/>
      <w:sz w:val="20"/>
      <w:szCs w:val="20"/>
      <w:lang w:eastAsia="ja-JP"/>
    </w:rPr>
  </w:style>
  <w:style w:type="character" w:styleId="SubtleEmphasis">
    <w:name w:val="Subtle Emphasis"/>
    <w:basedOn w:val="DefaultParagraphFont"/>
    <w:uiPriority w:val="19"/>
    <w:qFormat/>
    <w:rsid w:val="00607B08"/>
    <w:rPr>
      <w:i/>
      <w:iCs/>
      <w:color w:val="7F7F7F" w:themeColor="text1" w:themeTint="80"/>
    </w:rPr>
  </w:style>
  <w:style w:type="table" w:styleId="MediumShading2-Accent5">
    <w:name w:val="Medium Shading 2 Accent 5"/>
    <w:basedOn w:val="TableNormal"/>
    <w:uiPriority w:val="64"/>
    <w:rsid w:val="00607B08"/>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607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607B0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mphasis">
    <w:name w:val="Emphasis"/>
    <w:basedOn w:val="DefaultParagraphFont"/>
    <w:uiPriority w:val="20"/>
    <w:qFormat/>
    <w:rsid w:val="00526697"/>
    <w:rPr>
      <w:i/>
      <w:iCs/>
    </w:rPr>
  </w:style>
  <w:style w:type="character" w:customStyle="1" w:styleId="element-citation">
    <w:name w:val="element-citation"/>
    <w:basedOn w:val="DefaultParagraphFont"/>
    <w:rsid w:val="00526697"/>
  </w:style>
  <w:style w:type="character" w:customStyle="1" w:styleId="ref-journal">
    <w:name w:val="ref-journal"/>
    <w:basedOn w:val="DefaultParagraphFont"/>
    <w:rsid w:val="00526697"/>
  </w:style>
  <w:style w:type="character" w:customStyle="1" w:styleId="ref-vol">
    <w:name w:val="ref-vol"/>
    <w:basedOn w:val="DefaultParagraphFont"/>
    <w:rsid w:val="00526697"/>
  </w:style>
  <w:style w:type="character" w:customStyle="1" w:styleId="nowrap">
    <w:name w:val="nowrap"/>
    <w:basedOn w:val="DefaultParagraphFont"/>
    <w:rsid w:val="00526697"/>
  </w:style>
  <w:style w:type="character" w:customStyle="1" w:styleId="Heading3Char">
    <w:name w:val="Heading 3 Char"/>
    <w:basedOn w:val="DefaultParagraphFont"/>
    <w:link w:val="Heading3"/>
    <w:uiPriority w:val="9"/>
    <w:rsid w:val="003E4E25"/>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AC4D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339102">
      <w:bodyDiv w:val="1"/>
      <w:marLeft w:val="0"/>
      <w:marRight w:val="0"/>
      <w:marTop w:val="0"/>
      <w:marBottom w:val="0"/>
      <w:divBdr>
        <w:top w:val="none" w:sz="0" w:space="0" w:color="auto"/>
        <w:left w:val="none" w:sz="0" w:space="0" w:color="auto"/>
        <w:bottom w:val="none" w:sz="0" w:space="0" w:color="auto"/>
        <w:right w:val="none" w:sz="0" w:space="0" w:color="auto"/>
      </w:divBdr>
    </w:div>
    <w:div w:id="144345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cbi.nlm.nih.gov/pmc/articles/PMC5039674/"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ncbi.nlm.nih.gov/pmc/articles/PMC503967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cbi.nlm.nih.gov/pmc/articles/PMC5039674/"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https://www.ncbi.nlm.nih.gov/pmc/articles/PMC5039674/"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99CD9-FF0D-4391-A611-E069C748A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sos</dc:creator>
  <cp:lastModifiedBy>sos</cp:lastModifiedBy>
  <cp:revision>4</cp:revision>
  <cp:lastPrinted>2020-05-21T15:17:00Z</cp:lastPrinted>
  <dcterms:created xsi:type="dcterms:W3CDTF">2020-05-21T15:15:00Z</dcterms:created>
  <dcterms:modified xsi:type="dcterms:W3CDTF">2020-05-21T15:18:00Z</dcterms:modified>
</cp:coreProperties>
</file>